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62AF2" w14:textId="77777777" w:rsidR="00FE3E53" w:rsidRPr="00957317" w:rsidRDefault="00FE3E53">
      <w:pPr>
        <w:pBdr>
          <w:top w:val="nil"/>
          <w:left w:val="nil"/>
          <w:bottom w:val="nil"/>
          <w:right w:val="nil"/>
          <w:between w:val="nil"/>
        </w:pBdr>
        <w:spacing w:line="276" w:lineRule="auto"/>
        <w:rPr>
          <w:sz w:val="20"/>
          <w:szCs w:val="20"/>
        </w:rPr>
      </w:pPr>
    </w:p>
    <w:p w14:paraId="56BA6D8A" w14:textId="77777777" w:rsidR="00FE3E53" w:rsidRPr="00957317" w:rsidRDefault="00FE3E53">
      <w:pPr>
        <w:pBdr>
          <w:top w:val="nil"/>
          <w:left w:val="nil"/>
          <w:bottom w:val="nil"/>
          <w:right w:val="nil"/>
          <w:between w:val="nil"/>
        </w:pBdr>
        <w:spacing w:before="2"/>
        <w:rPr>
          <w:color w:val="000000"/>
          <w:sz w:val="20"/>
          <w:szCs w:val="20"/>
        </w:rPr>
      </w:pPr>
    </w:p>
    <w:p w14:paraId="7F793428" w14:textId="77777777" w:rsidR="00FE3E53" w:rsidRPr="00781D87" w:rsidRDefault="00810C03" w:rsidP="00781D87">
      <w:pPr>
        <w:spacing w:before="192" w:line="235" w:lineRule="auto"/>
        <w:ind w:right="-11"/>
        <w:jc w:val="center"/>
        <w:rPr>
          <w:b/>
          <w:bCs/>
          <w:sz w:val="28"/>
          <w:szCs w:val="28"/>
        </w:rPr>
      </w:pPr>
      <w:r w:rsidRPr="00781D87">
        <w:rPr>
          <w:b/>
          <w:bCs/>
          <w:sz w:val="28"/>
          <w:szCs w:val="28"/>
        </w:rPr>
        <w:t>In-Depth Financial Statement Review of IDBI Federal Life Insurance in New Delhi: A Comprehensive Analysis</w:t>
      </w:r>
    </w:p>
    <w:p w14:paraId="67D2F191" w14:textId="77777777" w:rsidR="00FE3E53" w:rsidRPr="00957317" w:rsidRDefault="00FE3E53" w:rsidP="00781D87">
      <w:pPr>
        <w:pBdr>
          <w:top w:val="nil"/>
          <w:left w:val="nil"/>
          <w:bottom w:val="nil"/>
          <w:right w:val="nil"/>
          <w:between w:val="nil"/>
        </w:pBdr>
        <w:ind w:right="-11"/>
        <w:jc w:val="center"/>
        <w:rPr>
          <w:color w:val="000000"/>
          <w:sz w:val="20"/>
          <w:szCs w:val="20"/>
        </w:rPr>
      </w:pPr>
    </w:p>
    <w:p w14:paraId="228A3E70" w14:textId="77777777" w:rsidR="00FE3E53" w:rsidRPr="00957317" w:rsidRDefault="00FE3E53" w:rsidP="00781D87">
      <w:pPr>
        <w:pBdr>
          <w:top w:val="nil"/>
          <w:left w:val="nil"/>
          <w:bottom w:val="nil"/>
          <w:right w:val="nil"/>
          <w:between w:val="nil"/>
        </w:pBdr>
        <w:spacing w:before="11"/>
        <w:ind w:right="-11"/>
        <w:jc w:val="center"/>
        <w:rPr>
          <w:color w:val="000000"/>
          <w:sz w:val="20"/>
          <w:szCs w:val="20"/>
        </w:rPr>
      </w:pPr>
    </w:p>
    <w:p w14:paraId="35EBF172" w14:textId="77777777" w:rsidR="00FE3E53" w:rsidRPr="00957317" w:rsidRDefault="00FE3E53" w:rsidP="00781D87">
      <w:pPr>
        <w:pBdr>
          <w:top w:val="nil"/>
          <w:left w:val="nil"/>
          <w:bottom w:val="nil"/>
          <w:right w:val="nil"/>
          <w:between w:val="nil"/>
        </w:pBdr>
        <w:spacing w:before="6"/>
        <w:ind w:right="-11"/>
        <w:jc w:val="center"/>
        <w:rPr>
          <w:color w:val="000000"/>
          <w:sz w:val="20"/>
          <w:szCs w:val="20"/>
        </w:rPr>
      </w:pPr>
    </w:p>
    <w:p w14:paraId="379A83E6" w14:textId="77777777" w:rsidR="00FE3E53" w:rsidRPr="00957317" w:rsidRDefault="00810C03" w:rsidP="00781D87">
      <w:pPr>
        <w:spacing w:line="408" w:lineRule="auto"/>
        <w:ind w:right="-11"/>
        <w:jc w:val="center"/>
        <w:rPr>
          <w:sz w:val="20"/>
          <w:szCs w:val="20"/>
        </w:rPr>
      </w:pPr>
      <w:r w:rsidRPr="00957317">
        <w:rPr>
          <w:sz w:val="20"/>
          <w:szCs w:val="20"/>
        </w:rPr>
        <w:t>UNDER THE GUIDANCE OF Dr. LALIT SHARMA</w:t>
      </w:r>
    </w:p>
    <w:p w14:paraId="3DC2CE18" w14:textId="77777777" w:rsidR="00FE3E53" w:rsidRPr="00957317" w:rsidRDefault="00810C03" w:rsidP="00781D87">
      <w:pPr>
        <w:spacing w:before="228"/>
        <w:ind w:right="-11"/>
        <w:jc w:val="center"/>
        <w:rPr>
          <w:sz w:val="20"/>
          <w:szCs w:val="20"/>
        </w:rPr>
      </w:pPr>
      <w:r w:rsidRPr="00957317">
        <w:rPr>
          <w:sz w:val="20"/>
          <w:szCs w:val="20"/>
        </w:rPr>
        <w:t>SUBMITTED BY -</w:t>
      </w:r>
    </w:p>
    <w:p w14:paraId="756949C1" w14:textId="77777777" w:rsidR="00FE3E53" w:rsidRPr="00957317" w:rsidRDefault="00810C03" w:rsidP="00781D87">
      <w:pPr>
        <w:spacing w:before="259"/>
        <w:ind w:right="-11"/>
        <w:jc w:val="center"/>
        <w:rPr>
          <w:sz w:val="20"/>
          <w:szCs w:val="20"/>
        </w:rPr>
      </w:pPr>
      <w:r w:rsidRPr="00957317">
        <w:rPr>
          <w:sz w:val="20"/>
          <w:szCs w:val="20"/>
        </w:rPr>
        <w:t>NAME OF STUDENT – MOHD KAMAAL</w:t>
      </w:r>
    </w:p>
    <w:p w14:paraId="633F658D" w14:textId="77777777" w:rsidR="00FE3E53" w:rsidRPr="00957317" w:rsidRDefault="00FE3E53" w:rsidP="00781D87">
      <w:pPr>
        <w:pBdr>
          <w:top w:val="nil"/>
          <w:left w:val="nil"/>
          <w:bottom w:val="nil"/>
          <w:right w:val="nil"/>
          <w:between w:val="nil"/>
        </w:pBdr>
        <w:spacing w:before="1"/>
        <w:ind w:right="-11"/>
        <w:jc w:val="center"/>
        <w:rPr>
          <w:color w:val="000000"/>
          <w:sz w:val="20"/>
          <w:szCs w:val="20"/>
        </w:rPr>
      </w:pPr>
    </w:p>
    <w:p w14:paraId="1227B68E" w14:textId="77777777" w:rsidR="00FE3E53" w:rsidRPr="00957317" w:rsidRDefault="00810C03" w:rsidP="00781D87">
      <w:pPr>
        <w:spacing w:before="1"/>
        <w:ind w:right="-11"/>
        <w:jc w:val="center"/>
        <w:rPr>
          <w:sz w:val="20"/>
          <w:szCs w:val="20"/>
        </w:rPr>
      </w:pPr>
      <w:r w:rsidRPr="00957317">
        <w:rPr>
          <w:sz w:val="20"/>
          <w:szCs w:val="20"/>
        </w:rPr>
        <w:t xml:space="preserve">ROLL NO - </w:t>
      </w:r>
      <w:proofErr w:type="gramStart"/>
      <w:r w:rsidRPr="00957317">
        <w:rPr>
          <w:sz w:val="20"/>
          <w:szCs w:val="20"/>
        </w:rPr>
        <w:t>22GSOB2010494</w:t>
      </w:r>
      <w:proofErr w:type="gramEnd"/>
    </w:p>
    <w:p w14:paraId="18932162" w14:textId="77777777" w:rsidR="00FE3E53" w:rsidRPr="00957317" w:rsidRDefault="00810C03" w:rsidP="00781D87">
      <w:pPr>
        <w:spacing w:before="256"/>
        <w:ind w:right="-11"/>
        <w:jc w:val="center"/>
        <w:rPr>
          <w:sz w:val="20"/>
          <w:szCs w:val="20"/>
        </w:rPr>
      </w:pPr>
      <w:r w:rsidRPr="00957317">
        <w:rPr>
          <w:sz w:val="20"/>
          <w:szCs w:val="20"/>
        </w:rPr>
        <w:t>MBA – 2022/2024</w:t>
      </w:r>
    </w:p>
    <w:p w14:paraId="5F745E21" w14:textId="77777777" w:rsidR="00FE3E53" w:rsidRPr="00957317" w:rsidRDefault="00FE3E53" w:rsidP="00781D87">
      <w:pPr>
        <w:pBdr>
          <w:top w:val="nil"/>
          <w:left w:val="nil"/>
          <w:bottom w:val="nil"/>
          <w:right w:val="nil"/>
          <w:between w:val="nil"/>
        </w:pBdr>
        <w:ind w:right="-11"/>
        <w:jc w:val="center"/>
        <w:rPr>
          <w:color w:val="000000"/>
          <w:sz w:val="20"/>
          <w:szCs w:val="20"/>
        </w:rPr>
      </w:pPr>
    </w:p>
    <w:p w14:paraId="0E4BF44E" w14:textId="77777777" w:rsidR="00FE3E53" w:rsidRPr="00957317" w:rsidRDefault="00FE3E53" w:rsidP="00781D87">
      <w:pPr>
        <w:pBdr>
          <w:top w:val="nil"/>
          <w:left w:val="nil"/>
          <w:bottom w:val="nil"/>
          <w:right w:val="nil"/>
          <w:between w:val="nil"/>
        </w:pBdr>
        <w:ind w:right="-11"/>
        <w:jc w:val="center"/>
        <w:rPr>
          <w:color w:val="000000"/>
          <w:sz w:val="20"/>
          <w:szCs w:val="20"/>
        </w:rPr>
      </w:pPr>
    </w:p>
    <w:p w14:paraId="12E7FF6C" w14:textId="049E8735" w:rsidR="00FE3E53" w:rsidRPr="00957317" w:rsidRDefault="00FE3E53" w:rsidP="00781D87">
      <w:pPr>
        <w:pBdr>
          <w:top w:val="nil"/>
          <w:left w:val="nil"/>
          <w:bottom w:val="nil"/>
          <w:right w:val="nil"/>
          <w:between w:val="nil"/>
        </w:pBdr>
        <w:spacing w:before="7"/>
        <w:ind w:right="-11"/>
        <w:jc w:val="center"/>
        <w:rPr>
          <w:color w:val="000000"/>
          <w:sz w:val="20"/>
          <w:szCs w:val="20"/>
        </w:rPr>
      </w:pPr>
    </w:p>
    <w:p w14:paraId="693E96B7" w14:textId="77777777" w:rsidR="00FE3E53" w:rsidRPr="00957317" w:rsidRDefault="00FE3E53" w:rsidP="00781D87">
      <w:pPr>
        <w:pBdr>
          <w:top w:val="nil"/>
          <w:left w:val="nil"/>
          <w:bottom w:val="nil"/>
          <w:right w:val="nil"/>
          <w:between w:val="nil"/>
        </w:pBdr>
        <w:spacing w:before="6"/>
        <w:ind w:right="-11"/>
        <w:jc w:val="center"/>
        <w:rPr>
          <w:color w:val="000000"/>
          <w:sz w:val="20"/>
          <w:szCs w:val="20"/>
        </w:rPr>
      </w:pPr>
    </w:p>
    <w:p w14:paraId="2128EB6F" w14:textId="77777777" w:rsidR="00FE3E53" w:rsidRPr="00957317" w:rsidRDefault="00810C03" w:rsidP="00781D87">
      <w:pPr>
        <w:spacing w:line="487" w:lineRule="auto"/>
        <w:ind w:right="-11"/>
        <w:jc w:val="center"/>
        <w:rPr>
          <w:sz w:val="20"/>
          <w:szCs w:val="20"/>
        </w:rPr>
        <w:sectPr w:rsidR="00FE3E53" w:rsidRPr="00957317" w:rsidSect="00CF289B">
          <w:headerReference w:type="default" r:id="rId8"/>
          <w:footerReference w:type="default" r:id="rId9"/>
          <w:pgSz w:w="11907" w:h="16840" w:code="9"/>
          <w:pgMar w:top="1440" w:right="720" w:bottom="1440" w:left="992" w:header="907" w:footer="907" w:gutter="0"/>
          <w:pgNumType w:start="1"/>
          <w:cols w:space="720"/>
          <w:docGrid w:linePitch="299"/>
        </w:sectPr>
      </w:pPr>
      <w:r w:rsidRPr="00957317">
        <w:rPr>
          <w:sz w:val="20"/>
          <w:szCs w:val="20"/>
        </w:rPr>
        <w:t>SCHOOL OF BUSINESS GALGOTIAS UNIVERSITY</w:t>
      </w:r>
    </w:p>
    <w:p w14:paraId="1139A4F4" w14:textId="77777777" w:rsidR="00FE3E53" w:rsidRPr="00957317" w:rsidRDefault="00810C03">
      <w:pPr>
        <w:pStyle w:val="Heading5"/>
        <w:spacing w:before="86"/>
        <w:ind w:left="3859" w:right="4518"/>
        <w:jc w:val="center"/>
        <w:rPr>
          <w:sz w:val="20"/>
          <w:szCs w:val="20"/>
        </w:rPr>
      </w:pPr>
      <w:r w:rsidRPr="00957317">
        <w:rPr>
          <w:sz w:val="20"/>
          <w:szCs w:val="20"/>
        </w:rPr>
        <w:lastRenderedPageBreak/>
        <w:t>ABSTRACT</w:t>
      </w:r>
    </w:p>
    <w:p w14:paraId="6B79E8F9" w14:textId="77777777" w:rsidR="00FE3E53" w:rsidRPr="00957317" w:rsidRDefault="00FE3E53">
      <w:pPr>
        <w:pBdr>
          <w:top w:val="nil"/>
          <w:left w:val="nil"/>
          <w:bottom w:val="nil"/>
          <w:right w:val="nil"/>
          <w:between w:val="nil"/>
        </w:pBdr>
        <w:rPr>
          <w:b/>
          <w:color w:val="000000"/>
          <w:sz w:val="20"/>
          <w:szCs w:val="20"/>
        </w:rPr>
      </w:pPr>
    </w:p>
    <w:p w14:paraId="3EEB8B79" w14:textId="77777777" w:rsidR="00FE3E53" w:rsidRPr="00957317" w:rsidRDefault="00FE3E53">
      <w:pPr>
        <w:pBdr>
          <w:top w:val="nil"/>
          <w:left w:val="nil"/>
          <w:bottom w:val="nil"/>
          <w:right w:val="nil"/>
          <w:between w:val="nil"/>
        </w:pBdr>
        <w:spacing w:before="4"/>
        <w:rPr>
          <w:b/>
          <w:color w:val="000000"/>
          <w:sz w:val="20"/>
          <w:szCs w:val="20"/>
        </w:rPr>
      </w:pPr>
    </w:p>
    <w:p w14:paraId="66F6F05E" w14:textId="77777777" w:rsidR="00FE3E53" w:rsidRDefault="00810C03">
      <w:pPr>
        <w:ind w:left="445" w:right="532" w:hanging="72"/>
        <w:jc w:val="both"/>
        <w:rPr>
          <w:sz w:val="20"/>
          <w:szCs w:val="20"/>
        </w:rPr>
      </w:pPr>
      <w:r w:rsidRPr="00957317">
        <w:rPr>
          <w:sz w:val="20"/>
          <w:szCs w:val="20"/>
        </w:rPr>
        <w:t>The research paper delves into the financial statement analysis of IDBI Federal Life Insurance, aiming to conduct a thorough examination of its financial standing. It will encompass an extensive review of the company's financial statements, key ratios, capital structure, profitability, liquidity, and solvency. Moreover, the study will compare the company's financial performance with that of its peers in the life insurance sector to pinpoint strengths and weaknesses. Recommendations for improvement will be proposed based on these findings. Additionally, the research will evaluate the influence of external factors like economic conditions, regulatory changes, and market trends on the company's financial performance. The methodology involves collecting and analyzing financial data, performing ratio analysis, and drawing conclusions to provide actionable insights. Ultimately, the research aims to offer valuable insights into IDBI Federal Life Insurance's financial health and performance, guiding strategies for sustainable growth and success.</w:t>
      </w:r>
    </w:p>
    <w:p w14:paraId="6D5273E6" w14:textId="77777777" w:rsidR="00781D87" w:rsidRPr="00957317" w:rsidRDefault="00781D87">
      <w:pPr>
        <w:ind w:left="445" w:right="532" w:hanging="72"/>
        <w:jc w:val="both"/>
        <w:rPr>
          <w:sz w:val="20"/>
          <w:szCs w:val="20"/>
        </w:rPr>
        <w:sectPr w:rsidR="00781D87" w:rsidRPr="00957317" w:rsidSect="00CF289B">
          <w:pgSz w:w="11907" w:h="16840" w:code="9"/>
          <w:pgMar w:top="1440" w:right="720" w:bottom="1440" w:left="992" w:header="907" w:footer="907" w:gutter="0"/>
          <w:cols w:space="720"/>
          <w:docGrid w:linePitch="299"/>
        </w:sectPr>
      </w:pPr>
    </w:p>
    <w:p w14:paraId="58B4D0BD" w14:textId="77777777" w:rsidR="00FE3E53" w:rsidRPr="00957317" w:rsidRDefault="00FE3E53">
      <w:pPr>
        <w:pBdr>
          <w:top w:val="nil"/>
          <w:left w:val="nil"/>
          <w:bottom w:val="nil"/>
          <w:right w:val="nil"/>
          <w:between w:val="nil"/>
        </w:pBdr>
        <w:rPr>
          <w:b/>
          <w:color w:val="000000"/>
          <w:sz w:val="20"/>
          <w:szCs w:val="20"/>
        </w:rPr>
      </w:pPr>
    </w:p>
    <w:p w14:paraId="2BB8B6A8" w14:textId="77777777" w:rsidR="00FE3E53" w:rsidRPr="00957317" w:rsidRDefault="00FE3E53">
      <w:pPr>
        <w:pBdr>
          <w:top w:val="nil"/>
          <w:left w:val="nil"/>
          <w:bottom w:val="nil"/>
          <w:right w:val="nil"/>
          <w:between w:val="nil"/>
        </w:pBdr>
        <w:rPr>
          <w:b/>
          <w:color w:val="000000"/>
          <w:sz w:val="20"/>
          <w:szCs w:val="20"/>
        </w:rPr>
      </w:pPr>
    </w:p>
    <w:p w14:paraId="68441642" w14:textId="77777777" w:rsidR="00FE3E53" w:rsidRPr="00957317" w:rsidRDefault="00FE3E53">
      <w:pPr>
        <w:pBdr>
          <w:top w:val="nil"/>
          <w:left w:val="nil"/>
          <w:bottom w:val="nil"/>
          <w:right w:val="nil"/>
          <w:between w:val="nil"/>
        </w:pBdr>
        <w:rPr>
          <w:b/>
          <w:color w:val="000000"/>
          <w:sz w:val="20"/>
          <w:szCs w:val="20"/>
        </w:rPr>
      </w:pPr>
    </w:p>
    <w:p w14:paraId="1716C9E8" w14:textId="77777777" w:rsidR="00FE3E53" w:rsidRPr="00957317" w:rsidRDefault="00810C03">
      <w:pPr>
        <w:pStyle w:val="Heading1"/>
        <w:spacing w:before="248"/>
        <w:ind w:right="732" w:firstLine="331"/>
        <w:jc w:val="center"/>
        <w:rPr>
          <w:sz w:val="20"/>
          <w:szCs w:val="20"/>
        </w:rPr>
      </w:pPr>
      <w:r w:rsidRPr="00957317">
        <w:rPr>
          <w:sz w:val="20"/>
          <w:szCs w:val="20"/>
        </w:rPr>
        <w:t>CHAPTER -1</w:t>
      </w:r>
    </w:p>
    <w:p w14:paraId="604C7A48" w14:textId="77777777" w:rsidR="00FE3E53" w:rsidRPr="00957317" w:rsidRDefault="00810C03">
      <w:pPr>
        <w:pStyle w:val="Heading4"/>
        <w:numPr>
          <w:ilvl w:val="1"/>
          <w:numId w:val="17"/>
        </w:numPr>
        <w:tabs>
          <w:tab w:val="left" w:pos="1146"/>
        </w:tabs>
        <w:spacing w:before="682"/>
        <w:rPr>
          <w:sz w:val="20"/>
          <w:szCs w:val="20"/>
        </w:rPr>
      </w:pPr>
      <w:r w:rsidRPr="00957317">
        <w:rPr>
          <w:sz w:val="20"/>
          <w:szCs w:val="20"/>
        </w:rPr>
        <w:t>INTRODUCTION</w:t>
      </w:r>
    </w:p>
    <w:p w14:paraId="70FC146A" w14:textId="77777777" w:rsidR="00FE3E53" w:rsidRPr="00957317" w:rsidRDefault="00810C03">
      <w:pPr>
        <w:pBdr>
          <w:top w:val="nil"/>
          <w:left w:val="nil"/>
          <w:bottom w:val="nil"/>
          <w:right w:val="nil"/>
          <w:between w:val="nil"/>
        </w:pBdr>
        <w:spacing w:before="344" w:line="360" w:lineRule="auto"/>
        <w:ind w:left="560" w:right="115"/>
        <w:jc w:val="both"/>
        <w:rPr>
          <w:color w:val="000000"/>
          <w:sz w:val="20"/>
          <w:szCs w:val="20"/>
        </w:rPr>
      </w:pPr>
      <w:r w:rsidRPr="00957317">
        <w:rPr>
          <w:color w:val="000000"/>
          <w:sz w:val="20"/>
          <w:szCs w:val="20"/>
        </w:rPr>
        <w:t>Financial statement analysis provides a comprehensive understanding of IDBI Federal Life Insurance's financial health and operational efficiency for the period 2022-2023. In conjunction with this analysis, an overview of the market size and valuation of the company within the insurance industry is essential for stakeholders to gain a holistic perspective.</w:t>
      </w:r>
    </w:p>
    <w:p w14:paraId="11A814CE" w14:textId="77777777" w:rsidR="00FE3E53" w:rsidRPr="00957317" w:rsidRDefault="00810C03">
      <w:pPr>
        <w:pBdr>
          <w:top w:val="nil"/>
          <w:left w:val="nil"/>
          <w:bottom w:val="nil"/>
          <w:right w:val="nil"/>
          <w:between w:val="nil"/>
        </w:pBdr>
        <w:spacing w:before="1" w:line="360" w:lineRule="auto"/>
        <w:ind w:left="560" w:right="114"/>
        <w:jc w:val="both"/>
        <w:rPr>
          <w:color w:val="000000"/>
          <w:sz w:val="20"/>
          <w:szCs w:val="20"/>
        </w:rPr>
      </w:pPr>
      <w:r w:rsidRPr="00957317">
        <w:rPr>
          <w:color w:val="000000"/>
          <w:sz w:val="20"/>
          <w:szCs w:val="20"/>
        </w:rPr>
        <w:t>The insurance industry in India has witnessed significant growth over the past few years, driven by factors such as increasing awareness about financial security, rising disposable income, and favorable regulatory reforms. Within this landscape, IDBI Federal Life Insurance operates as a prominent player, contributing to the overall market size.</w:t>
      </w:r>
    </w:p>
    <w:p w14:paraId="7832E4B2" w14:textId="77777777" w:rsidR="00FE3E53" w:rsidRPr="00957317" w:rsidRDefault="00FE3E53">
      <w:pPr>
        <w:pBdr>
          <w:top w:val="nil"/>
          <w:left w:val="nil"/>
          <w:bottom w:val="nil"/>
          <w:right w:val="nil"/>
          <w:between w:val="nil"/>
        </w:pBdr>
        <w:spacing w:before="6"/>
        <w:rPr>
          <w:color w:val="000000"/>
          <w:sz w:val="20"/>
          <w:szCs w:val="20"/>
        </w:rPr>
      </w:pPr>
    </w:p>
    <w:p w14:paraId="537C73E7" w14:textId="77777777" w:rsidR="00FE3E53" w:rsidRPr="00957317" w:rsidRDefault="00810C03">
      <w:pPr>
        <w:pBdr>
          <w:top w:val="nil"/>
          <w:left w:val="nil"/>
          <w:bottom w:val="nil"/>
          <w:right w:val="nil"/>
          <w:between w:val="nil"/>
        </w:pBdr>
        <w:spacing w:line="360" w:lineRule="auto"/>
        <w:ind w:left="560" w:right="120"/>
        <w:jc w:val="both"/>
        <w:rPr>
          <w:color w:val="000000"/>
          <w:sz w:val="20"/>
          <w:szCs w:val="20"/>
        </w:rPr>
      </w:pPr>
      <w:r w:rsidRPr="00957317">
        <w:rPr>
          <w:color w:val="000000"/>
          <w:sz w:val="20"/>
          <w:szCs w:val="20"/>
        </w:rPr>
        <w:t>The market size of the insurance industry encompasses various segments, including life insurance, health insurance, and general insurance. As a life insurance company, IDBI Federal Life Insurance primarily operates within the life insurance segment. The market size of the life insurance sector is influenced by factors such as demographic trends, economic conditions, and regulatory policies.</w:t>
      </w:r>
    </w:p>
    <w:p w14:paraId="68774CD7" w14:textId="77777777" w:rsidR="00FE3E53" w:rsidRPr="00957317" w:rsidRDefault="00FE3E53">
      <w:pPr>
        <w:pBdr>
          <w:top w:val="nil"/>
          <w:left w:val="nil"/>
          <w:bottom w:val="nil"/>
          <w:right w:val="nil"/>
          <w:between w:val="nil"/>
        </w:pBdr>
        <w:spacing w:before="9"/>
        <w:rPr>
          <w:color w:val="000000"/>
          <w:sz w:val="20"/>
          <w:szCs w:val="20"/>
        </w:rPr>
      </w:pPr>
    </w:p>
    <w:p w14:paraId="43CBD1D6" w14:textId="77777777" w:rsidR="00FE3E53" w:rsidRPr="00957317" w:rsidRDefault="00810C03">
      <w:pPr>
        <w:pBdr>
          <w:top w:val="nil"/>
          <w:left w:val="nil"/>
          <w:bottom w:val="nil"/>
          <w:right w:val="nil"/>
          <w:between w:val="nil"/>
        </w:pBdr>
        <w:spacing w:line="360" w:lineRule="auto"/>
        <w:ind w:left="560" w:right="106"/>
        <w:jc w:val="both"/>
        <w:rPr>
          <w:color w:val="000000"/>
          <w:sz w:val="20"/>
          <w:szCs w:val="20"/>
        </w:rPr>
      </w:pPr>
      <w:r w:rsidRPr="00957317">
        <w:rPr>
          <w:color w:val="000000"/>
          <w:sz w:val="20"/>
          <w:szCs w:val="20"/>
        </w:rPr>
        <w:t>Despite the challenges posed by the COVID-19 pandemic, the life insurance industry in India has demonstrated resilience, with continued growth in premium income and policy sales. IDBI Federal Life Insurance, leveraging its market presence and distribution network, has contributed to the expansion of the overall market size by attracting customers and offering a diverse range of insurance products and services.</w:t>
      </w:r>
    </w:p>
    <w:p w14:paraId="7D3DD0A3" w14:textId="77777777" w:rsidR="00FE3E53" w:rsidRPr="00957317" w:rsidRDefault="00810C03">
      <w:pPr>
        <w:pBdr>
          <w:top w:val="nil"/>
          <w:left w:val="nil"/>
          <w:bottom w:val="nil"/>
          <w:right w:val="nil"/>
          <w:between w:val="nil"/>
        </w:pBdr>
        <w:spacing w:before="5"/>
        <w:ind w:left="560"/>
        <w:jc w:val="both"/>
        <w:rPr>
          <w:color w:val="000000"/>
          <w:sz w:val="20"/>
          <w:szCs w:val="20"/>
        </w:rPr>
        <w:sectPr w:rsidR="00FE3E53" w:rsidRPr="00957317" w:rsidSect="00CF289B">
          <w:pgSz w:w="11907" w:h="16840" w:code="9"/>
          <w:pgMar w:top="1440" w:right="720" w:bottom="1440" w:left="992" w:header="907" w:footer="907" w:gutter="0"/>
          <w:cols w:space="720"/>
          <w:docGrid w:linePitch="299"/>
        </w:sectPr>
      </w:pPr>
      <w:r w:rsidRPr="00957317">
        <w:rPr>
          <w:color w:val="000000"/>
          <w:sz w:val="20"/>
          <w:szCs w:val="20"/>
        </w:rPr>
        <w:t>Valuation plays a crucial role in assessing the worth of IDBI Federal Life Insurance as an</w:t>
      </w:r>
    </w:p>
    <w:p w14:paraId="4779EB82" w14:textId="77777777" w:rsidR="00FE3E53" w:rsidRPr="00957317" w:rsidRDefault="00810C03">
      <w:pPr>
        <w:pBdr>
          <w:top w:val="nil"/>
          <w:left w:val="nil"/>
          <w:bottom w:val="nil"/>
          <w:right w:val="nil"/>
          <w:between w:val="nil"/>
        </w:pBdr>
        <w:spacing w:before="63" w:line="360" w:lineRule="auto"/>
        <w:ind w:left="560" w:right="110"/>
        <w:jc w:val="both"/>
        <w:rPr>
          <w:color w:val="000000"/>
          <w:sz w:val="20"/>
          <w:szCs w:val="20"/>
        </w:rPr>
      </w:pPr>
      <w:r w:rsidRPr="00957317">
        <w:rPr>
          <w:color w:val="000000"/>
          <w:sz w:val="20"/>
          <w:szCs w:val="20"/>
        </w:rPr>
        <w:lastRenderedPageBreak/>
        <w:t>investment opportunity. Valuation methodologies commonly used in the insurance industry include discounted cash flow analysis, comparable company analysis, and premium valuation 99metrics.</w:t>
      </w:r>
    </w:p>
    <w:p w14:paraId="2B4CC274" w14:textId="77777777" w:rsidR="00FE3E53" w:rsidRPr="00957317" w:rsidRDefault="00FE3E53">
      <w:pPr>
        <w:pBdr>
          <w:top w:val="nil"/>
          <w:left w:val="nil"/>
          <w:bottom w:val="nil"/>
          <w:right w:val="nil"/>
          <w:between w:val="nil"/>
        </w:pBdr>
        <w:rPr>
          <w:color w:val="000000"/>
          <w:sz w:val="20"/>
          <w:szCs w:val="20"/>
        </w:rPr>
      </w:pPr>
    </w:p>
    <w:p w14:paraId="3ACCA905" w14:textId="77777777" w:rsidR="00FE3E53" w:rsidRPr="00957317" w:rsidRDefault="00810C03">
      <w:pPr>
        <w:pBdr>
          <w:top w:val="nil"/>
          <w:left w:val="nil"/>
          <w:bottom w:val="nil"/>
          <w:right w:val="nil"/>
          <w:between w:val="nil"/>
        </w:pBdr>
        <w:spacing w:line="360" w:lineRule="auto"/>
        <w:ind w:left="560" w:right="124"/>
        <w:jc w:val="both"/>
        <w:rPr>
          <w:color w:val="000000"/>
          <w:sz w:val="20"/>
          <w:szCs w:val="20"/>
        </w:rPr>
      </w:pPr>
      <w:r w:rsidRPr="00957317">
        <w:rPr>
          <w:color w:val="000000"/>
          <w:sz w:val="20"/>
          <w:szCs w:val="20"/>
        </w:rPr>
        <w:t>The valuation of IDBI Federal Life Insurance is influenced by various factors, including its financial performance, growth prospects, risk profile, and competitive positioning. Investors and analysts evaluate key financial metrics such as premium growth, underwriting profitability, investment returns, and expense ratios to determine the company's intrinsic value.</w:t>
      </w:r>
    </w:p>
    <w:p w14:paraId="587CE63A" w14:textId="77777777" w:rsidR="00FE3E53" w:rsidRPr="00957317" w:rsidRDefault="00FE3E53">
      <w:pPr>
        <w:pBdr>
          <w:top w:val="nil"/>
          <w:left w:val="nil"/>
          <w:bottom w:val="nil"/>
          <w:right w:val="nil"/>
          <w:between w:val="nil"/>
        </w:pBdr>
        <w:spacing w:before="2"/>
        <w:rPr>
          <w:color w:val="000000"/>
          <w:sz w:val="20"/>
          <w:szCs w:val="20"/>
        </w:rPr>
      </w:pPr>
    </w:p>
    <w:p w14:paraId="4A992EDD" w14:textId="77777777" w:rsidR="00FE3E53" w:rsidRPr="00957317" w:rsidRDefault="00810C03">
      <w:pPr>
        <w:pBdr>
          <w:top w:val="nil"/>
          <w:left w:val="nil"/>
          <w:bottom w:val="nil"/>
          <w:right w:val="nil"/>
          <w:between w:val="nil"/>
        </w:pBdr>
        <w:spacing w:line="360" w:lineRule="auto"/>
        <w:ind w:left="560" w:right="112"/>
        <w:jc w:val="both"/>
        <w:rPr>
          <w:color w:val="000000"/>
          <w:sz w:val="20"/>
          <w:szCs w:val="20"/>
        </w:rPr>
      </w:pPr>
      <w:r w:rsidRPr="00957317">
        <w:rPr>
          <w:color w:val="000000"/>
          <w:sz w:val="20"/>
          <w:szCs w:val="20"/>
        </w:rPr>
        <w:t>Additionally, qualitative factors such as brand reputation, distribution capabilities, regulatory compliance, and market dynamics also impact the valuation of IDBI Federal Life Insurance. By conducting a comprehensive valuation analysis, stakeholders can assess the company's fair value and make informed investment decisions.</w:t>
      </w:r>
    </w:p>
    <w:p w14:paraId="71A7AE6C" w14:textId="77777777" w:rsidR="00FE3E53" w:rsidRPr="00957317" w:rsidRDefault="00FE3E53">
      <w:pPr>
        <w:pBdr>
          <w:top w:val="nil"/>
          <w:left w:val="nil"/>
          <w:bottom w:val="nil"/>
          <w:right w:val="nil"/>
          <w:between w:val="nil"/>
        </w:pBdr>
        <w:spacing w:before="1"/>
        <w:rPr>
          <w:color w:val="000000"/>
          <w:sz w:val="20"/>
          <w:szCs w:val="20"/>
        </w:rPr>
      </w:pPr>
    </w:p>
    <w:p w14:paraId="48DB52C8" w14:textId="77777777" w:rsidR="00FE3E53" w:rsidRPr="00957317" w:rsidRDefault="00810C03">
      <w:pPr>
        <w:pStyle w:val="Heading6"/>
        <w:ind w:left="301"/>
        <w:rPr>
          <w:sz w:val="20"/>
          <w:szCs w:val="20"/>
        </w:rPr>
      </w:pPr>
      <w:r w:rsidRPr="00957317">
        <w:rPr>
          <w:sz w:val="20"/>
          <w:szCs w:val="20"/>
        </w:rPr>
        <w:t>About IDBI Federal Life Insurance</w:t>
      </w:r>
    </w:p>
    <w:p w14:paraId="21038BB7" w14:textId="77777777" w:rsidR="00FE3E53" w:rsidRPr="00957317" w:rsidRDefault="00FE3E53">
      <w:pPr>
        <w:pBdr>
          <w:top w:val="nil"/>
          <w:left w:val="nil"/>
          <w:bottom w:val="nil"/>
          <w:right w:val="nil"/>
          <w:between w:val="nil"/>
        </w:pBdr>
        <w:rPr>
          <w:b/>
          <w:color w:val="000000"/>
          <w:sz w:val="20"/>
          <w:szCs w:val="20"/>
        </w:rPr>
      </w:pPr>
    </w:p>
    <w:p w14:paraId="2013A2C8" w14:textId="77777777" w:rsidR="00FE3E53" w:rsidRPr="00957317" w:rsidRDefault="00810C03">
      <w:pPr>
        <w:pBdr>
          <w:top w:val="nil"/>
          <w:left w:val="nil"/>
          <w:bottom w:val="nil"/>
          <w:right w:val="nil"/>
          <w:between w:val="nil"/>
        </w:pBdr>
        <w:spacing w:before="227" w:line="360" w:lineRule="auto"/>
        <w:ind w:left="286" w:right="116"/>
        <w:jc w:val="both"/>
        <w:rPr>
          <w:color w:val="000000"/>
          <w:sz w:val="20"/>
          <w:szCs w:val="20"/>
        </w:rPr>
      </w:pPr>
      <w:r w:rsidRPr="00957317">
        <w:rPr>
          <w:b/>
          <w:color w:val="000000"/>
          <w:sz w:val="20"/>
          <w:szCs w:val="20"/>
        </w:rPr>
        <w:t xml:space="preserve">IDBI Federal Life Insurance Co Ltd </w:t>
      </w:r>
      <w:r w:rsidRPr="00957317">
        <w:rPr>
          <w:color w:val="000000"/>
          <w:sz w:val="20"/>
          <w:szCs w:val="20"/>
        </w:rPr>
        <w:t xml:space="preserve">is a joint-venture of IDBI Bank, </w:t>
      </w:r>
      <w:proofErr w:type="gramStart"/>
      <w:r w:rsidRPr="00957317">
        <w:rPr>
          <w:color w:val="000000"/>
          <w:sz w:val="20"/>
          <w:szCs w:val="20"/>
        </w:rPr>
        <w:t>India‘</w:t>
      </w:r>
      <w:proofErr w:type="gramEnd"/>
      <w:r w:rsidRPr="00957317">
        <w:rPr>
          <w:color w:val="000000"/>
          <w:sz w:val="20"/>
          <w:szCs w:val="20"/>
        </w:rPr>
        <w:t xml:space="preserve">s premier development and commercial bank, Federal Bank, one of India‘s leading private sector banks and Ageas, a multinational insurance giant based out of Europe. In this venture, the life insurance corporation of </w:t>
      </w:r>
      <w:proofErr w:type="spellStart"/>
      <w:r w:rsidRPr="00957317">
        <w:rPr>
          <w:color w:val="000000"/>
          <w:sz w:val="20"/>
          <w:szCs w:val="20"/>
        </w:rPr>
        <w:t>india</w:t>
      </w:r>
      <w:proofErr w:type="spellEnd"/>
      <w:r w:rsidRPr="00957317">
        <w:rPr>
          <w:color w:val="000000"/>
          <w:sz w:val="20"/>
          <w:szCs w:val="20"/>
        </w:rPr>
        <w:t xml:space="preserve"> owns 49.2%in IDBI Bank while the government of </w:t>
      </w:r>
      <w:proofErr w:type="spellStart"/>
      <w:r w:rsidRPr="00957317">
        <w:rPr>
          <w:color w:val="000000"/>
          <w:sz w:val="20"/>
          <w:szCs w:val="20"/>
        </w:rPr>
        <w:t>india</w:t>
      </w:r>
      <w:proofErr w:type="spellEnd"/>
      <w:r w:rsidRPr="00957317">
        <w:rPr>
          <w:color w:val="000000"/>
          <w:sz w:val="20"/>
          <w:szCs w:val="20"/>
        </w:rPr>
        <w:t xml:space="preserve"> owns 45.48% and the public sector holds 4.07% and the rest percentage are held by several other holders in March 2023, in just five months of inception, IDBI Federal became one of the fastest growing new insurance companies profit   Rs 3728 CR. Through a continuous process of innovation in product and service delivery IDBI Federal aims to deliver world-class wealth management, protection and retirement solutions that provide value and convenience to the Indian customer. The company offers its services through a vast nationwide network of 2137 partner bank branches of IDBI Bank and Federal Bank in addition to a sizeable network of advisors and partners. As on 28th February 2013, the company has issued over 8.65 lakh policies with a sum assured of over Rs. 26,591 Cr.</w:t>
      </w:r>
    </w:p>
    <w:p w14:paraId="2C588815" w14:textId="77777777" w:rsidR="00FE3E53" w:rsidRPr="00957317" w:rsidRDefault="00810C03">
      <w:pPr>
        <w:pBdr>
          <w:top w:val="nil"/>
          <w:left w:val="nil"/>
          <w:bottom w:val="nil"/>
          <w:right w:val="nil"/>
          <w:between w:val="nil"/>
        </w:pBdr>
        <w:spacing w:before="148" w:line="360" w:lineRule="auto"/>
        <w:ind w:left="286" w:right="123"/>
        <w:jc w:val="both"/>
        <w:rPr>
          <w:color w:val="000000"/>
          <w:sz w:val="20"/>
          <w:szCs w:val="20"/>
        </w:rPr>
      </w:pPr>
      <w:r w:rsidRPr="00957317">
        <w:rPr>
          <w:color w:val="000000"/>
          <w:sz w:val="20"/>
          <w:szCs w:val="20"/>
        </w:rPr>
        <w:t xml:space="preserve">IDBI Federal today is recognized as a customer-centric brand, with an array of awards to their credit. They have been awarded the PMAA Awards (2009) for best Dealer/Sales force Activity, EFFIE Award (2011) for effective advertising, and conferred with the status of ‗Master Brand </w:t>
      </w:r>
      <w:proofErr w:type="gramStart"/>
      <w:r w:rsidRPr="00957317">
        <w:rPr>
          <w:color w:val="000000"/>
          <w:sz w:val="20"/>
          <w:szCs w:val="20"/>
        </w:rPr>
        <w:t>2013.‖</w:t>
      </w:r>
      <w:proofErr w:type="gramEnd"/>
    </w:p>
    <w:p w14:paraId="5B6954A9" w14:textId="77777777" w:rsidR="00FE3E53" w:rsidRPr="00957317" w:rsidRDefault="00FE3E53">
      <w:pPr>
        <w:pBdr>
          <w:top w:val="nil"/>
          <w:left w:val="nil"/>
          <w:bottom w:val="nil"/>
          <w:right w:val="nil"/>
          <w:between w:val="nil"/>
        </w:pBdr>
        <w:rPr>
          <w:color w:val="000000"/>
          <w:sz w:val="20"/>
          <w:szCs w:val="20"/>
        </w:rPr>
      </w:pPr>
    </w:p>
    <w:p w14:paraId="72E1B8B9" w14:textId="77777777" w:rsidR="00FE3E53" w:rsidRPr="00957317" w:rsidRDefault="00FE3E53">
      <w:pPr>
        <w:pBdr>
          <w:top w:val="nil"/>
          <w:left w:val="nil"/>
          <w:bottom w:val="nil"/>
          <w:right w:val="nil"/>
          <w:between w:val="nil"/>
        </w:pBdr>
        <w:spacing w:before="7"/>
        <w:rPr>
          <w:color w:val="000000"/>
          <w:sz w:val="20"/>
          <w:szCs w:val="20"/>
        </w:rPr>
      </w:pPr>
    </w:p>
    <w:p w14:paraId="58788F89" w14:textId="77777777" w:rsidR="00FE3E53" w:rsidRPr="00957317" w:rsidRDefault="00810C03">
      <w:pPr>
        <w:pStyle w:val="Heading6"/>
        <w:spacing w:before="1"/>
        <w:ind w:left="276"/>
        <w:rPr>
          <w:sz w:val="20"/>
          <w:szCs w:val="20"/>
        </w:rPr>
        <w:sectPr w:rsidR="00FE3E53" w:rsidRPr="00957317" w:rsidSect="00CF289B">
          <w:pgSz w:w="11907" w:h="16840" w:code="9"/>
          <w:pgMar w:top="1440" w:right="720" w:bottom="1440" w:left="992" w:header="907" w:footer="907" w:gutter="0"/>
          <w:cols w:space="720"/>
        </w:sectPr>
      </w:pPr>
      <w:r w:rsidRPr="00957317">
        <w:rPr>
          <w:sz w:val="20"/>
          <w:szCs w:val="20"/>
        </w:rPr>
        <w:t>About the sponsors of IDBI Federal Life Insurance Co. Ltd</w:t>
      </w:r>
    </w:p>
    <w:p w14:paraId="24275E34" w14:textId="77777777" w:rsidR="00FE3E53" w:rsidRPr="00957317" w:rsidRDefault="00810C03">
      <w:pPr>
        <w:pBdr>
          <w:top w:val="nil"/>
          <w:left w:val="nil"/>
          <w:bottom w:val="nil"/>
          <w:right w:val="nil"/>
          <w:between w:val="nil"/>
        </w:pBdr>
        <w:spacing w:before="68" w:line="360" w:lineRule="auto"/>
        <w:ind w:left="276" w:right="202"/>
        <w:jc w:val="both"/>
        <w:rPr>
          <w:color w:val="000000"/>
          <w:sz w:val="20"/>
          <w:szCs w:val="20"/>
        </w:rPr>
      </w:pPr>
      <w:r w:rsidRPr="00957317">
        <w:rPr>
          <w:b/>
          <w:color w:val="000000"/>
          <w:sz w:val="20"/>
          <w:szCs w:val="20"/>
        </w:rPr>
        <w:lastRenderedPageBreak/>
        <w:t xml:space="preserve">IDBI Bank Ltd. </w:t>
      </w:r>
      <w:r w:rsidRPr="00957317">
        <w:rPr>
          <w:color w:val="000000"/>
          <w:sz w:val="20"/>
          <w:szCs w:val="20"/>
        </w:rPr>
        <w:t xml:space="preserve">continues to be, since its inception, </w:t>
      </w:r>
      <w:proofErr w:type="gramStart"/>
      <w:r w:rsidRPr="00957317">
        <w:rPr>
          <w:color w:val="000000"/>
          <w:sz w:val="20"/>
          <w:szCs w:val="20"/>
        </w:rPr>
        <w:t>India‘</w:t>
      </w:r>
      <w:proofErr w:type="gramEnd"/>
      <w:r w:rsidRPr="00957317">
        <w:rPr>
          <w:color w:val="000000"/>
          <w:sz w:val="20"/>
          <w:szCs w:val="20"/>
        </w:rPr>
        <w:t xml:space="preserve">s premier industrial development bank. It came into being as on July 01, 1964 (under the Companies Act, 1956) to support </w:t>
      </w:r>
      <w:proofErr w:type="gramStart"/>
      <w:r w:rsidRPr="00957317">
        <w:rPr>
          <w:color w:val="000000"/>
          <w:sz w:val="20"/>
          <w:szCs w:val="20"/>
        </w:rPr>
        <w:t>India‘</w:t>
      </w:r>
      <w:proofErr w:type="gramEnd"/>
      <w:r w:rsidRPr="00957317">
        <w:rPr>
          <w:color w:val="000000"/>
          <w:sz w:val="20"/>
          <w:szCs w:val="20"/>
        </w:rPr>
        <w:t xml:space="preserve">s industrial backbone. Today, it is amongst </w:t>
      </w:r>
      <w:proofErr w:type="gramStart"/>
      <w:r w:rsidRPr="00957317">
        <w:rPr>
          <w:color w:val="000000"/>
          <w:sz w:val="20"/>
          <w:szCs w:val="20"/>
        </w:rPr>
        <w:t>India‘</w:t>
      </w:r>
      <w:proofErr w:type="gramEnd"/>
      <w:r w:rsidRPr="00957317">
        <w:rPr>
          <w:color w:val="000000"/>
          <w:sz w:val="20"/>
          <w:szCs w:val="20"/>
        </w:rPr>
        <w:t xml:space="preserve">s foremost commercial banks, with a wide range of innovative products and services, serving retail and corporate customers in all corners of the country from 1077 branches and 1702 ATMs. The Bank offers its customers an extensive range of diversified services including project financing, term lending, working capital facilities, lease finance, venture capital, loan syndication, corporate advisory </w:t>
      </w:r>
      <w:proofErr w:type="gramStart"/>
      <w:r w:rsidRPr="00957317">
        <w:rPr>
          <w:color w:val="000000"/>
          <w:sz w:val="20"/>
          <w:szCs w:val="20"/>
        </w:rPr>
        <w:t>services</w:t>
      </w:r>
      <w:proofErr w:type="gramEnd"/>
      <w:r w:rsidRPr="00957317">
        <w:rPr>
          <w:color w:val="000000"/>
          <w:sz w:val="20"/>
          <w:szCs w:val="20"/>
        </w:rPr>
        <w:t xml:space="preserve"> and legal and technical advisory services to its corporate clients as well as mortgages and personal loans to its retail clients. As part of its development activities, IDBI Bank has been instrumental in </w:t>
      </w:r>
      <w:proofErr w:type="spellStart"/>
      <w:r w:rsidRPr="00957317">
        <w:rPr>
          <w:color w:val="000000"/>
          <w:sz w:val="20"/>
          <w:szCs w:val="20"/>
        </w:rPr>
        <w:t>spo-nsoring</w:t>
      </w:r>
      <w:proofErr w:type="spellEnd"/>
      <w:r w:rsidRPr="00957317">
        <w:rPr>
          <w:color w:val="000000"/>
          <w:sz w:val="20"/>
          <w:szCs w:val="20"/>
        </w:rPr>
        <w:t xml:space="preserve"> the development of key institutions involved in </w:t>
      </w:r>
      <w:proofErr w:type="gramStart"/>
      <w:r w:rsidRPr="00957317">
        <w:rPr>
          <w:color w:val="000000"/>
          <w:sz w:val="20"/>
          <w:szCs w:val="20"/>
        </w:rPr>
        <w:t>India‘</w:t>
      </w:r>
      <w:proofErr w:type="gramEnd"/>
      <w:r w:rsidRPr="00957317">
        <w:rPr>
          <w:color w:val="000000"/>
          <w:sz w:val="20"/>
          <w:szCs w:val="20"/>
        </w:rPr>
        <w:t>s financial sector –National Stock Exchange of India Limited (NSE) and National Securities Depository Ltd, SHCIL (Stock Holding Corporation of India Ltd), CARE (Credit Analysis and Research Ltd).</w:t>
      </w:r>
    </w:p>
    <w:p w14:paraId="1555A5CB" w14:textId="77777777" w:rsidR="00FE3E53" w:rsidRPr="00957317" w:rsidRDefault="00FE3E53">
      <w:pPr>
        <w:pBdr>
          <w:top w:val="nil"/>
          <w:left w:val="nil"/>
          <w:bottom w:val="nil"/>
          <w:right w:val="nil"/>
          <w:between w:val="nil"/>
        </w:pBdr>
        <w:rPr>
          <w:color w:val="000000"/>
          <w:sz w:val="20"/>
          <w:szCs w:val="20"/>
        </w:rPr>
      </w:pPr>
    </w:p>
    <w:p w14:paraId="11C6195E" w14:textId="77777777" w:rsidR="00FE3E53" w:rsidRPr="00957317" w:rsidRDefault="00FE3E53">
      <w:pPr>
        <w:pBdr>
          <w:top w:val="nil"/>
          <w:left w:val="nil"/>
          <w:bottom w:val="nil"/>
          <w:right w:val="nil"/>
          <w:between w:val="nil"/>
        </w:pBdr>
        <w:spacing w:before="6"/>
        <w:rPr>
          <w:color w:val="000000"/>
          <w:sz w:val="20"/>
          <w:szCs w:val="20"/>
        </w:rPr>
      </w:pPr>
    </w:p>
    <w:p w14:paraId="77C7DC99" w14:textId="77777777" w:rsidR="00FE3E53" w:rsidRPr="00957317" w:rsidRDefault="00810C03">
      <w:pPr>
        <w:pBdr>
          <w:top w:val="nil"/>
          <w:left w:val="nil"/>
          <w:bottom w:val="nil"/>
          <w:right w:val="nil"/>
          <w:between w:val="nil"/>
        </w:pBdr>
        <w:spacing w:line="360" w:lineRule="auto"/>
        <w:ind w:left="276" w:right="105"/>
        <w:jc w:val="both"/>
        <w:rPr>
          <w:color w:val="000000"/>
          <w:sz w:val="20"/>
          <w:szCs w:val="20"/>
        </w:rPr>
      </w:pPr>
      <w:r w:rsidRPr="00957317">
        <w:rPr>
          <w:b/>
          <w:color w:val="000000"/>
          <w:sz w:val="20"/>
          <w:szCs w:val="20"/>
        </w:rPr>
        <w:t xml:space="preserve">Federal Bank </w:t>
      </w:r>
      <w:r w:rsidRPr="00957317">
        <w:rPr>
          <w:color w:val="000000"/>
          <w:sz w:val="20"/>
          <w:szCs w:val="20"/>
        </w:rPr>
        <w:t xml:space="preserve">is one of </w:t>
      </w:r>
      <w:proofErr w:type="gramStart"/>
      <w:r w:rsidRPr="00957317">
        <w:rPr>
          <w:color w:val="000000"/>
          <w:sz w:val="20"/>
          <w:szCs w:val="20"/>
        </w:rPr>
        <w:t>India‘</w:t>
      </w:r>
      <w:proofErr w:type="gramEnd"/>
      <w:r w:rsidRPr="00957317">
        <w:rPr>
          <w:color w:val="000000"/>
          <w:sz w:val="20"/>
          <w:szCs w:val="20"/>
        </w:rPr>
        <w:t xml:space="preserve">s leading private sector banks, with a dominant presence in the state of Kerala. It has a strong network of over 1060 branches and 1158 ATMs spread across India. The bank provides over four million retail customers with a wide variety of financial products. Federal Bank is one of the first large Indian banks to have an entirely automated and interconnected branch network. In addition to interconnected branches and ATMs, the Bank has a wide range of services like Internet Banking, Mobile Banking, Tele Banking, Any Where Banking, debit cards, online bill payment and call </w:t>
      </w:r>
      <w:proofErr w:type="spellStart"/>
      <w:r w:rsidRPr="00957317">
        <w:rPr>
          <w:color w:val="000000"/>
          <w:sz w:val="20"/>
          <w:szCs w:val="20"/>
        </w:rPr>
        <w:t>centre</w:t>
      </w:r>
      <w:proofErr w:type="spellEnd"/>
      <w:r w:rsidRPr="00957317">
        <w:rPr>
          <w:color w:val="000000"/>
          <w:sz w:val="20"/>
          <w:szCs w:val="20"/>
        </w:rPr>
        <w:t xml:space="preserve"> facilities to offer round the clock banking convenience to its customers. The Bank has been a pioneer in providing innovative technological solutions to its customers and the Bank has won several awards and recommendations.</w:t>
      </w:r>
    </w:p>
    <w:p w14:paraId="4966D54A" w14:textId="77777777" w:rsidR="00FE3E53" w:rsidRPr="00957317" w:rsidRDefault="00810C03">
      <w:pPr>
        <w:pBdr>
          <w:top w:val="nil"/>
          <w:left w:val="nil"/>
          <w:bottom w:val="nil"/>
          <w:right w:val="nil"/>
          <w:between w:val="nil"/>
        </w:pBdr>
        <w:spacing w:before="156" w:line="360" w:lineRule="auto"/>
        <w:ind w:left="276" w:right="113"/>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b/>
          <w:color w:val="000000"/>
          <w:sz w:val="20"/>
          <w:szCs w:val="20"/>
        </w:rPr>
        <w:t xml:space="preserve">Ageas </w:t>
      </w:r>
      <w:r w:rsidRPr="00957317">
        <w:rPr>
          <w:color w:val="000000"/>
          <w:sz w:val="20"/>
          <w:szCs w:val="20"/>
        </w:rPr>
        <w:t xml:space="preserve">is an international insurance group with a heritage spanning more than 180 years. Ranked among the top 20 insurance companies in Europe, Ageas has chosen to concentrate its business activities in Europe and Asia, which together make up the largest share of the global insurance market. These are grouped around four segments: Belgium, United Kingdom, Continental </w:t>
      </w:r>
      <w:proofErr w:type="gramStart"/>
      <w:r w:rsidRPr="00957317">
        <w:rPr>
          <w:color w:val="000000"/>
          <w:sz w:val="20"/>
          <w:szCs w:val="20"/>
        </w:rPr>
        <w:t>Europe</w:t>
      </w:r>
      <w:proofErr w:type="gramEnd"/>
      <w:r w:rsidRPr="00957317">
        <w:rPr>
          <w:color w:val="000000"/>
          <w:sz w:val="20"/>
          <w:szCs w:val="20"/>
        </w:rPr>
        <w:t xml:space="preserve"> and Asia and served through a combination of wholly owned subsidiaries and partnerships with strong financial institutions and key distributors around the world. Ageas operates successful partnerships in Belgium, UK, Luxembourg, Italy, Portugal, Turkey, China, Malaysia, </w:t>
      </w:r>
      <w:proofErr w:type="gramStart"/>
      <w:r w:rsidRPr="00957317">
        <w:rPr>
          <w:color w:val="000000"/>
          <w:sz w:val="20"/>
          <w:szCs w:val="20"/>
        </w:rPr>
        <w:t>India</w:t>
      </w:r>
      <w:proofErr w:type="gramEnd"/>
      <w:r w:rsidRPr="00957317">
        <w:rPr>
          <w:color w:val="000000"/>
          <w:sz w:val="20"/>
          <w:szCs w:val="20"/>
        </w:rPr>
        <w:t xml:space="preserve"> and Thailand and has subsidiaries in France, Hong Kong and UK. Ageas is the market leader in Belgium for individual life and employee benefits, as well as a leading non-life player through AG Insurance. In the UK, Ageas has a strong presence as the fourth largest player in private car insurance and the</w:t>
      </w:r>
    </w:p>
    <w:p w14:paraId="09114D88" w14:textId="77777777" w:rsidR="00FE3E53" w:rsidRPr="00957317" w:rsidRDefault="00810C03">
      <w:pPr>
        <w:pBdr>
          <w:top w:val="nil"/>
          <w:left w:val="nil"/>
          <w:bottom w:val="nil"/>
          <w:right w:val="nil"/>
          <w:between w:val="nil"/>
        </w:pBdr>
        <w:spacing w:before="63" w:line="362" w:lineRule="auto"/>
        <w:ind w:left="507" w:right="521"/>
        <w:jc w:val="both"/>
        <w:rPr>
          <w:color w:val="000000"/>
          <w:sz w:val="20"/>
          <w:szCs w:val="20"/>
        </w:rPr>
      </w:pPr>
      <w:r w:rsidRPr="00957317">
        <w:rPr>
          <w:color w:val="000000"/>
          <w:sz w:val="20"/>
          <w:szCs w:val="20"/>
        </w:rPr>
        <w:lastRenderedPageBreak/>
        <w:t xml:space="preserve">over 50‘s market. Ageas employs more than 13,000 people and has annual inflows of more </w:t>
      </w:r>
      <w:proofErr w:type="spellStart"/>
      <w:r w:rsidRPr="00957317">
        <w:rPr>
          <w:color w:val="000000"/>
          <w:sz w:val="20"/>
          <w:szCs w:val="20"/>
        </w:rPr>
        <w:t>thanEUR</w:t>
      </w:r>
      <w:proofErr w:type="spellEnd"/>
      <w:r w:rsidRPr="00957317">
        <w:rPr>
          <w:color w:val="000000"/>
          <w:sz w:val="20"/>
          <w:szCs w:val="20"/>
        </w:rPr>
        <w:t xml:space="preserve"> 21 billion.</w:t>
      </w:r>
    </w:p>
    <w:p w14:paraId="77D7FF1E" w14:textId="77777777" w:rsidR="00FE3E53" w:rsidRPr="00957317" w:rsidRDefault="00FE3E53">
      <w:pPr>
        <w:pBdr>
          <w:top w:val="nil"/>
          <w:left w:val="nil"/>
          <w:bottom w:val="nil"/>
          <w:right w:val="nil"/>
          <w:between w:val="nil"/>
        </w:pBdr>
        <w:rPr>
          <w:color w:val="000000"/>
          <w:sz w:val="20"/>
          <w:szCs w:val="20"/>
        </w:rPr>
      </w:pPr>
    </w:p>
    <w:p w14:paraId="34632240" w14:textId="77777777" w:rsidR="00FE3E53" w:rsidRPr="00957317" w:rsidRDefault="00FE3E53">
      <w:pPr>
        <w:pBdr>
          <w:top w:val="nil"/>
          <w:left w:val="nil"/>
          <w:bottom w:val="nil"/>
          <w:right w:val="nil"/>
          <w:between w:val="nil"/>
        </w:pBdr>
        <w:spacing w:before="5"/>
        <w:rPr>
          <w:color w:val="000000"/>
          <w:sz w:val="20"/>
          <w:szCs w:val="20"/>
        </w:rPr>
      </w:pPr>
    </w:p>
    <w:p w14:paraId="5A25D0EF" w14:textId="77777777" w:rsidR="00FE3E53" w:rsidRPr="00957317" w:rsidRDefault="00810C03">
      <w:pPr>
        <w:pStyle w:val="Heading4"/>
        <w:numPr>
          <w:ilvl w:val="1"/>
          <w:numId w:val="17"/>
        </w:numPr>
        <w:tabs>
          <w:tab w:val="left" w:pos="1271"/>
        </w:tabs>
        <w:ind w:left="1270" w:hanging="637"/>
        <w:jc w:val="both"/>
        <w:rPr>
          <w:sz w:val="20"/>
          <w:szCs w:val="20"/>
        </w:rPr>
      </w:pPr>
      <w:r w:rsidRPr="00957317">
        <w:rPr>
          <w:sz w:val="20"/>
          <w:szCs w:val="20"/>
        </w:rPr>
        <w:t>OBJECTIVE OF STUDY</w:t>
      </w:r>
    </w:p>
    <w:p w14:paraId="77CD38F0" w14:textId="77777777" w:rsidR="00FE3E53" w:rsidRPr="00957317" w:rsidRDefault="00810C03">
      <w:pPr>
        <w:pBdr>
          <w:top w:val="nil"/>
          <w:left w:val="nil"/>
          <w:bottom w:val="nil"/>
          <w:right w:val="nil"/>
          <w:between w:val="nil"/>
        </w:pBdr>
        <w:spacing w:before="315" w:line="360" w:lineRule="auto"/>
        <w:ind w:left="560" w:right="554"/>
        <w:jc w:val="both"/>
        <w:rPr>
          <w:color w:val="000000"/>
          <w:sz w:val="20"/>
          <w:szCs w:val="20"/>
        </w:rPr>
      </w:pPr>
      <w:r w:rsidRPr="00957317">
        <w:rPr>
          <w:color w:val="000000"/>
          <w:sz w:val="20"/>
          <w:szCs w:val="20"/>
        </w:rPr>
        <w:t xml:space="preserve">The primary objective of Financial Statement Analysis is to understand and diagnose the information contained in the financial statement with the view to judge the profitability financial soundness of the firm and to make forecast about </w:t>
      </w:r>
      <w:proofErr w:type="gramStart"/>
      <w:r w:rsidRPr="00957317">
        <w:rPr>
          <w:color w:val="000000"/>
          <w:sz w:val="20"/>
          <w:szCs w:val="20"/>
        </w:rPr>
        <w:t>future prospects</w:t>
      </w:r>
      <w:proofErr w:type="gramEnd"/>
      <w:r w:rsidRPr="00957317">
        <w:rPr>
          <w:color w:val="000000"/>
          <w:sz w:val="20"/>
          <w:szCs w:val="20"/>
        </w:rPr>
        <w:t xml:space="preserve"> of the firm. The purpose of analysis depends upon the person interested in such analysis and his objective. However, the following purpose or objective of the financial statement may be stated to bring out significance of such analysis:</w:t>
      </w:r>
    </w:p>
    <w:p w14:paraId="170E4068" w14:textId="77777777" w:rsidR="00FE3E53" w:rsidRPr="00957317" w:rsidRDefault="00810C03">
      <w:pPr>
        <w:numPr>
          <w:ilvl w:val="0"/>
          <w:numId w:val="15"/>
        </w:numPr>
        <w:pBdr>
          <w:top w:val="nil"/>
          <w:left w:val="nil"/>
          <w:bottom w:val="nil"/>
          <w:right w:val="nil"/>
          <w:between w:val="nil"/>
        </w:pBdr>
        <w:tabs>
          <w:tab w:val="left" w:pos="801"/>
        </w:tabs>
        <w:spacing w:before="205"/>
        <w:ind w:hanging="247"/>
        <w:jc w:val="both"/>
        <w:rPr>
          <w:color w:val="000000"/>
          <w:sz w:val="20"/>
          <w:szCs w:val="20"/>
        </w:rPr>
      </w:pPr>
      <w:r w:rsidRPr="00957317">
        <w:rPr>
          <w:color w:val="000000"/>
          <w:sz w:val="20"/>
          <w:szCs w:val="20"/>
        </w:rPr>
        <w:t>To assess the earning capacity or profitability of the firm.</w:t>
      </w:r>
    </w:p>
    <w:p w14:paraId="18C99AF1" w14:textId="77777777" w:rsidR="00FE3E53" w:rsidRPr="00957317" w:rsidRDefault="00FE3E53">
      <w:pPr>
        <w:pBdr>
          <w:top w:val="nil"/>
          <w:left w:val="nil"/>
          <w:bottom w:val="nil"/>
          <w:right w:val="nil"/>
          <w:between w:val="nil"/>
        </w:pBdr>
        <w:spacing w:before="9"/>
        <w:rPr>
          <w:color w:val="000000"/>
          <w:sz w:val="20"/>
          <w:szCs w:val="20"/>
        </w:rPr>
      </w:pPr>
    </w:p>
    <w:p w14:paraId="0949DC22" w14:textId="77777777" w:rsidR="00FE3E53" w:rsidRPr="00957317" w:rsidRDefault="00810C03">
      <w:pPr>
        <w:numPr>
          <w:ilvl w:val="0"/>
          <w:numId w:val="15"/>
        </w:numPr>
        <w:pBdr>
          <w:top w:val="nil"/>
          <w:left w:val="nil"/>
          <w:bottom w:val="nil"/>
          <w:right w:val="nil"/>
          <w:between w:val="nil"/>
        </w:pBdr>
        <w:tabs>
          <w:tab w:val="left" w:pos="801"/>
        </w:tabs>
        <w:ind w:hanging="247"/>
        <w:jc w:val="both"/>
        <w:rPr>
          <w:color w:val="000000"/>
          <w:sz w:val="20"/>
          <w:szCs w:val="20"/>
        </w:rPr>
      </w:pPr>
      <w:r w:rsidRPr="00957317">
        <w:rPr>
          <w:color w:val="000000"/>
          <w:sz w:val="20"/>
          <w:szCs w:val="20"/>
        </w:rPr>
        <w:t>To measure the operational efficiency and managerial effectiveness.</w:t>
      </w:r>
    </w:p>
    <w:p w14:paraId="718EA9E3" w14:textId="77777777" w:rsidR="00FE3E53" w:rsidRPr="00957317" w:rsidRDefault="00FE3E53">
      <w:pPr>
        <w:pBdr>
          <w:top w:val="nil"/>
          <w:left w:val="nil"/>
          <w:bottom w:val="nil"/>
          <w:right w:val="nil"/>
          <w:between w:val="nil"/>
        </w:pBdr>
        <w:spacing w:before="7"/>
        <w:rPr>
          <w:color w:val="000000"/>
          <w:sz w:val="20"/>
          <w:szCs w:val="20"/>
        </w:rPr>
      </w:pPr>
    </w:p>
    <w:p w14:paraId="091869BF" w14:textId="77777777" w:rsidR="00FE3E53" w:rsidRPr="00957317" w:rsidRDefault="00810C03">
      <w:pPr>
        <w:numPr>
          <w:ilvl w:val="0"/>
          <w:numId w:val="15"/>
        </w:numPr>
        <w:pBdr>
          <w:top w:val="nil"/>
          <w:left w:val="nil"/>
          <w:bottom w:val="nil"/>
          <w:right w:val="nil"/>
          <w:between w:val="nil"/>
        </w:pBdr>
        <w:tabs>
          <w:tab w:val="left" w:pos="801"/>
        </w:tabs>
        <w:ind w:hanging="247"/>
        <w:jc w:val="both"/>
        <w:rPr>
          <w:color w:val="000000"/>
          <w:sz w:val="20"/>
          <w:szCs w:val="20"/>
        </w:rPr>
      </w:pPr>
      <w:r w:rsidRPr="00957317">
        <w:rPr>
          <w:color w:val="000000"/>
          <w:sz w:val="20"/>
          <w:szCs w:val="20"/>
        </w:rPr>
        <w:t xml:space="preserve">To </w:t>
      </w:r>
      <w:proofErr w:type="spellStart"/>
      <w:r w:rsidRPr="00957317">
        <w:rPr>
          <w:color w:val="000000"/>
          <w:sz w:val="20"/>
          <w:szCs w:val="20"/>
        </w:rPr>
        <w:t>identifiy</w:t>
      </w:r>
      <w:proofErr w:type="spellEnd"/>
      <w:r w:rsidRPr="00957317">
        <w:rPr>
          <w:color w:val="000000"/>
          <w:sz w:val="20"/>
          <w:szCs w:val="20"/>
        </w:rPr>
        <w:t xml:space="preserve"> the short term as well as long term solvency of the firm.</w:t>
      </w:r>
    </w:p>
    <w:p w14:paraId="089D76AB" w14:textId="77777777" w:rsidR="00FE3E53" w:rsidRPr="00957317" w:rsidRDefault="00FE3E53">
      <w:pPr>
        <w:pBdr>
          <w:top w:val="nil"/>
          <w:left w:val="nil"/>
          <w:bottom w:val="nil"/>
          <w:right w:val="nil"/>
          <w:between w:val="nil"/>
        </w:pBdr>
        <w:spacing w:before="5"/>
        <w:rPr>
          <w:color w:val="000000"/>
          <w:sz w:val="20"/>
          <w:szCs w:val="20"/>
        </w:rPr>
      </w:pPr>
    </w:p>
    <w:p w14:paraId="1BDE2D07" w14:textId="77777777" w:rsidR="00FE3E53" w:rsidRPr="00957317" w:rsidRDefault="00810C03">
      <w:pPr>
        <w:numPr>
          <w:ilvl w:val="0"/>
          <w:numId w:val="15"/>
        </w:numPr>
        <w:pBdr>
          <w:top w:val="nil"/>
          <w:left w:val="nil"/>
          <w:bottom w:val="nil"/>
          <w:right w:val="nil"/>
          <w:between w:val="nil"/>
        </w:pBdr>
        <w:tabs>
          <w:tab w:val="left" w:pos="801"/>
        </w:tabs>
        <w:ind w:hanging="247"/>
        <w:jc w:val="both"/>
        <w:rPr>
          <w:color w:val="000000"/>
          <w:sz w:val="20"/>
          <w:szCs w:val="20"/>
        </w:rPr>
      </w:pPr>
      <w:r w:rsidRPr="00957317">
        <w:rPr>
          <w:color w:val="000000"/>
          <w:sz w:val="20"/>
          <w:szCs w:val="20"/>
        </w:rPr>
        <w:t xml:space="preserve">To assess the progress of a firm over </w:t>
      </w:r>
      <w:proofErr w:type="gramStart"/>
      <w:r w:rsidRPr="00957317">
        <w:rPr>
          <w:color w:val="000000"/>
          <w:sz w:val="20"/>
          <w:szCs w:val="20"/>
        </w:rPr>
        <w:t>a period of time</w:t>
      </w:r>
      <w:proofErr w:type="gramEnd"/>
      <w:r w:rsidRPr="00957317">
        <w:rPr>
          <w:color w:val="000000"/>
          <w:sz w:val="20"/>
          <w:szCs w:val="20"/>
        </w:rPr>
        <w:t>.</w:t>
      </w:r>
    </w:p>
    <w:p w14:paraId="35723425" w14:textId="77777777" w:rsidR="00FE3E53" w:rsidRPr="00957317" w:rsidRDefault="00FE3E53">
      <w:pPr>
        <w:pBdr>
          <w:top w:val="nil"/>
          <w:left w:val="nil"/>
          <w:bottom w:val="nil"/>
          <w:right w:val="nil"/>
          <w:between w:val="nil"/>
        </w:pBdr>
        <w:spacing w:before="5"/>
        <w:rPr>
          <w:color w:val="000000"/>
          <w:sz w:val="20"/>
          <w:szCs w:val="20"/>
        </w:rPr>
      </w:pPr>
    </w:p>
    <w:p w14:paraId="794737AB" w14:textId="77777777" w:rsidR="00FE3E53" w:rsidRPr="00957317" w:rsidRDefault="00810C03">
      <w:pPr>
        <w:numPr>
          <w:ilvl w:val="0"/>
          <w:numId w:val="15"/>
        </w:numPr>
        <w:pBdr>
          <w:top w:val="nil"/>
          <w:left w:val="nil"/>
          <w:bottom w:val="nil"/>
          <w:right w:val="nil"/>
          <w:between w:val="nil"/>
        </w:pBdr>
        <w:tabs>
          <w:tab w:val="left" w:pos="801"/>
        </w:tabs>
        <w:ind w:hanging="247"/>
        <w:jc w:val="both"/>
        <w:rPr>
          <w:color w:val="000000"/>
          <w:sz w:val="20"/>
          <w:szCs w:val="20"/>
        </w:rPr>
      </w:pPr>
      <w:r w:rsidRPr="00957317">
        <w:rPr>
          <w:color w:val="000000"/>
          <w:sz w:val="20"/>
          <w:szCs w:val="20"/>
        </w:rPr>
        <w:t>To help in decision making and control.</w:t>
      </w:r>
    </w:p>
    <w:p w14:paraId="3C2F9F38" w14:textId="77777777" w:rsidR="00FE3E53" w:rsidRPr="00957317" w:rsidRDefault="00FE3E53">
      <w:pPr>
        <w:pBdr>
          <w:top w:val="nil"/>
          <w:left w:val="nil"/>
          <w:bottom w:val="nil"/>
          <w:right w:val="nil"/>
          <w:between w:val="nil"/>
        </w:pBdr>
        <w:rPr>
          <w:color w:val="000000"/>
          <w:sz w:val="20"/>
          <w:szCs w:val="20"/>
        </w:rPr>
      </w:pPr>
    </w:p>
    <w:p w14:paraId="09FC0A2E" w14:textId="77777777" w:rsidR="00FE3E53" w:rsidRPr="00957317" w:rsidRDefault="00FE3E53">
      <w:pPr>
        <w:pBdr>
          <w:top w:val="nil"/>
          <w:left w:val="nil"/>
          <w:bottom w:val="nil"/>
          <w:right w:val="nil"/>
          <w:between w:val="nil"/>
        </w:pBdr>
        <w:spacing w:before="10"/>
        <w:rPr>
          <w:color w:val="000000"/>
          <w:sz w:val="20"/>
          <w:szCs w:val="20"/>
        </w:rPr>
      </w:pPr>
    </w:p>
    <w:p w14:paraId="251F2A3B" w14:textId="77777777" w:rsidR="00FE3E53" w:rsidRPr="00957317" w:rsidRDefault="00810C03">
      <w:pPr>
        <w:pStyle w:val="Heading4"/>
        <w:numPr>
          <w:ilvl w:val="1"/>
          <w:numId w:val="17"/>
        </w:numPr>
        <w:tabs>
          <w:tab w:val="left" w:pos="1223"/>
        </w:tabs>
        <w:ind w:left="1222" w:hanging="718"/>
        <w:jc w:val="both"/>
        <w:rPr>
          <w:sz w:val="20"/>
          <w:szCs w:val="20"/>
        </w:rPr>
      </w:pPr>
      <w:r w:rsidRPr="00957317">
        <w:rPr>
          <w:sz w:val="20"/>
          <w:szCs w:val="20"/>
        </w:rPr>
        <w:t>SCOPE OF THE WORK</w:t>
      </w:r>
    </w:p>
    <w:p w14:paraId="37A3D0A8" w14:textId="77777777" w:rsidR="00FE3E53" w:rsidRPr="00957317" w:rsidRDefault="00FE3E53">
      <w:pPr>
        <w:pBdr>
          <w:top w:val="nil"/>
          <w:left w:val="nil"/>
          <w:bottom w:val="nil"/>
          <w:right w:val="nil"/>
          <w:between w:val="nil"/>
        </w:pBdr>
        <w:rPr>
          <w:b/>
          <w:color w:val="000000"/>
          <w:sz w:val="20"/>
          <w:szCs w:val="20"/>
        </w:rPr>
      </w:pPr>
    </w:p>
    <w:p w14:paraId="228891DA" w14:textId="77777777" w:rsidR="00FE3E53" w:rsidRPr="00957317" w:rsidRDefault="00810C03">
      <w:pPr>
        <w:pBdr>
          <w:top w:val="nil"/>
          <w:left w:val="nil"/>
          <w:bottom w:val="nil"/>
          <w:right w:val="nil"/>
          <w:between w:val="nil"/>
        </w:pBdr>
        <w:spacing w:line="360" w:lineRule="auto"/>
        <w:ind w:left="526" w:right="509"/>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Customer satisfaction, a </w:t>
      </w:r>
      <w:hyperlink r:id="rId10">
        <w:r w:rsidRPr="00957317">
          <w:rPr>
            <w:color w:val="000000"/>
            <w:sz w:val="20"/>
            <w:szCs w:val="20"/>
          </w:rPr>
          <w:t>business term,</w:t>
        </w:r>
      </w:hyperlink>
      <w:r w:rsidRPr="00957317">
        <w:rPr>
          <w:color w:val="000000"/>
          <w:sz w:val="20"/>
          <w:szCs w:val="20"/>
        </w:rPr>
        <w:t xml:space="preserve"> is a measure of how products and services supplied </w:t>
      </w:r>
      <w:proofErr w:type="spellStart"/>
      <w:r w:rsidRPr="00957317">
        <w:rPr>
          <w:color w:val="000000"/>
          <w:sz w:val="20"/>
          <w:szCs w:val="20"/>
        </w:rPr>
        <w:t>bya</w:t>
      </w:r>
      <w:proofErr w:type="spellEnd"/>
      <w:r w:rsidRPr="00957317">
        <w:rPr>
          <w:color w:val="000000"/>
          <w:sz w:val="20"/>
          <w:szCs w:val="20"/>
        </w:rPr>
        <w:t xml:space="preserve"> company meet or surpass customer expectation. It is seen as a key performance indicator within business and is part of the four perspectives of a </w:t>
      </w:r>
      <w:hyperlink r:id="rId11">
        <w:r w:rsidRPr="00957317">
          <w:rPr>
            <w:color w:val="000000"/>
            <w:sz w:val="20"/>
            <w:szCs w:val="20"/>
          </w:rPr>
          <w:t>Balanced Scorecard</w:t>
        </w:r>
      </w:hyperlink>
      <w:r w:rsidRPr="00957317">
        <w:rPr>
          <w:color w:val="000000"/>
          <w:sz w:val="20"/>
          <w:szCs w:val="20"/>
        </w:rPr>
        <w:t>. In a competitive marketplace where businesses compete for customers, customer satisfaction is seen as a key differentiator and increasingly has become a key element of business strategy. There is a substantial body of empirical literature that   establishes the benefits of customer satisfaction for firms. Organizations are increasingly interested in retaining existing customers while targeting non-customers; measuring customer satisfaction provides an indication of how successful the organization is at providing products and/or services to the marketplace.</w:t>
      </w:r>
    </w:p>
    <w:p w14:paraId="6C502359" w14:textId="77777777" w:rsidR="00FE3E53" w:rsidRPr="00957317" w:rsidRDefault="00810C03">
      <w:pPr>
        <w:pBdr>
          <w:top w:val="nil"/>
          <w:left w:val="nil"/>
          <w:bottom w:val="nil"/>
          <w:right w:val="nil"/>
          <w:between w:val="nil"/>
        </w:pBdr>
        <w:spacing w:before="66" w:line="360" w:lineRule="auto"/>
        <w:ind w:left="526" w:right="503"/>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lastRenderedPageBreak/>
        <w:t xml:space="preserve">Customer satisfaction is an ambiguous and abstract concept and the actual manifestation of the state of satisfaction will vary from person to person and product/service to product/service. The state of satisfaction depends on a number of both psychological and physical variables which correlate with satisfaction behaviors such as return and recommend rate. The level of satisfaction can also vary depending on other options the customer may have and other products against which the customer can compare the organization's products. Because </w:t>
      </w:r>
      <w:hyperlink r:id="rId12">
        <w:r w:rsidRPr="00957317">
          <w:rPr>
            <w:color w:val="000000"/>
            <w:sz w:val="20"/>
            <w:szCs w:val="20"/>
          </w:rPr>
          <w:t>satisfaction</w:t>
        </w:r>
      </w:hyperlink>
      <w:r w:rsidRPr="00957317">
        <w:rPr>
          <w:color w:val="000000"/>
          <w:sz w:val="20"/>
          <w:szCs w:val="20"/>
        </w:rPr>
        <w:t xml:space="preserve"> is basically a psychological state, care should be taken in the effort of quantitative measurement, although a large quantity of research in this area has recently been developed. Work done by Berry (Bart Allen) and Brodeur between 1990 and 1998 defined ten 'Quality Values' which influence satisfaction behavior, further expanded by Berry in 2002 and known as the ten domains of satisfaction. These ten domains of satisfaction include: Quality, Value, Timeliness, Efficiency, Ease of Access, Environment, Inter- departmental Teamwork, Front line Service Behaviors, Commitment to the Customer and Innovation. These factors are emphasized for continuous improvement and organizational change measurement and are most often utilized to develop the architecture for satisfaction measurement as an integrated model. Work done by Parasuraman, Zeithaml and Berry (Leonard L) between 1985 and 1988 provides the basis for the measurement of customer satisfaction with a service by using the gap between the customer's expectation of performance and their perceived experience of performance. This provides the measurer with a satisfaction "gap" which is objective and quantitative in nature.</w:t>
      </w:r>
    </w:p>
    <w:p w14:paraId="5968EE4A" w14:textId="77777777" w:rsidR="00FE3E53" w:rsidRPr="00957317" w:rsidRDefault="00810C03">
      <w:pPr>
        <w:pStyle w:val="Heading1"/>
        <w:spacing w:before="58" w:line="362" w:lineRule="auto"/>
        <w:ind w:left="1717" w:firstLine="1205"/>
        <w:rPr>
          <w:sz w:val="20"/>
          <w:szCs w:val="20"/>
        </w:rPr>
      </w:pPr>
      <w:r w:rsidRPr="00957317">
        <w:rPr>
          <w:sz w:val="20"/>
          <w:szCs w:val="20"/>
        </w:rPr>
        <w:lastRenderedPageBreak/>
        <w:t>CHAPTER 2 COMPANY PROFILE</w:t>
      </w:r>
    </w:p>
    <w:p w14:paraId="298A6886" w14:textId="77777777" w:rsidR="00FE3E53" w:rsidRPr="00957317" w:rsidRDefault="00810C03">
      <w:pPr>
        <w:pStyle w:val="Heading4"/>
        <w:numPr>
          <w:ilvl w:val="1"/>
          <w:numId w:val="12"/>
        </w:numPr>
        <w:tabs>
          <w:tab w:val="left" w:pos="1218"/>
        </w:tabs>
        <w:spacing w:before="185"/>
        <w:rPr>
          <w:sz w:val="20"/>
          <w:szCs w:val="20"/>
        </w:rPr>
      </w:pPr>
      <w:r w:rsidRPr="00957317">
        <w:rPr>
          <w:sz w:val="20"/>
          <w:szCs w:val="20"/>
        </w:rPr>
        <w:t>History</w:t>
      </w:r>
    </w:p>
    <w:p w14:paraId="3DD895C7" w14:textId="77777777" w:rsidR="00FE3E53" w:rsidRPr="00957317" w:rsidRDefault="00FE3E53">
      <w:pPr>
        <w:pBdr>
          <w:top w:val="nil"/>
          <w:left w:val="nil"/>
          <w:bottom w:val="nil"/>
          <w:right w:val="nil"/>
          <w:between w:val="nil"/>
        </w:pBdr>
        <w:spacing w:before="10"/>
        <w:rPr>
          <w:b/>
          <w:color w:val="000000"/>
          <w:sz w:val="20"/>
          <w:szCs w:val="20"/>
        </w:rPr>
      </w:pPr>
    </w:p>
    <w:p w14:paraId="38F6B681" w14:textId="77777777" w:rsidR="00FE3E53" w:rsidRPr="00957317" w:rsidRDefault="00810C03">
      <w:pPr>
        <w:numPr>
          <w:ilvl w:val="0"/>
          <w:numId w:val="9"/>
        </w:numPr>
        <w:pBdr>
          <w:top w:val="nil"/>
          <w:left w:val="nil"/>
          <w:bottom w:val="nil"/>
          <w:right w:val="nil"/>
          <w:between w:val="nil"/>
        </w:pBdr>
        <w:tabs>
          <w:tab w:val="left" w:pos="920"/>
          <w:tab w:val="left" w:pos="921"/>
        </w:tabs>
        <w:spacing w:line="360" w:lineRule="auto"/>
        <w:ind w:right="598"/>
        <w:rPr>
          <w:color w:val="000000"/>
          <w:sz w:val="20"/>
          <w:szCs w:val="20"/>
        </w:rPr>
      </w:pPr>
      <w:r w:rsidRPr="00957317">
        <w:rPr>
          <w:color w:val="000000"/>
          <w:sz w:val="20"/>
          <w:szCs w:val="20"/>
        </w:rPr>
        <w:t>2006: IDBI Bank, Federal Bank and Belgian-Dutch insurance major Fortis Insurance International NV signed a MoU to start a life insurance company</w:t>
      </w:r>
    </w:p>
    <w:p w14:paraId="6BC44A14" w14:textId="77777777" w:rsidR="00FE3E53" w:rsidRPr="00957317" w:rsidRDefault="00810C03">
      <w:pPr>
        <w:numPr>
          <w:ilvl w:val="0"/>
          <w:numId w:val="9"/>
        </w:numPr>
        <w:pBdr>
          <w:top w:val="nil"/>
          <w:left w:val="nil"/>
          <w:bottom w:val="nil"/>
          <w:right w:val="nil"/>
          <w:between w:val="nil"/>
        </w:pBdr>
        <w:tabs>
          <w:tab w:val="left" w:pos="944"/>
          <w:tab w:val="left" w:pos="945"/>
        </w:tabs>
        <w:spacing w:before="20"/>
        <w:ind w:left="944" w:hanging="368"/>
        <w:rPr>
          <w:color w:val="000000"/>
          <w:sz w:val="20"/>
          <w:szCs w:val="20"/>
        </w:rPr>
      </w:pPr>
      <w:r w:rsidRPr="00957317">
        <w:rPr>
          <w:color w:val="000000"/>
          <w:sz w:val="20"/>
          <w:szCs w:val="20"/>
        </w:rPr>
        <w:t>2008: IDBI Fortis Life Insurance Co. Ltd., which started its operations in March 2008</w:t>
      </w:r>
    </w:p>
    <w:p w14:paraId="645ACB96" w14:textId="77777777" w:rsidR="00FE3E53" w:rsidRPr="00957317" w:rsidRDefault="00810C03">
      <w:pPr>
        <w:numPr>
          <w:ilvl w:val="0"/>
          <w:numId w:val="9"/>
        </w:numPr>
        <w:pBdr>
          <w:top w:val="nil"/>
          <w:left w:val="nil"/>
          <w:bottom w:val="nil"/>
          <w:right w:val="nil"/>
          <w:between w:val="nil"/>
        </w:pBdr>
        <w:tabs>
          <w:tab w:val="left" w:pos="944"/>
          <w:tab w:val="left" w:pos="945"/>
        </w:tabs>
        <w:spacing w:before="155"/>
        <w:ind w:left="944" w:hanging="368"/>
        <w:rPr>
          <w:color w:val="000000"/>
          <w:sz w:val="20"/>
          <w:szCs w:val="20"/>
        </w:rPr>
      </w:pPr>
      <w:r w:rsidRPr="00957317">
        <w:rPr>
          <w:color w:val="000000"/>
          <w:sz w:val="20"/>
          <w:szCs w:val="20"/>
        </w:rPr>
        <w:t>2009: IDBI Fortis opens its second branch in Andhra Pradesh in Vijayawada</w:t>
      </w:r>
    </w:p>
    <w:p w14:paraId="0A41301B" w14:textId="77777777" w:rsidR="00FE3E53" w:rsidRPr="00957317" w:rsidRDefault="00810C03">
      <w:pPr>
        <w:numPr>
          <w:ilvl w:val="0"/>
          <w:numId w:val="9"/>
        </w:numPr>
        <w:pBdr>
          <w:top w:val="nil"/>
          <w:left w:val="nil"/>
          <w:bottom w:val="nil"/>
          <w:right w:val="nil"/>
          <w:between w:val="nil"/>
        </w:pBdr>
        <w:tabs>
          <w:tab w:val="left" w:pos="944"/>
          <w:tab w:val="left" w:pos="945"/>
        </w:tabs>
        <w:spacing w:before="150"/>
        <w:ind w:left="944" w:hanging="368"/>
        <w:rPr>
          <w:color w:val="000000"/>
          <w:sz w:val="20"/>
          <w:szCs w:val="20"/>
        </w:rPr>
      </w:pPr>
      <w:r w:rsidRPr="00957317">
        <w:rPr>
          <w:color w:val="000000"/>
          <w:sz w:val="20"/>
          <w:szCs w:val="20"/>
        </w:rPr>
        <w:t>2010: IDBI Fortis Life positive on assured return products</w:t>
      </w:r>
    </w:p>
    <w:p w14:paraId="01DF43E5" w14:textId="77777777" w:rsidR="00FE3E53" w:rsidRPr="00957317" w:rsidRDefault="00810C03">
      <w:pPr>
        <w:numPr>
          <w:ilvl w:val="0"/>
          <w:numId w:val="9"/>
        </w:numPr>
        <w:pBdr>
          <w:top w:val="nil"/>
          <w:left w:val="nil"/>
          <w:bottom w:val="nil"/>
          <w:right w:val="nil"/>
          <w:between w:val="nil"/>
        </w:pBdr>
        <w:tabs>
          <w:tab w:val="left" w:pos="944"/>
          <w:tab w:val="left" w:pos="945"/>
        </w:tabs>
        <w:spacing w:before="150"/>
        <w:ind w:left="944" w:hanging="368"/>
        <w:rPr>
          <w:color w:val="000000"/>
          <w:sz w:val="20"/>
          <w:szCs w:val="20"/>
        </w:rPr>
      </w:pPr>
      <w:r w:rsidRPr="00957317">
        <w:rPr>
          <w:color w:val="000000"/>
          <w:sz w:val="20"/>
          <w:szCs w:val="20"/>
        </w:rPr>
        <w:t xml:space="preserve">2011: IDBI Fortis launches the </w:t>
      </w:r>
      <w:proofErr w:type="spellStart"/>
      <w:r w:rsidRPr="00957317">
        <w:rPr>
          <w:color w:val="000000"/>
          <w:sz w:val="20"/>
          <w:szCs w:val="20"/>
        </w:rPr>
        <w:t>Bondsurance</w:t>
      </w:r>
      <w:proofErr w:type="spellEnd"/>
      <w:r w:rsidRPr="00957317">
        <w:rPr>
          <w:color w:val="000000"/>
          <w:sz w:val="20"/>
          <w:szCs w:val="20"/>
        </w:rPr>
        <w:t xml:space="preserve"> Plan</w:t>
      </w:r>
    </w:p>
    <w:p w14:paraId="6D3C51A0" w14:textId="77777777" w:rsidR="00FE3E53" w:rsidRPr="00957317" w:rsidRDefault="00810C03">
      <w:pPr>
        <w:numPr>
          <w:ilvl w:val="0"/>
          <w:numId w:val="9"/>
        </w:numPr>
        <w:pBdr>
          <w:top w:val="nil"/>
          <w:left w:val="nil"/>
          <w:bottom w:val="nil"/>
          <w:right w:val="nil"/>
          <w:between w:val="nil"/>
        </w:pBdr>
        <w:tabs>
          <w:tab w:val="left" w:pos="944"/>
          <w:tab w:val="left" w:pos="945"/>
        </w:tabs>
        <w:spacing w:before="153"/>
        <w:ind w:left="944" w:hanging="368"/>
        <w:rPr>
          <w:color w:val="000000"/>
          <w:sz w:val="20"/>
          <w:szCs w:val="20"/>
        </w:rPr>
      </w:pPr>
      <w:r w:rsidRPr="00957317">
        <w:rPr>
          <w:color w:val="000000"/>
          <w:sz w:val="20"/>
          <w:szCs w:val="20"/>
        </w:rPr>
        <w:t>2012: IDBI Fortis announces Rs 250cr capital infusion</w:t>
      </w:r>
    </w:p>
    <w:p w14:paraId="3E145220" w14:textId="77777777" w:rsidR="00FE3E53" w:rsidRPr="00957317" w:rsidRDefault="00810C03">
      <w:pPr>
        <w:numPr>
          <w:ilvl w:val="0"/>
          <w:numId w:val="9"/>
        </w:numPr>
        <w:pBdr>
          <w:top w:val="nil"/>
          <w:left w:val="nil"/>
          <w:bottom w:val="nil"/>
          <w:right w:val="nil"/>
          <w:between w:val="nil"/>
        </w:pBdr>
        <w:tabs>
          <w:tab w:val="left" w:pos="944"/>
          <w:tab w:val="left" w:pos="945"/>
        </w:tabs>
        <w:spacing w:before="152"/>
        <w:ind w:left="944" w:hanging="368"/>
        <w:rPr>
          <w:color w:val="000000"/>
          <w:sz w:val="20"/>
          <w:szCs w:val="20"/>
        </w:rPr>
      </w:pPr>
      <w:r w:rsidRPr="00957317">
        <w:rPr>
          <w:color w:val="000000"/>
          <w:sz w:val="20"/>
          <w:szCs w:val="20"/>
        </w:rPr>
        <w:t>2013: Nimbus ropes in IDBI Fortis as title sponsor of India–Sri Lanka series</w:t>
      </w:r>
    </w:p>
    <w:p w14:paraId="2C9F6EDE" w14:textId="77777777" w:rsidR="00FE3E53" w:rsidRPr="00957317" w:rsidRDefault="00810C03">
      <w:pPr>
        <w:numPr>
          <w:ilvl w:val="0"/>
          <w:numId w:val="9"/>
        </w:numPr>
        <w:pBdr>
          <w:top w:val="nil"/>
          <w:left w:val="nil"/>
          <w:bottom w:val="nil"/>
          <w:right w:val="nil"/>
          <w:between w:val="nil"/>
        </w:pBdr>
        <w:tabs>
          <w:tab w:val="left" w:pos="944"/>
          <w:tab w:val="left" w:pos="945"/>
        </w:tabs>
        <w:spacing w:before="150"/>
        <w:ind w:left="944" w:hanging="368"/>
        <w:rPr>
          <w:color w:val="000000"/>
          <w:sz w:val="20"/>
          <w:szCs w:val="20"/>
        </w:rPr>
      </w:pPr>
      <w:r w:rsidRPr="00957317">
        <w:rPr>
          <w:color w:val="000000"/>
          <w:sz w:val="20"/>
          <w:szCs w:val="20"/>
        </w:rPr>
        <w:t>2014: 'IDBI Fortis' Boss-Ka-Boss receives PRCI Award</w:t>
      </w:r>
    </w:p>
    <w:p w14:paraId="7B6CFAEF" w14:textId="77777777" w:rsidR="00FE3E53" w:rsidRPr="00957317" w:rsidRDefault="00810C03">
      <w:pPr>
        <w:numPr>
          <w:ilvl w:val="0"/>
          <w:numId w:val="9"/>
        </w:numPr>
        <w:pBdr>
          <w:top w:val="nil"/>
          <w:left w:val="nil"/>
          <w:bottom w:val="nil"/>
          <w:right w:val="nil"/>
          <w:between w:val="nil"/>
        </w:pBdr>
        <w:tabs>
          <w:tab w:val="left" w:pos="944"/>
          <w:tab w:val="left" w:pos="945"/>
        </w:tabs>
        <w:spacing w:before="151"/>
        <w:ind w:left="944" w:hanging="368"/>
        <w:rPr>
          <w:color w:val="000000"/>
          <w:sz w:val="20"/>
          <w:szCs w:val="20"/>
        </w:rPr>
      </w:pPr>
      <w:r w:rsidRPr="00957317">
        <w:rPr>
          <w:color w:val="000000"/>
          <w:sz w:val="20"/>
          <w:szCs w:val="20"/>
        </w:rPr>
        <w:t xml:space="preserve">2015: IDBI Fortis launches </w:t>
      </w:r>
      <w:proofErr w:type="spellStart"/>
      <w:r w:rsidRPr="00957317">
        <w:rPr>
          <w:color w:val="000000"/>
          <w:sz w:val="20"/>
          <w:szCs w:val="20"/>
        </w:rPr>
        <w:t>Retiresurance</w:t>
      </w:r>
      <w:proofErr w:type="spellEnd"/>
      <w:r w:rsidRPr="00957317">
        <w:rPr>
          <w:color w:val="000000"/>
          <w:sz w:val="20"/>
          <w:szCs w:val="20"/>
        </w:rPr>
        <w:t xml:space="preserve"> Pension Plan</w:t>
      </w:r>
    </w:p>
    <w:p w14:paraId="1EE39D2F" w14:textId="77777777" w:rsidR="00FE3E53" w:rsidRPr="00957317" w:rsidRDefault="00810C03">
      <w:pPr>
        <w:numPr>
          <w:ilvl w:val="0"/>
          <w:numId w:val="9"/>
        </w:numPr>
        <w:pBdr>
          <w:top w:val="nil"/>
          <w:left w:val="nil"/>
          <w:bottom w:val="nil"/>
          <w:right w:val="nil"/>
          <w:between w:val="nil"/>
        </w:pBdr>
        <w:tabs>
          <w:tab w:val="left" w:pos="944"/>
          <w:tab w:val="left" w:pos="945"/>
        </w:tabs>
        <w:spacing w:before="153"/>
        <w:ind w:left="944" w:hanging="368"/>
        <w:rPr>
          <w:color w:val="000000"/>
          <w:sz w:val="20"/>
          <w:szCs w:val="20"/>
        </w:rPr>
      </w:pPr>
      <w:r w:rsidRPr="00957317">
        <w:rPr>
          <w:color w:val="000000"/>
          <w:sz w:val="20"/>
          <w:szCs w:val="20"/>
        </w:rPr>
        <w:t xml:space="preserve">2016: IDBI Fortis scores with </w:t>
      </w:r>
      <w:proofErr w:type="spellStart"/>
      <w:r w:rsidRPr="00957317">
        <w:rPr>
          <w:color w:val="000000"/>
          <w:sz w:val="20"/>
          <w:szCs w:val="20"/>
        </w:rPr>
        <w:t>Goalsurance</w:t>
      </w:r>
      <w:proofErr w:type="spellEnd"/>
    </w:p>
    <w:p w14:paraId="1D11DF61" w14:textId="77777777" w:rsidR="00FE3E53" w:rsidRPr="00957317" w:rsidRDefault="00810C03">
      <w:pPr>
        <w:numPr>
          <w:ilvl w:val="0"/>
          <w:numId w:val="9"/>
        </w:numPr>
        <w:pBdr>
          <w:top w:val="nil"/>
          <w:left w:val="nil"/>
          <w:bottom w:val="nil"/>
          <w:right w:val="nil"/>
          <w:between w:val="nil"/>
        </w:pBdr>
        <w:tabs>
          <w:tab w:val="left" w:pos="944"/>
          <w:tab w:val="left" w:pos="945"/>
        </w:tabs>
        <w:spacing w:before="147"/>
        <w:ind w:left="944" w:hanging="368"/>
        <w:rPr>
          <w:color w:val="000000"/>
          <w:sz w:val="20"/>
          <w:szCs w:val="20"/>
        </w:rPr>
      </w:pPr>
      <w:r w:rsidRPr="00957317">
        <w:rPr>
          <w:color w:val="000000"/>
          <w:sz w:val="20"/>
          <w:szCs w:val="20"/>
        </w:rPr>
        <w:t xml:space="preserve">2017: IDBI Fortis reaches the banks of </w:t>
      </w:r>
      <w:proofErr w:type="spellStart"/>
      <w:r w:rsidRPr="00957317">
        <w:rPr>
          <w:color w:val="000000"/>
          <w:sz w:val="20"/>
          <w:szCs w:val="20"/>
        </w:rPr>
        <w:t>Hoogly</w:t>
      </w:r>
      <w:proofErr w:type="spellEnd"/>
    </w:p>
    <w:p w14:paraId="51B354C5" w14:textId="77777777" w:rsidR="00FE3E53" w:rsidRPr="00957317" w:rsidRDefault="00810C03">
      <w:pPr>
        <w:numPr>
          <w:ilvl w:val="0"/>
          <w:numId w:val="9"/>
        </w:numPr>
        <w:pBdr>
          <w:top w:val="nil"/>
          <w:left w:val="nil"/>
          <w:bottom w:val="nil"/>
          <w:right w:val="nil"/>
          <w:between w:val="nil"/>
        </w:pBdr>
        <w:tabs>
          <w:tab w:val="left" w:pos="944"/>
          <w:tab w:val="left" w:pos="945"/>
        </w:tabs>
        <w:spacing w:before="151"/>
        <w:ind w:left="944" w:hanging="368"/>
        <w:rPr>
          <w:color w:val="000000"/>
          <w:sz w:val="20"/>
          <w:szCs w:val="20"/>
        </w:rPr>
      </w:pPr>
      <w:r w:rsidRPr="00957317">
        <w:rPr>
          <w:color w:val="000000"/>
          <w:sz w:val="20"/>
          <w:szCs w:val="20"/>
        </w:rPr>
        <w:t xml:space="preserve">2018: IDBI Fortis launches </w:t>
      </w:r>
      <w:proofErr w:type="spellStart"/>
      <w:r w:rsidRPr="00957317">
        <w:rPr>
          <w:color w:val="000000"/>
          <w:sz w:val="20"/>
          <w:szCs w:val="20"/>
        </w:rPr>
        <w:t>Incomesurance</w:t>
      </w:r>
      <w:proofErr w:type="spellEnd"/>
      <w:r w:rsidRPr="00957317">
        <w:rPr>
          <w:color w:val="000000"/>
          <w:sz w:val="20"/>
          <w:szCs w:val="20"/>
        </w:rPr>
        <w:t xml:space="preserve"> Immediate Annuity</w:t>
      </w:r>
    </w:p>
    <w:p w14:paraId="67C7DCCF" w14:textId="77777777" w:rsidR="00FE3E53" w:rsidRPr="00957317" w:rsidRDefault="00810C03">
      <w:pPr>
        <w:numPr>
          <w:ilvl w:val="0"/>
          <w:numId w:val="9"/>
        </w:numPr>
        <w:pBdr>
          <w:top w:val="nil"/>
          <w:left w:val="nil"/>
          <w:bottom w:val="nil"/>
          <w:right w:val="nil"/>
          <w:between w:val="nil"/>
        </w:pBdr>
        <w:tabs>
          <w:tab w:val="left" w:pos="920"/>
          <w:tab w:val="left" w:pos="921"/>
        </w:tabs>
        <w:spacing w:before="150" w:line="355" w:lineRule="auto"/>
        <w:ind w:right="617"/>
        <w:rPr>
          <w:color w:val="000000"/>
          <w:sz w:val="20"/>
          <w:szCs w:val="20"/>
        </w:rPr>
      </w:pPr>
      <w:r w:rsidRPr="00957317">
        <w:rPr>
          <w:color w:val="000000"/>
          <w:sz w:val="20"/>
          <w:szCs w:val="20"/>
        </w:rPr>
        <w:t>2019: IDBI Fortis Life Insurance uses an interactive application to help users easily calculate their taxes</w:t>
      </w:r>
    </w:p>
    <w:p w14:paraId="796EE9D5" w14:textId="77777777" w:rsidR="00FE3E53" w:rsidRPr="00957317" w:rsidRDefault="00810C03">
      <w:pPr>
        <w:numPr>
          <w:ilvl w:val="0"/>
          <w:numId w:val="9"/>
        </w:numPr>
        <w:pBdr>
          <w:top w:val="nil"/>
          <w:left w:val="nil"/>
          <w:bottom w:val="nil"/>
          <w:right w:val="nil"/>
          <w:between w:val="nil"/>
        </w:pBdr>
        <w:tabs>
          <w:tab w:val="left" w:pos="944"/>
          <w:tab w:val="left" w:pos="945"/>
        </w:tabs>
        <w:spacing w:before="36"/>
        <w:ind w:left="944" w:hanging="368"/>
        <w:rPr>
          <w:color w:val="000000"/>
          <w:sz w:val="20"/>
          <w:szCs w:val="20"/>
        </w:rPr>
      </w:pPr>
      <w:r w:rsidRPr="00957317">
        <w:rPr>
          <w:color w:val="000000"/>
          <w:sz w:val="20"/>
          <w:szCs w:val="20"/>
        </w:rPr>
        <w:t>2020: IDBI Fortis reaches the City of Eastern Light</w:t>
      </w:r>
    </w:p>
    <w:p w14:paraId="2F0D7B27" w14:textId="77777777" w:rsidR="00FE3E53" w:rsidRPr="00957317" w:rsidRDefault="00810C03">
      <w:pPr>
        <w:numPr>
          <w:ilvl w:val="0"/>
          <w:numId w:val="9"/>
        </w:numPr>
        <w:pBdr>
          <w:top w:val="nil"/>
          <w:left w:val="nil"/>
          <w:bottom w:val="nil"/>
          <w:right w:val="nil"/>
          <w:between w:val="nil"/>
        </w:pBdr>
        <w:tabs>
          <w:tab w:val="left" w:pos="944"/>
          <w:tab w:val="left" w:pos="945"/>
        </w:tabs>
        <w:spacing w:before="148"/>
        <w:ind w:left="944" w:hanging="368"/>
        <w:rPr>
          <w:color w:val="000000"/>
          <w:sz w:val="20"/>
          <w:szCs w:val="20"/>
        </w:rPr>
      </w:pPr>
      <w:r w:rsidRPr="00957317">
        <w:rPr>
          <w:color w:val="000000"/>
          <w:sz w:val="20"/>
          <w:szCs w:val="20"/>
        </w:rPr>
        <w:t>2020: IDBI Fortis receives bronze Dragon at '</w:t>
      </w:r>
      <w:proofErr w:type="gramStart"/>
      <w:r w:rsidRPr="00957317">
        <w:rPr>
          <w:color w:val="000000"/>
          <w:sz w:val="20"/>
          <w:szCs w:val="20"/>
        </w:rPr>
        <w:t>PMAA</w:t>
      </w:r>
      <w:proofErr w:type="gramEnd"/>
      <w:r w:rsidRPr="00957317">
        <w:rPr>
          <w:color w:val="000000"/>
          <w:sz w:val="20"/>
          <w:szCs w:val="20"/>
        </w:rPr>
        <w:t>'</w:t>
      </w:r>
    </w:p>
    <w:p w14:paraId="333A5ADD" w14:textId="77777777" w:rsidR="00FE3E53" w:rsidRPr="00957317" w:rsidRDefault="00810C03">
      <w:pPr>
        <w:numPr>
          <w:ilvl w:val="0"/>
          <w:numId w:val="9"/>
        </w:numPr>
        <w:pBdr>
          <w:top w:val="nil"/>
          <w:left w:val="nil"/>
          <w:bottom w:val="nil"/>
          <w:right w:val="nil"/>
          <w:between w:val="nil"/>
        </w:pBdr>
        <w:tabs>
          <w:tab w:val="left" w:pos="944"/>
          <w:tab w:val="left" w:pos="945"/>
        </w:tabs>
        <w:spacing w:before="78"/>
        <w:ind w:left="944" w:hanging="368"/>
        <w:rPr>
          <w:color w:val="000000"/>
          <w:sz w:val="20"/>
          <w:szCs w:val="20"/>
        </w:rPr>
      </w:pPr>
      <w:r w:rsidRPr="00957317">
        <w:rPr>
          <w:color w:val="000000"/>
          <w:sz w:val="20"/>
          <w:szCs w:val="20"/>
        </w:rPr>
        <w:t>2020: IDBI Fortis Life Insurance introduces financial inclusion plan in rural Orissa</w:t>
      </w:r>
    </w:p>
    <w:p w14:paraId="60BCA600" w14:textId="77777777" w:rsidR="00FE3E53" w:rsidRPr="00957317" w:rsidRDefault="00810C03">
      <w:pPr>
        <w:numPr>
          <w:ilvl w:val="0"/>
          <w:numId w:val="9"/>
        </w:numPr>
        <w:pBdr>
          <w:top w:val="nil"/>
          <w:left w:val="nil"/>
          <w:bottom w:val="nil"/>
          <w:right w:val="nil"/>
          <w:between w:val="nil"/>
        </w:pBdr>
        <w:tabs>
          <w:tab w:val="left" w:pos="944"/>
          <w:tab w:val="left" w:pos="945"/>
        </w:tabs>
        <w:spacing w:before="150"/>
        <w:ind w:left="944" w:hanging="368"/>
        <w:rPr>
          <w:color w:val="000000"/>
          <w:sz w:val="20"/>
          <w:szCs w:val="20"/>
        </w:rPr>
      </w:pPr>
      <w:r w:rsidRPr="00957317">
        <w:rPr>
          <w:color w:val="000000"/>
          <w:sz w:val="20"/>
          <w:szCs w:val="20"/>
        </w:rPr>
        <w:t xml:space="preserve">2021: IDBI Fortis launches </w:t>
      </w:r>
      <w:proofErr w:type="spellStart"/>
      <w:r w:rsidRPr="00957317">
        <w:rPr>
          <w:color w:val="000000"/>
          <w:sz w:val="20"/>
          <w:szCs w:val="20"/>
        </w:rPr>
        <w:t>Termsurance</w:t>
      </w:r>
      <w:proofErr w:type="spellEnd"/>
      <w:r w:rsidRPr="00957317">
        <w:rPr>
          <w:color w:val="000000"/>
          <w:sz w:val="20"/>
          <w:szCs w:val="20"/>
        </w:rPr>
        <w:t xml:space="preserve"> Protection Plan</w:t>
      </w:r>
    </w:p>
    <w:p w14:paraId="40394669" w14:textId="77777777" w:rsidR="00FE3E53" w:rsidRPr="00957317" w:rsidRDefault="00810C03">
      <w:pPr>
        <w:numPr>
          <w:ilvl w:val="0"/>
          <w:numId w:val="9"/>
        </w:numPr>
        <w:pBdr>
          <w:top w:val="nil"/>
          <w:left w:val="nil"/>
          <w:bottom w:val="nil"/>
          <w:right w:val="nil"/>
          <w:between w:val="nil"/>
        </w:pBdr>
        <w:tabs>
          <w:tab w:val="left" w:pos="944"/>
          <w:tab w:val="left" w:pos="945"/>
        </w:tabs>
        <w:spacing w:before="148"/>
        <w:ind w:left="944" w:hanging="368"/>
        <w:rPr>
          <w:color w:val="000000"/>
          <w:sz w:val="20"/>
          <w:szCs w:val="20"/>
        </w:rPr>
      </w:pPr>
      <w:r w:rsidRPr="00957317">
        <w:rPr>
          <w:color w:val="000000"/>
          <w:sz w:val="20"/>
          <w:szCs w:val="20"/>
        </w:rPr>
        <w:t xml:space="preserve">2021: IDBI Fortis redefines endowment &amp; money back with </w:t>
      </w:r>
      <w:proofErr w:type="spellStart"/>
      <w:r w:rsidRPr="00957317">
        <w:rPr>
          <w:color w:val="000000"/>
          <w:sz w:val="20"/>
          <w:szCs w:val="20"/>
        </w:rPr>
        <w:t>Incomesurance</w:t>
      </w:r>
      <w:proofErr w:type="spellEnd"/>
    </w:p>
    <w:p w14:paraId="704F0002" w14:textId="77777777" w:rsidR="00FE3E53" w:rsidRPr="00957317" w:rsidRDefault="00810C03">
      <w:pPr>
        <w:numPr>
          <w:ilvl w:val="0"/>
          <w:numId w:val="9"/>
        </w:numPr>
        <w:pBdr>
          <w:top w:val="nil"/>
          <w:left w:val="nil"/>
          <w:bottom w:val="nil"/>
          <w:right w:val="nil"/>
          <w:between w:val="nil"/>
        </w:pBdr>
        <w:tabs>
          <w:tab w:val="left" w:pos="944"/>
          <w:tab w:val="left" w:pos="945"/>
        </w:tabs>
        <w:spacing w:before="151"/>
        <w:ind w:left="944" w:hanging="368"/>
        <w:rPr>
          <w:color w:val="000000"/>
          <w:sz w:val="20"/>
          <w:szCs w:val="20"/>
        </w:rPr>
      </w:pPr>
      <w:r w:rsidRPr="00957317">
        <w:rPr>
          <w:color w:val="000000"/>
          <w:sz w:val="20"/>
          <w:szCs w:val="20"/>
        </w:rPr>
        <w:t>2022: IDBI Fortis to open 65 more branches; raise headcount by 1,000</w:t>
      </w:r>
    </w:p>
    <w:p w14:paraId="21C05313" w14:textId="77777777" w:rsidR="00FE3E53" w:rsidRPr="00957317" w:rsidRDefault="00810C03">
      <w:pPr>
        <w:numPr>
          <w:ilvl w:val="0"/>
          <w:numId w:val="9"/>
        </w:numPr>
        <w:pBdr>
          <w:top w:val="nil"/>
          <w:left w:val="nil"/>
          <w:bottom w:val="nil"/>
          <w:right w:val="nil"/>
          <w:between w:val="nil"/>
        </w:pBdr>
        <w:tabs>
          <w:tab w:val="left" w:pos="944"/>
          <w:tab w:val="left" w:pos="945"/>
        </w:tabs>
        <w:spacing w:before="148"/>
        <w:ind w:left="944" w:hanging="368"/>
        <w:rPr>
          <w:color w:val="000000"/>
          <w:sz w:val="20"/>
          <w:szCs w:val="20"/>
        </w:rPr>
      </w:pPr>
      <w:r w:rsidRPr="00957317">
        <w:rPr>
          <w:color w:val="000000"/>
          <w:sz w:val="20"/>
          <w:szCs w:val="20"/>
        </w:rPr>
        <w:t>2023: IDBI Fortis now renamed as IDBI Federal Life Insurance Company</w:t>
      </w:r>
    </w:p>
    <w:p w14:paraId="6A3FCD9A" w14:textId="77777777" w:rsidR="00FE3E53" w:rsidRPr="00957317" w:rsidRDefault="00FE3E53">
      <w:pPr>
        <w:pBdr>
          <w:top w:val="nil"/>
          <w:left w:val="nil"/>
          <w:bottom w:val="nil"/>
          <w:right w:val="nil"/>
          <w:between w:val="nil"/>
        </w:pBdr>
        <w:rPr>
          <w:color w:val="000000"/>
          <w:sz w:val="20"/>
          <w:szCs w:val="20"/>
        </w:rPr>
      </w:pPr>
    </w:p>
    <w:p w14:paraId="2CBF74A6" w14:textId="77777777" w:rsidR="00FE3E53" w:rsidRPr="00957317" w:rsidRDefault="00FE3E53">
      <w:pPr>
        <w:pBdr>
          <w:top w:val="nil"/>
          <w:left w:val="nil"/>
          <w:bottom w:val="nil"/>
          <w:right w:val="nil"/>
          <w:between w:val="nil"/>
        </w:pBdr>
        <w:rPr>
          <w:color w:val="000000"/>
          <w:sz w:val="20"/>
          <w:szCs w:val="20"/>
        </w:rPr>
      </w:pPr>
    </w:p>
    <w:p w14:paraId="47EAC6C4" w14:textId="77777777" w:rsidR="00FE3E53" w:rsidRPr="00957317" w:rsidRDefault="00810C03">
      <w:pPr>
        <w:pBdr>
          <w:top w:val="nil"/>
          <w:left w:val="nil"/>
          <w:bottom w:val="nil"/>
          <w:right w:val="nil"/>
          <w:between w:val="nil"/>
        </w:pBdr>
        <w:spacing w:before="1"/>
        <w:ind w:left="560"/>
        <w:rPr>
          <w:b/>
          <w:color w:val="000000"/>
          <w:sz w:val="20"/>
          <w:szCs w:val="20"/>
        </w:rPr>
      </w:pPr>
      <w:r w:rsidRPr="00957317">
        <w:rPr>
          <w:b/>
          <w:color w:val="000000"/>
          <w:sz w:val="20"/>
          <w:szCs w:val="20"/>
        </w:rPr>
        <w:t>Technology</w:t>
      </w:r>
    </w:p>
    <w:p w14:paraId="14D82B77" w14:textId="77777777" w:rsidR="00FE3E53" w:rsidRPr="00957317" w:rsidRDefault="00FE3E53">
      <w:pPr>
        <w:pBdr>
          <w:top w:val="nil"/>
          <w:left w:val="nil"/>
          <w:bottom w:val="nil"/>
          <w:right w:val="nil"/>
          <w:between w:val="nil"/>
        </w:pBdr>
        <w:spacing w:before="8"/>
        <w:rPr>
          <w:b/>
          <w:color w:val="000000"/>
          <w:sz w:val="20"/>
          <w:szCs w:val="20"/>
        </w:rPr>
      </w:pPr>
    </w:p>
    <w:p w14:paraId="44083B0A" w14:textId="77777777" w:rsidR="00FE3E53" w:rsidRPr="00957317" w:rsidRDefault="00810C03">
      <w:pPr>
        <w:pBdr>
          <w:top w:val="nil"/>
          <w:left w:val="nil"/>
          <w:bottom w:val="nil"/>
          <w:right w:val="nil"/>
          <w:between w:val="nil"/>
        </w:pBdr>
        <w:spacing w:line="360" w:lineRule="auto"/>
        <w:ind w:left="560"/>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To monitor and manage its network equipment across 34 sites, IDBI Forties uses Tulip Proactive Managed CE solution. The solution includes device management, proactive</w:t>
      </w:r>
    </w:p>
    <w:p w14:paraId="0ACDBB10" w14:textId="77777777" w:rsidR="00FE3E53" w:rsidRPr="00957317" w:rsidRDefault="00810C03">
      <w:pPr>
        <w:pBdr>
          <w:top w:val="nil"/>
          <w:left w:val="nil"/>
          <w:bottom w:val="nil"/>
          <w:right w:val="nil"/>
          <w:between w:val="nil"/>
        </w:pBdr>
        <w:spacing w:before="66" w:line="360" w:lineRule="auto"/>
        <w:ind w:left="560" w:right="567"/>
        <w:jc w:val="both"/>
        <w:rPr>
          <w:color w:val="000000"/>
          <w:sz w:val="20"/>
          <w:szCs w:val="20"/>
        </w:rPr>
      </w:pPr>
      <w:r w:rsidRPr="00957317">
        <w:rPr>
          <w:color w:val="000000"/>
          <w:sz w:val="20"/>
          <w:szCs w:val="20"/>
        </w:rPr>
        <w:lastRenderedPageBreak/>
        <w:t>Trouble shooting and notification support. With the implementation of the solution, IDBI has reported improvement of network performance and availability, with a faster, more effective change and configuration management.</w:t>
      </w:r>
    </w:p>
    <w:p w14:paraId="118E12C8" w14:textId="77777777" w:rsidR="00FE3E53" w:rsidRPr="00957317" w:rsidRDefault="00FE3E53">
      <w:pPr>
        <w:pBdr>
          <w:top w:val="nil"/>
          <w:left w:val="nil"/>
          <w:bottom w:val="nil"/>
          <w:right w:val="nil"/>
          <w:between w:val="nil"/>
        </w:pBdr>
        <w:spacing w:before="2"/>
        <w:rPr>
          <w:color w:val="000000"/>
          <w:sz w:val="20"/>
          <w:szCs w:val="20"/>
        </w:rPr>
      </w:pPr>
    </w:p>
    <w:p w14:paraId="12733E74" w14:textId="77777777" w:rsidR="00FE3E53" w:rsidRPr="00957317" w:rsidRDefault="00810C03">
      <w:pPr>
        <w:pBdr>
          <w:top w:val="nil"/>
          <w:left w:val="nil"/>
          <w:bottom w:val="nil"/>
          <w:right w:val="nil"/>
          <w:between w:val="nil"/>
        </w:pBdr>
        <w:ind w:left="560"/>
        <w:rPr>
          <w:b/>
          <w:color w:val="000000"/>
          <w:sz w:val="20"/>
          <w:szCs w:val="20"/>
        </w:rPr>
      </w:pPr>
      <w:r w:rsidRPr="00957317">
        <w:rPr>
          <w:b/>
          <w:color w:val="000000"/>
          <w:sz w:val="20"/>
          <w:szCs w:val="20"/>
        </w:rPr>
        <w:t>Products</w:t>
      </w:r>
    </w:p>
    <w:p w14:paraId="6A2F99AA" w14:textId="77777777" w:rsidR="00FE3E53" w:rsidRPr="00957317" w:rsidRDefault="00FE3E53">
      <w:pPr>
        <w:pBdr>
          <w:top w:val="nil"/>
          <w:left w:val="nil"/>
          <w:bottom w:val="nil"/>
          <w:right w:val="nil"/>
          <w:between w:val="nil"/>
        </w:pBdr>
        <w:spacing w:before="8"/>
        <w:rPr>
          <w:b/>
          <w:color w:val="000000"/>
          <w:sz w:val="20"/>
          <w:szCs w:val="20"/>
        </w:rPr>
      </w:pPr>
    </w:p>
    <w:p w14:paraId="3F27116F" w14:textId="77777777" w:rsidR="00FE3E53" w:rsidRPr="00957317" w:rsidRDefault="00810C03">
      <w:pPr>
        <w:pBdr>
          <w:top w:val="nil"/>
          <w:left w:val="nil"/>
          <w:bottom w:val="nil"/>
          <w:right w:val="nil"/>
          <w:between w:val="nil"/>
        </w:pBdr>
        <w:spacing w:line="360" w:lineRule="auto"/>
        <w:ind w:left="560" w:right="563"/>
        <w:jc w:val="both"/>
        <w:rPr>
          <w:color w:val="000000"/>
          <w:sz w:val="20"/>
          <w:szCs w:val="20"/>
        </w:rPr>
      </w:pPr>
      <w:r w:rsidRPr="00957317">
        <w:rPr>
          <w:color w:val="000000"/>
          <w:sz w:val="20"/>
          <w:szCs w:val="20"/>
        </w:rPr>
        <w:t>IDBI Forties launched its first set of products across India in March 2008, after receiving the requisite approvals from the Insurance Regulatory and Development Authority (IRDA). IDBI Forties offers services through a nationwide network across the branches of IDBI Bank and Federal Bank in addition to a network of advisors and partners. IDBI Forties has 35 branches across the country.</w:t>
      </w:r>
    </w:p>
    <w:p w14:paraId="58D4A0C5" w14:textId="77777777" w:rsidR="00FE3E53" w:rsidRPr="00957317" w:rsidRDefault="00FE3E53">
      <w:pPr>
        <w:pBdr>
          <w:top w:val="nil"/>
          <w:left w:val="nil"/>
          <w:bottom w:val="nil"/>
          <w:right w:val="nil"/>
          <w:between w:val="nil"/>
        </w:pBdr>
        <w:spacing w:before="9"/>
        <w:rPr>
          <w:color w:val="000000"/>
          <w:sz w:val="20"/>
          <w:szCs w:val="20"/>
        </w:rPr>
      </w:pPr>
    </w:p>
    <w:p w14:paraId="70289069" w14:textId="77777777" w:rsidR="00FE3E53" w:rsidRPr="00957317" w:rsidRDefault="00810C03">
      <w:pPr>
        <w:spacing w:before="1"/>
        <w:ind w:left="637"/>
        <w:rPr>
          <w:b/>
          <w:sz w:val="20"/>
          <w:szCs w:val="20"/>
        </w:rPr>
      </w:pPr>
      <w:r w:rsidRPr="00957317">
        <w:rPr>
          <w:b/>
          <w:sz w:val="20"/>
          <w:szCs w:val="20"/>
        </w:rPr>
        <w:t>INTRODUCTION TO IDBI BANK</w:t>
      </w:r>
    </w:p>
    <w:p w14:paraId="5F390D18" w14:textId="77777777" w:rsidR="00FE3E53" w:rsidRPr="00957317" w:rsidRDefault="00FE3E53">
      <w:pPr>
        <w:pBdr>
          <w:top w:val="nil"/>
          <w:left w:val="nil"/>
          <w:bottom w:val="nil"/>
          <w:right w:val="nil"/>
          <w:between w:val="nil"/>
        </w:pBdr>
        <w:spacing w:before="2"/>
        <w:rPr>
          <w:b/>
          <w:color w:val="000000"/>
          <w:sz w:val="20"/>
          <w:szCs w:val="20"/>
        </w:rPr>
      </w:pPr>
    </w:p>
    <w:p w14:paraId="2AB842CA" w14:textId="77777777" w:rsidR="00FE3E53" w:rsidRPr="00957317" w:rsidRDefault="00810C03">
      <w:pPr>
        <w:spacing w:before="1" w:line="360" w:lineRule="auto"/>
        <w:ind w:left="560" w:right="543"/>
        <w:jc w:val="both"/>
        <w:rPr>
          <w:sz w:val="20"/>
          <w:szCs w:val="20"/>
        </w:rPr>
      </w:pPr>
      <w:r w:rsidRPr="00957317">
        <w:rPr>
          <w:sz w:val="20"/>
          <w:szCs w:val="20"/>
        </w:rPr>
        <w:t xml:space="preserve">The Industrial Development Bank of India Limited, now more popularly known as IDBI Bank, was established as a </w:t>
      </w:r>
      <w:proofErr w:type="gramStart"/>
      <w:r w:rsidRPr="00957317">
        <w:rPr>
          <w:sz w:val="20"/>
          <w:szCs w:val="20"/>
        </w:rPr>
        <w:t>wholly-owned</w:t>
      </w:r>
      <w:proofErr w:type="gramEnd"/>
      <w:r w:rsidRPr="00957317">
        <w:rPr>
          <w:sz w:val="20"/>
          <w:szCs w:val="20"/>
        </w:rPr>
        <w:t xml:space="preserve"> subsidiary of Reserve Bank of India. The foundation of the bank was laid down under an Act of Parliament, in July1964. The main aim behind the setting up of IDBI was to provide credit and other facilities for the Indian industry, which was still in the initial stages of growth and development. After the transfer of its ownership, IDBI became the main institution, through which the institutes engaged in financing, </w:t>
      </w:r>
      <w:proofErr w:type="gramStart"/>
      <w:r w:rsidRPr="00957317">
        <w:rPr>
          <w:sz w:val="20"/>
          <w:szCs w:val="20"/>
        </w:rPr>
        <w:t>promoting</w:t>
      </w:r>
      <w:proofErr w:type="gramEnd"/>
      <w:r w:rsidRPr="00957317">
        <w:rPr>
          <w:sz w:val="20"/>
          <w:szCs w:val="20"/>
        </w:rPr>
        <w:t xml:space="preserve"> and developing industry were to be coordinated. In January 1992, IDBI accessed domestic retail debt market for the first time, with innovative Deep Discount Bonds, and registered path-breaking success. The following year, it set up the IDBI Capital Market Services Ltd., as its wholly-owned subsidiary, to offer a broad range of financial services, including Bond Trading, Equity Broking, Client Asset Management and Depository </w:t>
      </w:r>
      <w:proofErr w:type="gramStart"/>
      <w:r w:rsidRPr="00957317">
        <w:rPr>
          <w:sz w:val="20"/>
          <w:szCs w:val="20"/>
        </w:rPr>
        <w:t>Services .In</w:t>
      </w:r>
      <w:proofErr w:type="gramEnd"/>
      <w:r w:rsidRPr="00957317">
        <w:rPr>
          <w:sz w:val="20"/>
          <w:szCs w:val="20"/>
        </w:rPr>
        <w:t xml:space="preserve"> September 1994, in response to RBI's policy of opening up domestic banking sector to private participation, IDBI set up IDBI Bank Ltd., in association with SIDBI. In July 1995, public issue of the bank was taken out, after which the Government's shareholding came </w:t>
      </w:r>
      <w:proofErr w:type="gramStart"/>
      <w:r w:rsidRPr="00957317">
        <w:rPr>
          <w:sz w:val="20"/>
          <w:szCs w:val="20"/>
        </w:rPr>
        <w:t>down</w:t>
      </w:r>
      <w:proofErr w:type="gramEnd"/>
    </w:p>
    <w:p w14:paraId="79E6F687" w14:textId="77777777" w:rsidR="00FE3E53" w:rsidRPr="00957317" w:rsidRDefault="00810C03">
      <w:pPr>
        <w:spacing w:before="81" w:line="360" w:lineRule="auto"/>
        <w:ind w:left="560" w:right="544"/>
        <w:jc w:val="both"/>
        <w:rPr>
          <w:sz w:val="20"/>
          <w:szCs w:val="20"/>
        </w:rPr>
        <w:sectPr w:rsidR="00FE3E53" w:rsidRPr="00957317" w:rsidSect="00CF289B">
          <w:pgSz w:w="11907" w:h="16840" w:code="9"/>
          <w:pgMar w:top="1440" w:right="720" w:bottom="1440" w:left="992" w:header="907" w:footer="907" w:gutter="0"/>
          <w:cols w:space="720"/>
        </w:sectPr>
      </w:pPr>
      <w:r w:rsidRPr="00957317">
        <w:rPr>
          <w:sz w:val="20"/>
          <w:szCs w:val="20"/>
        </w:rPr>
        <w:t xml:space="preserve">(though it still retains majority of the shareholding in the bank). In September 2003, IDBI took over Tata Home Finance Ltd, renamed ‗IDBI Home finance </w:t>
      </w:r>
      <w:proofErr w:type="gramStart"/>
      <w:r w:rsidRPr="00957317">
        <w:rPr>
          <w:sz w:val="20"/>
          <w:szCs w:val="20"/>
        </w:rPr>
        <w:t>Limited‘</w:t>
      </w:r>
      <w:proofErr w:type="gramEnd"/>
      <w:r w:rsidRPr="00957317">
        <w:rPr>
          <w:sz w:val="20"/>
          <w:szCs w:val="20"/>
        </w:rPr>
        <w:t>, thus diversifying its business domain and entering the arena of retail finance sector the year 2005 witnessed the merger of IDBI Bank with the Industrial Development Bank of India Ltd. The new entity continued to its development finance role, while providing an array of wholesale and retail banking products (and does so till date). The following year, IDBI Bank acquired United Western Bank (which, at that time, had 230 branches spread over 47 districts, in 9 states). In the financial year of 2008, IDBI Bank had a net income of Rs 9415.9 crores and total assets of Rs120, 601 crores.</w:t>
      </w:r>
    </w:p>
    <w:p w14:paraId="2C8C8D42" w14:textId="77777777" w:rsidR="00FE3E53" w:rsidRPr="00957317" w:rsidRDefault="00810C03">
      <w:pPr>
        <w:pBdr>
          <w:top w:val="nil"/>
          <w:left w:val="nil"/>
          <w:bottom w:val="nil"/>
          <w:right w:val="nil"/>
          <w:between w:val="nil"/>
        </w:pBdr>
        <w:spacing w:before="79"/>
        <w:ind w:left="560"/>
        <w:rPr>
          <w:b/>
          <w:color w:val="000000"/>
          <w:sz w:val="20"/>
          <w:szCs w:val="20"/>
        </w:rPr>
      </w:pPr>
      <w:r w:rsidRPr="00957317">
        <w:rPr>
          <w:b/>
          <w:color w:val="000000"/>
          <w:sz w:val="20"/>
          <w:szCs w:val="20"/>
        </w:rPr>
        <w:lastRenderedPageBreak/>
        <w:t>The Present</w:t>
      </w:r>
    </w:p>
    <w:p w14:paraId="2713EC54" w14:textId="77777777" w:rsidR="00FE3E53" w:rsidRPr="00957317" w:rsidRDefault="00FE3E53">
      <w:pPr>
        <w:pBdr>
          <w:top w:val="nil"/>
          <w:left w:val="nil"/>
          <w:bottom w:val="nil"/>
          <w:right w:val="nil"/>
          <w:between w:val="nil"/>
        </w:pBdr>
        <w:spacing w:before="3"/>
        <w:rPr>
          <w:b/>
          <w:color w:val="000000"/>
          <w:sz w:val="20"/>
          <w:szCs w:val="20"/>
        </w:rPr>
      </w:pPr>
    </w:p>
    <w:p w14:paraId="425E13B4" w14:textId="77777777" w:rsidR="00FE3E53" w:rsidRPr="00957317" w:rsidRDefault="00810C03">
      <w:pPr>
        <w:pBdr>
          <w:top w:val="nil"/>
          <w:left w:val="nil"/>
          <w:bottom w:val="nil"/>
          <w:right w:val="nil"/>
          <w:between w:val="nil"/>
        </w:pBdr>
        <w:spacing w:line="360" w:lineRule="auto"/>
        <w:ind w:left="560" w:right="547"/>
        <w:jc w:val="both"/>
        <w:rPr>
          <w:color w:val="000000"/>
          <w:sz w:val="20"/>
          <w:szCs w:val="20"/>
        </w:rPr>
      </w:pPr>
      <w:r w:rsidRPr="00957317">
        <w:rPr>
          <w:color w:val="000000"/>
          <w:sz w:val="20"/>
          <w:szCs w:val="20"/>
        </w:rPr>
        <w:t>Today, IDBI Bank is counted amongst the leading public sector banks of India, apart from claiming the distinction of being the 4th largest bank, in overall ratings. It Is presently regarded as the tenth largest development bank in the world, mainly in terms of reach. This is because of its wide network of 509 branches, 900 ATMs and319 centers. Apart from being involved in banking services, IDBI has set up institutions like The National Stock Exchange of India (NSE), The National Securities Depository Services Ltd. (NSDL) and the Stock Holding Corporation of India (SHCIL).</w:t>
      </w:r>
    </w:p>
    <w:p w14:paraId="2E26BB48" w14:textId="77777777" w:rsidR="00FE3E53" w:rsidRPr="00957317" w:rsidRDefault="00FE3E53">
      <w:pPr>
        <w:pBdr>
          <w:top w:val="nil"/>
          <w:left w:val="nil"/>
          <w:bottom w:val="nil"/>
          <w:right w:val="nil"/>
          <w:between w:val="nil"/>
        </w:pBdr>
        <w:rPr>
          <w:color w:val="000000"/>
          <w:sz w:val="20"/>
          <w:szCs w:val="20"/>
        </w:rPr>
      </w:pPr>
    </w:p>
    <w:p w14:paraId="1EEB794C" w14:textId="77777777" w:rsidR="00FE3E53" w:rsidRPr="00957317" w:rsidRDefault="00810C03">
      <w:pPr>
        <w:spacing w:before="1"/>
        <w:ind w:left="560"/>
        <w:rPr>
          <w:b/>
          <w:sz w:val="20"/>
          <w:szCs w:val="20"/>
        </w:rPr>
      </w:pPr>
      <w:r w:rsidRPr="00957317">
        <w:rPr>
          <w:b/>
          <w:sz w:val="20"/>
          <w:szCs w:val="20"/>
        </w:rPr>
        <w:t>Objectives</w:t>
      </w:r>
    </w:p>
    <w:p w14:paraId="4A991EAB" w14:textId="77777777" w:rsidR="00FE3E53" w:rsidRPr="00957317" w:rsidRDefault="00FE3E53">
      <w:pPr>
        <w:pBdr>
          <w:top w:val="nil"/>
          <w:left w:val="nil"/>
          <w:bottom w:val="nil"/>
          <w:right w:val="nil"/>
          <w:between w:val="nil"/>
        </w:pBdr>
        <w:spacing w:before="8"/>
        <w:rPr>
          <w:b/>
          <w:color w:val="000000"/>
          <w:sz w:val="20"/>
          <w:szCs w:val="20"/>
        </w:rPr>
      </w:pPr>
    </w:p>
    <w:p w14:paraId="6F3A5997" w14:textId="77777777" w:rsidR="00FE3E53" w:rsidRPr="00957317" w:rsidRDefault="00810C03">
      <w:pPr>
        <w:pBdr>
          <w:top w:val="nil"/>
          <w:left w:val="nil"/>
          <w:bottom w:val="nil"/>
          <w:right w:val="nil"/>
          <w:between w:val="nil"/>
        </w:pBdr>
        <w:spacing w:line="360" w:lineRule="auto"/>
        <w:ind w:left="560" w:right="556"/>
        <w:jc w:val="both"/>
        <w:rPr>
          <w:color w:val="000000"/>
          <w:sz w:val="20"/>
          <w:szCs w:val="20"/>
        </w:rPr>
      </w:pPr>
      <w:r w:rsidRPr="00957317">
        <w:rPr>
          <w:color w:val="000000"/>
          <w:sz w:val="20"/>
          <w:szCs w:val="20"/>
        </w:rPr>
        <w:t xml:space="preserve">The main objectives of IDBI are to serve as the apex institution for term finance for industry in India. Its objectives </w:t>
      </w:r>
      <w:proofErr w:type="gramStart"/>
      <w:r w:rsidRPr="00957317">
        <w:rPr>
          <w:color w:val="000000"/>
          <w:sz w:val="20"/>
          <w:szCs w:val="20"/>
        </w:rPr>
        <w:t>include</w:t>
      </w:r>
      <w:proofErr w:type="gramEnd"/>
    </w:p>
    <w:p w14:paraId="2C8BDD09" w14:textId="77777777" w:rsidR="00FE3E53" w:rsidRPr="00957317" w:rsidRDefault="00FE3E53">
      <w:pPr>
        <w:pBdr>
          <w:top w:val="nil"/>
          <w:left w:val="nil"/>
          <w:bottom w:val="nil"/>
          <w:right w:val="nil"/>
          <w:between w:val="nil"/>
        </w:pBdr>
        <w:spacing w:before="8"/>
        <w:rPr>
          <w:color w:val="000000"/>
          <w:sz w:val="20"/>
          <w:szCs w:val="20"/>
        </w:rPr>
      </w:pPr>
    </w:p>
    <w:p w14:paraId="0CAB5A65" w14:textId="77777777" w:rsidR="00FE3E53" w:rsidRPr="00957317" w:rsidRDefault="00810C03">
      <w:pPr>
        <w:numPr>
          <w:ilvl w:val="0"/>
          <w:numId w:val="6"/>
        </w:numPr>
        <w:pBdr>
          <w:top w:val="nil"/>
          <w:left w:val="nil"/>
          <w:bottom w:val="nil"/>
          <w:right w:val="nil"/>
          <w:between w:val="nil"/>
        </w:pBdr>
        <w:tabs>
          <w:tab w:val="left" w:pos="1012"/>
        </w:tabs>
        <w:spacing w:line="362" w:lineRule="auto"/>
        <w:ind w:right="607" w:firstLine="0"/>
        <w:rPr>
          <w:color w:val="000000"/>
          <w:sz w:val="20"/>
          <w:szCs w:val="20"/>
        </w:rPr>
      </w:pPr>
      <w:r w:rsidRPr="00957317">
        <w:rPr>
          <w:color w:val="000000"/>
          <w:sz w:val="20"/>
          <w:szCs w:val="20"/>
        </w:rPr>
        <w:t xml:space="preserve">Co-ordination, </w:t>
      </w:r>
      <w:proofErr w:type="gramStart"/>
      <w:r w:rsidRPr="00957317">
        <w:rPr>
          <w:color w:val="000000"/>
          <w:sz w:val="20"/>
          <w:szCs w:val="20"/>
        </w:rPr>
        <w:t>regulation</w:t>
      </w:r>
      <w:proofErr w:type="gramEnd"/>
      <w:r w:rsidRPr="00957317">
        <w:rPr>
          <w:color w:val="000000"/>
          <w:sz w:val="20"/>
          <w:szCs w:val="20"/>
        </w:rPr>
        <w:t xml:space="preserve"> and supervision of the working of other financial institutions such as IFCI, ICICI, UTI, LIC, Commercial Banks and SFCs.</w:t>
      </w:r>
    </w:p>
    <w:p w14:paraId="24B78A0B" w14:textId="77777777" w:rsidR="00FE3E53" w:rsidRPr="00957317" w:rsidRDefault="00FE3E53">
      <w:pPr>
        <w:pBdr>
          <w:top w:val="nil"/>
          <w:left w:val="nil"/>
          <w:bottom w:val="nil"/>
          <w:right w:val="nil"/>
          <w:between w:val="nil"/>
        </w:pBdr>
        <w:spacing w:before="6"/>
        <w:rPr>
          <w:color w:val="000000"/>
          <w:sz w:val="20"/>
          <w:szCs w:val="20"/>
        </w:rPr>
      </w:pPr>
    </w:p>
    <w:p w14:paraId="30378810" w14:textId="77777777" w:rsidR="00FE3E53" w:rsidRPr="00957317" w:rsidRDefault="00810C03">
      <w:pPr>
        <w:numPr>
          <w:ilvl w:val="0"/>
          <w:numId w:val="6"/>
        </w:numPr>
        <w:pBdr>
          <w:top w:val="nil"/>
          <w:left w:val="nil"/>
          <w:bottom w:val="nil"/>
          <w:right w:val="nil"/>
          <w:between w:val="nil"/>
        </w:pBdr>
        <w:tabs>
          <w:tab w:val="left" w:pos="1040"/>
          <w:tab w:val="left" w:pos="1041"/>
        </w:tabs>
        <w:spacing w:line="360" w:lineRule="auto"/>
        <w:ind w:right="617" w:firstLine="0"/>
        <w:rPr>
          <w:color w:val="000000"/>
          <w:sz w:val="20"/>
          <w:szCs w:val="20"/>
        </w:rPr>
      </w:pPr>
      <w:r w:rsidRPr="00957317">
        <w:rPr>
          <w:color w:val="000000"/>
          <w:sz w:val="20"/>
          <w:szCs w:val="20"/>
        </w:rPr>
        <w:t>Supplementing the resources of other financial institutions and thereby widening the scope of their assistance.</w:t>
      </w:r>
    </w:p>
    <w:p w14:paraId="5D6B8CE7" w14:textId="77777777" w:rsidR="00FE3E53" w:rsidRPr="00957317" w:rsidRDefault="00FE3E53">
      <w:pPr>
        <w:pBdr>
          <w:top w:val="nil"/>
          <w:left w:val="nil"/>
          <w:bottom w:val="nil"/>
          <w:right w:val="nil"/>
          <w:between w:val="nil"/>
        </w:pBdr>
        <w:spacing w:before="5"/>
        <w:rPr>
          <w:color w:val="000000"/>
          <w:sz w:val="20"/>
          <w:szCs w:val="20"/>
        </w:rPr>
      </w:pPr>
    </w:p>
    <w:p w14:paraId="02095183" w14:textId="77777777" w:rsidR="00FE3E53" w:rsidRPr="00957317" w:rsidRDefault="00810C03">
      <w:pPr>
        <w:numPr>
          <w:ilvl w:val="0"/>
          <w:numId w:val="6"/>
        </w:numPr>
        <w:pBdr>
          <w:top w:val="nil"/>
          <w:left w:val="nil"/>
          <w:bottom w:val="nil"/>
          <w:right w:val="nil"/>
          <w:between w:val="nil"/>
        </w:pBdr>
        <w:tabs>
          <w:tab w:val="left" w:pos="979"/>
        </w:tabs>
        <w:spacing w:line="360" w:lineRule="auto"/>
        <w:ind w:right="602" w:firstLine="0"/>
        <w:rPr>
          <w:color w:val="000000"/>
          <w:sz w:val="20"/>
          <w:szCs w:val="20"/>
        </w:rPr>
      </w:pPr>
      <w:r w:rsidRPr="00957317">
        <w:rPr>
          <w:color w:val="000000"/>
          <w:sz w:val="20"/>
          <w:szCs w:val="20"/>
        </w:rPr>
        <w:t>Planning, promotion and development of key industries and diversifications of industrial growth.</w:t>
      </w:r>
    </w:p>
    <w:p w14:paraId="3A88CF07" w14:textId="77777777" w:rsidR="00FE3E53" w:rsidRPr="00957317" w:rsidRDefault="00FE3E53">
      <w:pPr>
        <w:pBdr>
          <w:top w:val="nil"/>
          <w:left w:val="nil"/>
          <w:bottom w:val="nil"/>
          <w:right w:val="nil"/>
          <w:between w:val="nil"/>
        </w:pBdr>
        <w:spacing w:before="2"/>
        <w:rPr>
          <w:color w:val="000000"/>
          <w:sz w:val="20"/>
          <w:szCs w:val="20"/>
        </w:rPr>
      </w:pPr>
    </w:p>
    <w:p w14:paraId="2D7B217A" w14:textId="77777777" w:rsidR="00FE3E53" w:rsidRPr="00957317" w:rsidRDefault="00810C03">
      <w:pPr>
        <w:numPr>
          <w:ilvl w:val="0"/>
          <w:numId w:val="6"/>
        </w:numPr>
        <w:pBdr>
          <w:top w:val="nil"/>
          <w:left w:val="nil"/>
          <w:bottom w:val="nil"/>
          <w:right w:val="nil"/>
          <w:between w:val="nil"/>
        </w:pBdr>
        <w:tabs>
          <w:tab w:val="left" w:pos="959"/>
        </w:tabs>
        <w:spacing w:before="1"/>
        <w:ind w:left="958" w:hanging="406"/>
        <w:rPr>
          <w:color w:val="000000"/>
          <w:sz w:val="20"/>
          <w:szCs w:val="20"/>
        </w:rPr>
      </w:pPr>
      <w:r w:rsidRPr="00957317">
        <w:rPr>
          <w:color w:val="000000"/>
          <w:sz w:val="20"/>
          <w:szCs w:val="20"/>
        </w:rPr>
        <w:t>Devising and enforcing a system of industrial growth that conforms to national priorities.</w:t>
      </w:r>
    </w:p>
    <w:p w14:paraId="67C01F4F" w14:textId="77777777" w:rsidR="00FE3E53" w:rsidRPr="00957317" w:rsidRDefault="00FE3E53">
      <w:pPr>
        <w:pBdr>
          <w:top w:val="nil"/>
          <w:left w:val="nil"/>
          <w:bottom w:val="nil"/>
          <w:right w:val="nil"/>
          <w:between w:val="nil"/>
        </w:pBdr>
        <w:spacing w:before="10"/>
        <w:rPr>
          <w:color w:val="000000"/>
          <w:sz w:val="20"/>
          <w:szCs w:val="20"/>
        </w:rPr>
      </w:pPr>
    </w:p>
    <w:p w14:paraId="0BD21CDA" w14:textId="6D07F78F" w:rsidR="00FE3E53" w:rsidRPr="00957317" w:rsidRDefault="00810C03" w:rsidP="00C24109">
      <w:pPr>
        <w:ind w:left="560"/>
        <w:rPr>
          <w:b/>
          <w:sz w:val="20"/>
          <w:szCs w:val="20"/>
        </w:rPr>
      </w:pPr>
      <w:r w:rsidRPr="00957317">
        <w:rPr>
          <w:b/>
          <w:sz w:val="20"/>
          <w:szCs w:val="20"/>
        </w:rPr>
        <w:t>Functions</w:t>
      </w:r>
    </w:p>
    <w:p w14:paraId="16A97FCF" w14:textId="77777777" w:rsidR="00FE3E53" w:rsidRPr="00957317" w:rsidRDefault="00810C03">
      <w:pPr>
        <w:ind w:left="560"/>
        <w:rPr>
          <w:b/>
          <w:sz w:val="20"/>
          <w:szCs w:val="20"/>
        </w:rPr>
      </w:pPr>
      <w:proofErr w:type="spellStart"/>
      <w:r w:rsidRPr="00957317">
        <w:rPr>
          <w:b/>
          <w:sz w:val="20"/>
          <w:szCs w:val="20"/>
        </w:rPr>
        <w:t>TheIDBIhas</w:t>
      </w:r>
      <w:proofErr w:type="spellEnd"/>
      <w:r w:rsidRPr="00957317">
        <w:rPr>
          <w:b/>
          <w:sz w:val="20"/>
          <w:szCs w:val="20"/>
        </w:rPr>
        <w:t xml:space="preserve"> </w:t>
      </w:r>
      <w:proofErr w:type="spellStart"/>
      <w:r w:rsidRPr="00957317">
        <w:rPr>
          <w:b/>
          <w:sz w:val="20"/>
          <w:szCs w:val="20"/>
        </w:rPr>
        <w:t>beenestablishedtoperformthefollowing</w:t>
      </w:r>
      <w:proofErr w:type="spellEnd"/>
      <w:r w:rsidRPr="00957317">
        <w:rPr>
          <w:b/>
          <w:sz w:val="20"/>
          <w:szCs w:val="20"/>
        </w:rPr>
        <w:t xml:space="preserve"> </w:t>
      </w:r>
      <w:proofErr w:type="gramStart"/>
      <w:r w:rsidRPr="00957317">
        <w:rPr>
          <w:b/>
          <w:sz w:val="20"/>
          <w:szCs w:val="20"/>
        </w:rPr>
        <w:t>functions:-</w:t>
      </w:r>
      <w:proofErr w:type="gramEnd"/>
    </w:p>
    <w:p w14:paraId="7F98ECE8" w14:textId="77777777" w:rsidR="00FE3E53" w:rsidRPr="00957317" w:rsidRDefault="00FE3E53">
      <w:pPr>
        <w:pBdr>
          <w:top w:val="nil"/>
          <w:left w:val="nil"/>
          <w:bottom w:val="nil"/>
          <w:right w:val="nil"/>
          <w:between w:val="nil"/>
        </w:pBdr>
        <w:spacing w:before="8"/>
        <w:rPr>
          <w:b/>
          <w:color w:val="000000"/>
          <w:sz w:val="20"/>
          <w:szCs w:val="20"/>
        </w:rPr>
      </w:pPr>
    </w:p>
    <w:p w14:paraId="28C56FC7" w14:textId="77777777" w:rsidR="00FE3E53" w:rsidRPr="00957317" w:rsidRDefault="00810C03">
      <w:pPr>
        <w:numPr>
          <w:ilvl w:val="0"/>
          <w:numId w:val="4"/>
        </w:numPr>
        <w:pBdr>
          <w:top w:val="nil"/>
          <w:left w:val="nil"/>
          <w:bottom w:val="nil"/>
          <w:right w:val="nil"/>
          <w:between w:val="nil"/>
        </w:pBdr>
        <w:tabs>
          <w:tab w:val="left" w:pos="811"/>
        </w:tabs>
        <w:ind w:hanging="258"/>
        <w:rPr>
          <w:color w:val="000000"/>
          <w:sz w:val="20"/>
          <w:szCs w:val="20"/>
        </w:rPr>
      </w:pPr>
      <w:proofErr w:type="spellStart"/>
      <w:r w:rsidRPr="00957317">
        <w:rPr>
          <w:color w:val="000000"/>
          <w:sz w:val="20"/>
          <w:szCs w:val="20"/>
        </w:rPr>
        <w:t>Togrant</w:t>
      </w:r>
      <w:proofErr w:type="spellEnd"/>
      <w:r w:rsidRPr="00957317">
        <w:rPr>
          <w:color w:val="000000"/>
          <w:sz w:val="20"/>
          <w:szCs w:val="20"/>
        </w:rPr>
        <w:t xml:space="preserve"> loans and </w:t>
      </w:r>
      <w:proofErr w:type="spellStart"/>
      <w:r w:rsidRPr="00957317">
        <w:rPr>
          <w:color w:val="000000"/>
          <w:sz w:val="20"/>
          <w:szCs w:val="20"/>
        </w:rPr>
        <w:t>advancesto</w:t>
      </w:r>
      <w:proofErr w:type="spellEnd"/>
      <w:r w:rsidRPr="00957317">
        <w:rPr>
          <w:color w:val="000000"/>
          <w:sz w:val="20"/>
          <w:szCs w:val="20"/>
        </w:rPr>
        <w:t xml:space="preserve"> </w:t>
      </w:r>
      <w:proofErr w:type="spellStart"/>
      <w:proofErr w:type="gramStart"/>
      <w:r w:rsidRPr="00957317">
        <w:rPr>
          <w:color w:val="000000"/>
          <w:sz w:val="20"/>
          <w:szCs w:val="20"/>
        </w:rPr>
        <w:t>IFCI,SFCsorany</w:t>
      </w:r>
      <w:proofErr w:type="spellEnd"/>
      <w:proofErr w:type="gramEnd"/>
      <w:r w:rsidRPr="00957317">
        <w:rPr>
          <w:color w:val="000000"/>
          <w:sz w:val="20"/>
          <w:szCs w:val="20"/>
        </w:rPr>
        <w:t xml:space="preserve"> other </w:t>
      </w:r>
      <w:proofErr w:type="spellStart"/>
      <w:r w:rsidRPr="00957317">
        <w:rPr>
          <w:color w:val="000000"/>
          <w:sz w:val="20"/>
          <w:szCs w:val="20"/>
        </w:rPr>
        <w:t>financialinstitutionswhich</w:t>
      </w:r>
      <w:proofErr w:type="spellEnd"/>
      <w:r w:rsidRPr="00957317">
        <w:rPr>
          <w:color w:val="000000"/>
          <w:sz w:val="20"/>
          <w:szCs w:val="20"/>
        </w:rPr>
        <w:t xml:space="preserve"> arerepayablewithin25 year.</w:t>
      </w:r>
    </w:p>
    <w:p w14:paraId="395DE38F" w14:textId="77777777" w:rsidR="00FE3E53" w:rsidRPr="00957317" w:rsidRDefault="00FE3E53">
      <w:pPr>
        <w:pBdr>
          <w:top w:val="nil"/>
          <w:left w:val="nil"/>
          <w:bottom w:val="nil"/>
          <w:right w:val="nil"/>
          <w:between w:val="nil"/>
        </w:pBdr>
        <w:spacing w:before="1"/>
        <w:rPr>
          <w:color w:val="000000"/>
          <w:sz w:val="20"/>
          <w:szCs w:val="20"/>
        </w:rPr>
      </w:pPr>
    </w:p>
    <w:p w14:paraId="61EFBC9D" w14:textId="77777777" w:rsidR="00FE3E53" w:rsidRPr="00957317" w:rsidRDefault="00810C03">
      <w:pPr>
        <w:numPr>
          <w:ilvl w:val="0"/>
          <w:numId w:val="4"/>
        </w:numPr>
        <w:pBdr>
          <w:top w:val="nil"/>
          <w:left w:val="nil"/>
          <w:bottom w:val="nil"/>
          <w:right w:val="nil"/>
          <w:between w:val="nil"/>
        </w:pBdr>
        <w:tabs>
          <w:tab w:val="left" w:pos="859"/>
        </w:tabs>
        <w:spacing w:before="1" w:line="364" w:lineRule="auto"/>
        <w:ind w:left="560" w:right="666" w:firstLine="0"/>
        <w:rPr>
          <w:color w:val="000000"/>
          <w:sz w:val="20"/>
          <w:szCs w:val="20"/>
        </w:rPr>
      </w:pPr>
      <w:r w:rsidRPr="00957317">
        <w:rPr>
          <w:color w:val="000000"/>
          <w:sz w:val="20"/>
          <w:szCs w:val="20"/>
        </w:rPr>
        <w:t>Tograntloansandadvancestoscheduledbanksorstateco-operativebanksbywayofrefinancingofloansgrantedby such institutions which are repayable in 15 years.</w:t>
      </w:r>
    </w:p>
    <w:p w14:paraId="07A87CA6" w14:textId="2F94BE4C" w:rsidR="00FE3E53" w:rsidRPr="00957317" w:rsidRDefault="00810C03" w:rsidP="00C24109">
      <w:pPr>
        <w:numPr>
          <w:ilvl w:val="0"/>
          <w:numId w:val="4"/>
        </w:numPr>
        <w:pBdr>
          <w:top w:val="nil"/>
          <w:left w:val="nil"/>
          <w:bottom w:val="nil"/>
          <w:right w:val="nil"/>
          <w:between w:val="nil"/>
        </w:pBdr>
        <w:tabs>
          <w:tab w:val="left" w:pos="878"/>
        </w:tabs>
        <w:spacing w:before="203" w:line="360" w:lineRule="auto"/>
        <w:ind w:left="925" w:right="727" w:hanging="373"/>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To </w:t>
      </w:r>
      <w:proofErr w:type="spellStart"/>
      <w:r w:rsidRPr="00957317">
        <w:rPr>
          <w:color w:val="000000"/>
          <w:sz w:val="20"/>
          <w:szCs w:val="20"/>
        </w:rPr>
        <w:t>grantloansandadvances</w:t>
      </w:r>
      <w:proofErr w:type="spellEnd"/>
      <w:r w:rsidRPr="00957317">
        <w:rPr>
          <w:color w:val="000000"/>
          <w:sz w:val="20"/>
          <w:szCs w:val="20"/>
        </w:rPr>
        <w:t xml:space="preserve"> to IFCI, SFCs, </w:t>
      </w:r>
      <w:proofErr w:type="spellStart"/>
      <w:r w:rsidRPr="00957317">
        <w:rPr>
          <w:color w:val="000000"/>
          <w:sz w:val="20"/>
          <w:szCs w:val="20"/>
        </w:rPr>
        <w:t>otherinstitutions</w:t>
      </w:r>
      <w:proofErr w:type="spellEnd"/>
      <w:r w:rsidRPr="00957317">
        <w:rPr>
          <w:color w:val="000000"/>
          <w:sz w:val="20"/>
          <w:szCs w:val="20"/>
        </w:rPr>
        <w:t xml:space="preserve">, </w:t>
      </w:r>
      <w:proofErr w:type="spellStart"/>
      <w:proofErr w:type="gramStart"/>
      <w:r w:rsidRPr="00957317">
        <w:rPr>
          <w:color w:val="000000"/>
          <w:sz w:val="20"/>
          <w:szCs w:val="20"/>
        </w:rPr>
        <w:t>scheduledbanks,stateco</w:t>
      </w:r>
      <w:proofErr w:type="gramEnd"/>
      <w:r w:rsidRPr="00957317">
        <w:rPr>
          <w:color w:val="000000"/>
          <w:sz w:val="20"/>
          <w:szCs w:val="20"/>
        </w:rPr>
        <w:t>-operativebanks</w:t>
      </w:r>
      <w:proofErr w:type="spellEnd"/>
      <w:r w:rsidRPr="00957317">
        <w:rPr>
          <w:color w:val="000000"/>
          <w:sz w:val="20"/>
          <w:szCs w:val="20"/>
        </w:rPr>
        <w:t xml:space="preserve">  by way of </w:t>
      </w:r>
      <w:proofErr w:type="spellStart"/>
      <w:r w:rsidRPr="00957317">
        <w:rPr>
          <w:color w:val="000000"/>
          <w:sz w:val="20"/>
          <w:szCs w:val="20"/>
        </w:rPr>
        <w:t>refinancingofloansgrantedbysuch</w:t>
      </w:r>
      <w:proofErr w:type="spellEnd"/>
      <w:r w:rsidRPr="00957317">
        <w:rPr>
          <w:color w:val="000000"/>
          <w:sz w:val="20"/>
          <w:szCs w:val="20"/>
        </w:rPr>
        <w:t xml:space="preserve"> </w:t>
      </w:r>
      <w:proofErr w:type="spellStart"/>
      <w:r w:rsidRPr="00957317">
        <w:rPr>
          <w:color w:val="000000"/>
          <w:sz w:val="20"/>
          <w:szCs w:val="20"/>
        </w:rPr>
        <w:t>institutiontoindustrialconcerns</w:t>
      </w:r>
      <w:proofErr w:type="spellEnd"/>
      <w:r w:rsidRPr="00957317">
        <w:rPr>
          <w:color w:val="000000"/>
          <w:sz w:val="20"/>
          <w:szCs w:val="20"/>
        </w:rPr>
        <w:t xml:space="preserve"> for </w:t>
      </w:r>
      <w:proofErr w:type="spellStart"/>
      <w:r w:rsidRPr="00957317">
        <w:rPr>
          <w:color w:val="000000"/>
          <w:sz w:val="20"/>
          <w:szCs w:val="20"/>
        </w:rPr>
        <w:t>exports.To</w:t>
      </w:r>
      <w:proofErr w:type="spellEnd"/>
      <w:r w:rsidRPr="00957317">
        <w:rPr>
          <w:color w:val="000000"/>
          <w:sz w:val="20"/>
          <w:szCs w:val="20"/>
        </w:rPr>
        <w:t xml:space="preserve"> discount or rediscount bills of industrial concerns.</w:t>
      </w:r>
    </w:p>
    <w:p w14:paraId="65C2AFAA" w14:textId="77777777" w:rsidR="00FE3E53" w:rsidRPr="00957317" w:rsidRDefault="00810C03">
      <w:pPr>
        <w:numPr>
          <w:ilvl w:val="0"/>
          <w:numId w:val="4"/>
        </w:numPr>
        <w:pBdr>
          <w:top w:val="nil"/>
          <w:left w:val="nil"/>
          <w:bottom w:val="nil"/>
          <w:right w:val="nil"/>
          <w:between w:val="nil"/>
        </w:pBdr>
        <w:tabs>
          <w:tab w:val="left" w:pos="926"/>
        </w:tabs>
        <w:spacing w:before="77"/>
        <w:ind w:left="925" w:hanging="373"/>
        <w:rPr>
          <w:color w:val="000000"/>
          <w:sz w:val="20"/>
          <w:szCs w:val="20"/>
        </w:rPr>
      </w:pPr>
      <w:r w:rsidRPr="00957317">
        <w:rPr>
          <w:color w:val="000000"/>
          <w:sz w:val="20"/>
          <w:szCs w:val="20"/>
        </w:rPr>
        <w:lastRenderedPageBreak/>
        <w:t>To underwrite or to subscribe to shares or debenture concerns.</w:t>
      </w:r>
    </w:p>
    <w:p w14:paraId="78D9F1E8" w14:textId="77777777" w:rsidR="00FE3E53" w:rsidRPr="00957317" w:rsidRDefault="00FE3E53">
      <w:pPr>
        <w:pBdr>
          <w:top w:val="nil"/>
          <w:left w:val="nil"/>
          <w:bottom w:val="nil"/>
          <w:right w:val="nil"/>
          <w:between w:val="nil"/>
        </w:pBdr>
        <w:spacing w:before="1"/>
        <w:rPr>
          <w:color w:val="000000"/>
          <w:sz w:val="20"/>
          <w:szCs w:val="20"/>
        </w:rPr>
      </w:pPr>
    </w:p>
    <w:p w14:paraId="5C2259B9" w14:textId="77777777" w:rsidR="00FE3E53" w:rsidRPr="00957317" w:rsidRDefault="00810C03">
      <w:pPr>
        <w:numPr>
          <w:ilvl w:val="0"/>
          <w:numId w:val="4"/>
        </w:numPr>
        <w:pBdr>
          <w:top w:val="nil"/>
          <w:left w:val="nil"/>
          <w:bottom w:val="nil"/>
          <w:right w:val="nil"/>
          <w:between w:val="nil"/>
        </w:pBdr>
        <w:tabs>
          <w:tab w:val="left" w:pos="873"/>
        </w:tabs>
        <w:ind w:left="872" w:hanging="320"/>
        <w:rPr>
          <w:color w:val="000000"/>
          <w:sz w:val="20"/>
          <w:szCs w:val="20"/>
        </w:rPr>
      </w:pPr>
      <w:r w:rsidRPr="00957317">
        <w:rPr>
          <w:color w:val="000000"/>
          <w:sz w:val="20"/>
          <w:szCs w:val="20"/>
        </w:rPr>
        <w:t xml:space="preserve">To subscribe to or purchase stock, shares, </w:t>
      </w:r>
      <w:proofErr w:type="gramStart"/>
      <w:r w:rsidRPr="00957317">
        <w:rPr>
          <w:color w:val="000000"/>
          <w:sz w:val="20"/>
          <w:szCs w:val="20"/>
        </w:rPr>
        <w:t>bonds</w:t>
      </w:r>
      <w:proofErr w:type="gramEnd"/>
      <w:r w:rsidRPr="00957317">
        <w:rPr>
          <w:color w:val="000000"/>
          <w:sz w:val="20"/>
          <w:szCs w:val="20"/>
        </w:rPr>
        <w:t xml:space="preserve"> and debentures of </w:t>
      </w:r>
      <w:proofErr w:type="spellStart"/>
      <w:r w:rsidRPr="00957317">
        <w:rPr>
          <w:color w:val="000000"/>
          <w:sz w:val="20"/>
          <w:szCs w:val="20"/>
        </w:rPr>
        <w:t>otherfinancialinstitutions</w:t>
      </w:r>
      <w:proofErr w:type="spellEnd"/>
      <w:r w:rsidRPr="00957317">
        <w:rPr>
          <w:color w:val="000000"/>
          <w:sz w:val="20"/>
          <w:szCs w:val="20"/>
        </w:rPr>
        <w:t>.</w:t>
      </w:r>
    </w:p>
    <w:p w14:paraId="2CD90592" w14:textId="77777777" w:rsidR="00FE3E53" w:rsidRPr="00957317" w:rsidRDefault="00FE3E53">
      <w:pPr>
        <w:pBdr>
          <w:top w:val="nil"/>
          <w:left w:val="nil"/>
          <w:bottom w:val="nil"/>
          <w:right w:val="nil"/>
          <w:between w:val="nil"/>
        </w:pBdr>
        <w:spacing w:before="6"/>
        <w:rPr>
          <w:color w:val="000000"/>
          <w:sz w:val="20"/>
          <w:szCs w:val="20"/>
        </w:rPr>
      </w:pPr>
    </w:p>
    <w:p w14:paraId="1CB77314" w14:textId="77777777" w:rsidR="00FE3E53" w:rsidRPr="00957317" w:rsidRDefault="00810C03">
      <w:pPr>
        <w:numPr>
          <w:ilvl w:val="0"/>
          <w:numId w:val="4"/>
        </w:numPr>
        <w:pBdr>
          <w:top w:val="nil"/>
          <w:left w:val="nil"/>
          <w:bottom w:val="nil"/>
          <w:right w:val="nil"/>
          <w:between w:val="nil"/>
        </w:pBdr>
        <w:tabs>
          <w:tab w:val="left" w:pos="892"/>
        </w:tabs>
        <w:ind w:left="891" w:hanging="339"/>
        <w:rPr>
          <w:color w:val="000000"/>
          <w:sz w:val="20"/>
          <w:szCs w:val="20"/>
        </w:rPr>
      </w:pPr>
      <w:proofErr w:type="spellStart"/>
      <w:r w:rsidRPr="00957317">
        <w:rPr>
          <w:color w:val="000000"/>
          <w:sz w:val="20"/>
          <w:szCs w:val="20"/>
        </w:rPr>
        <w:t>Tograntlineofcreditorloans</w:t>
      </w:r>
      <w:proofErr w:type="spellEnd"/>
      <w:r w:rsidRPr="00957317">
        <w:rPr>
          <w:color w:val="000000"/>
          <w:sz w:val="20"/>
          <w:szCs w:val="20"/>
        </w:rPr>
        <w:t xml:space="preserve"> </w:t>
      </w:r>
      <w:proofErr w:type="spellStart"/>
      <w:proofErr w:type="gramStart"/>
      <w:r w:rsidRPr="00957317">
        <w:rPr>
          <w:color w:val="000000"/>
          <w:sz w:val="20"/>
          <w:szCs w:val="20"/>
        </w:rPr>
        <w:t>andadvancestootherfinancialinstitutionssuchasIFCI,SFCs</w:t>
      </w:r>
      <w:proofErr w:type="gramEnd"/>
      <w:r w:rsidRPr="00957317">
        <w:rPr>
          <w:color w:val="000000"/>
          <w:sz w:val="20"/>
          <w:szCs w:val="20"/>
        </w:rPr>
        <w:t>,etc</w:t>
      </w:r>
      <w:proofErr w:type="spellEnd"/>
      <w:r w:rsidRPr="00957317">
        <w:rPr>
          <w:color w:val="000000"/>
          <w:sz w:val="20"/>
          <w:szCs w:val="20"/>
        </w:rPr>
        <w:t>.</w:t>
      </w:r>
    </w:p>
    <w:p w14:paraId="44C69338" w14:textId="77777777" w:rsidR="00FE3E53" w:rsidRPr="00957317" w:rsidRDefault="00FE3E53">
      <w:pPr>
        <w:pBdr>
          <w:top w:val="nil"/>
          <w:left w:val="nil"/>
          <w:bottom w:val="nil"/>
          <w:right w:val="nil"/>
          <w:between w:val="nil"/>
        </w:pBdr>
        <w:spacing w:before="6"/>
        <w:rPr>
          <w:color w:val="000000"/>
          <w:sz w:val="20"/>
          <w:szCs w:val="20"/>
        </w:rPr>
      </w:pPr>
    </w:p>
    <w:p w14:paraId="110A93BA" w14:textId="77777777" w:rsidR="00FE3E53" w:rsidRPr="00957317" w:rsidRDefault="00810C03">
      <w:pPr>
        <w:numPr>
          <w:ilvl w:val="0"/>
          <w:numId w:val="4"/>
        </w:numPr>
        <w:pBdr>
          <w:top w:val="nil"/>
          <w:left w:val="nil"/>
          <w:bottom w:val="nil"/>
          <w:right w:val="nil"/>
          <w:between w:val="nil"/>
        </w:pBdr>
        <w:tabs>
          <w:tab w:val="left" w:pos="892"/>
        </w:tabs>
        <w:ind w:left="891" w:hanging="339"/>
        <w:rPr>
          <w:color w:val="000000"/>
          <w:sz w:val="20"/>
          <w:szCs w:val="20"/>
        </w:rPr>
      </w:pPr>
      <w:proofErr w:type="spellStart"/>
      <w:r w:rsidRPr="00957317">
        <w:rPr>
          <w:color w:val="000000"/>
          <w:sz w:val="20"/>
          <w:szCs w:val="20"/>
        </w:rPr>
        <w:t>Tograntloanstoanyindustrialconcern</w:t>
      </w:r>
      <w:proofErr w:type="spellEnd"/>
      <w:r w:rsidRPr="00957317">
        <w:rPr>
          <w:color w:val="000000"/>
          <w:sz w:val="20"/>
          <w:szCs w:val="20"/>
        </w:rPr>
        <w:t>.</w:t>
      </w:r>
    </w:p>
    <w:p w14:paraId="5DD20BE1" w14:textId="77777777" w:rsidR="00FE3E53" w:rsidRPr="00957317" w:rsidRDefault="00FE3E53">
      <w:pPr>
        <w:pBdr>
          <w:top w:val="nil"/>
          <w:left w:val="nil"/>
          <w:bottom w:val="nil"/>
          <w:right w:val="nil"/>
          <w:between w:val="nil"/>
        </w:pBdr>
        <w:spacing w:before="6"/>
        <w:rPr>
          <w:color w:val="000000"/>
          <w:sz w:val="20"/>
          <w:szCs w:val="20"/>
        </w:rPr>
      </w:pPr>
    </w:p>
    <w:p w14:paraId="5E1E9140" w14:textId="77777777" w:rsidR="00FE3E53" w:rsidRPr="00957317" w:rsidRDefault="00810C03">
      <w:pPr>
        <w:numPr>
          <w:ilvl w:val="0"/>
          <w:numId w:val="4"/>
        </w:numPr>
        <w:pBdr>
          <w:top w:val="nil"/>
          <w:left w:val="nil"/>
          <w:bottom w:val="nil"/>
          <w:right w:val="nil"/>
          <w:between w:val="nil"/>
        </w:pBdr>
        <w:tabs>
          <w:tab w:val="left" w:pos="892"/>
        </w:tabs>
        <w:ind w:left="891" w:hanging="339"/>
        <w:rPr>
          <w:color w:val="000000"/>
          <w:sz w:val="20"/>
          <w:szCs w:val="20"/>
        </w:rPr>
      </w:pPr>
      <w:proofErr w:type="spellStart"/>
      <w:r w:rsidRPr="00957317">
        <w:rPr>
          <w:color w:val="000000"/>
          <w:sz w:val="20"/>
          <w:szCs w:val="20"/>
        </w:rPr>
        <w:t>Toguaranteedeferredpaymentduefromanyindustrialconcern</w:t>
      </w:r>
      <w:proofErr w:type="spellEnd"/>
      <w:r w:rsidRPr="00957317">
        <w:rPr>
          <w:color w:val="000000"/>
          <w:sz w:val="20"/>
          <w:szCs w:val="20"/>
        </w:rPr>
        <w:t>.</w:t>
      </w:r>
    </w:p>
    <w:p w14:paraId="55B72E46" w14:textId="77777777" w:rsidR="00FE3E53" w:rsidRPr="00957317" w:rsidRDefault="00FE3E53">
      <w:pPr>
        <w:pBdr>
          <w:top w:val="nil"/>
          <w:left w:val="nil"/>
          <w:bottom w:val="nil"/>
          <w:right w:val="nil"/>
          <w:between w:val="nil"/>
        </w:pBdr>
        <w:spacing w:before="1"/>
        <w:rPr>
          <w:color w:val="000000"/>
          <w:sz w:val="20"/>
          <w:szCs w:val="20"/>
        </w:rPr>
      </w:pPr>
    </w:p>
    <w:p w14:paraId="6F770E17" w14:textId="77777777" w:rsidR="00FE3E53" w:rsidRPr="00957317" w:rsidRDefault="00810C03">
      <w:pPr>
        <w:numPr>
          <w:ilvl w:val="0"/>
          <w:numId w:val="4"/>
        </w:numPr>
        <w:pBdr>
          <w:top w:val="nil"/>
          <w:left w:val="nil"/>
          <w:bottom w:val="nil"/>
          <w:right w:val="nil"/>
          <w:between w:val="nil"/>
        </w:pBdr>
        <w:tabs>
          <w:tab w:val="left" w:pos="983"/>
        </w:tabs>
        <w:ind w:left="982" w:hanging="430"/>
        <w:rPr>
          <w:color w:val="000000"/>
          <w:sz w:val="20"/>
          <w:szCs w:val="20"/>
        </w:rPr>
      </w:pPr>
      <w:r w:rsidRPr="00957317">
        <w:rPr>
          <w:color w:val="000000"/>
          <w:sz w:val="20"/>
          <w:szCs w:val="20"/>
        </w:rPr>
        <w:t>To guarantee loans raised by industries from institutions.</w:t>
      </w:r>
    </w:p>
    <w:p w14:paraId="45648051" w14:textId="77777777" w:rsidR="00FE3E53" w:rsidRPr="00957317" w:rsidRDefault="00FE3E53">
      <w:pPr>
        <w:pBdr>
          <w:top w:val="nil"/>
          <w:left w:val="nil"/>
          <w:bottom w:val="nil"/>
          <w:right w:val="nil"/>
          <w:between w:val="nil"/>
        </w:pBdr>
        <w:spacing w:before="5"/>
        <w:rPr>
          <w:color w:val="000000"/>
          <w:sz w:val="20"/>
          <w:szCs w:val="20"/>
        </w:rPr>
      </w:pPr>
    </w:p>
    <w:p w14:paraId="3B9B75EC" w14:textId="77777777" w:rsidR="00FE3E53" w:rsidRPr="00957317" w:rsidRDefault="00810C03">
      <w:pPr>
        <w:numPr>
          <w:ilvl w:val="0"/>
          <w:numId w:val="4"/>
        </w:numPr>
        <w:pBdr>
          <w:top w:val="nil"/>
          <w:left w:val="nil"/>
          <w:bottom w:val="nil"/>
          <w:right w:val="nil"/>
          <w:between w:val="nil"/>
        </w:pBdr>
        <w:tabs>
          <w:tab w:val="left" w:pos="945"/>
        </w:tabs>
        <w:spacing w:before="1"/>
        <w:ind w:left="944" w:hanging="392"/>
        <w:rPr>
          <w:color w:val="000000"/>
          <w:sz w:val="20"/>
          <w:szCs w:val="20"/>
        </w:rPr>
      </w:pPr>
      <w:proofErr w:type="spellStart"/>
      <w:r w:rsidRPr="00957317">
        <w:rPr>
          <w:color w:val="000000"/>
          <w:sz w:val="20"/>
          <w:szCs w:val="20"/>
        </w:rPr>
        <w:t>ToprovideconsultancyandmerchantbankingservicesinoroutsideIndia</w:t>
      </w:r>
      <w:proofErr w:type="spellEnd"/>
      <w:r w:rsidRPr="00957317">
        <w:rPr>
          <w:color w:val="000000"/>
          <w:sz w:val="20"/>
          <w:szCs w:val="20"/>
        </w:rPr>
        <w:t>.</w:t>
      </w:r>
    </w:p>
    <w:p w14:paraId="5607B80C" w14:textId="77777777" w:rsidR="00FE3E53" w:rsidRPr="00957317" w:rsidRDefault="00FE3E53">
      <w:pPr>
        <w:pBdr>
          <w:top w:val="nil"/>
          <w:left w:val="nil"/>
          <w:bottom w:val="nil"/>
          <w:right w:val="nil"/>
          <w:between w:val="nil"/>
        </w:pBdr>
        <w:spacing w:before="6"/>
        <w:rPr>
          <w:color w:val="000000"/>
          <w:sz w:val="20"/>
          <w:szCs w:val="20"/>
        </w:rPr>
      </w:pPr>
    </w:p>
    <w:p w14:paraId="012C91FC" w14:textId="77777777" w:rsidR="00FE3E53" w:rsidRPr="00957317" w:rsidRDefault="00810C03">
      <w:pPr>
        <w:numPr>
          <w:ilvl w:val="0"/>
          <w:numId w:val="4"/>
        </w:numPr>
        <w:pBdr>
          <w:top w:val="nil"/>
          <w:left w:val="nil"/>
          <w:bottom w:val="nil"/>
          <w:right w:val="nil"/>
          <w:between w:val="nil"/>
        </w:pBdr>
        <w:tabs>
          <w:tab w:val="left" w:pos="907"/>
        </w:tabs>
        <w:spacing w:line="360" w:lineRule="auto"/>
        <w:ind w:left="560" w:right="1370" w:firstLine="0"/>
        <w:rPr>
          <w:color w:val="000000"/>
          <w:sz w:val="20"/>
          <w:szCs w:val="20"/>
        </w:rPr>
      </w:pPr>
      <w:proofErr w:type="gramStart"/>
      <w:r w:rsidRPr="00957317">
        <w:rPr>
          <w:color w:val="000000"/>
          <w:sz w:val="20"/>
          <w:szCs w:val="20"/>
        </w:rPr>
        <w:t>Toprovidetechnical,legal</w:t>
      </w:r>
      <w:proofErr w:type="gramEnd"/>
      <w:r w:rsidRPr="00957317">
        <w:rPr>
          <w:color w:val="000000"/>
          <w:sz w:val="20"/>
          <w:szCs w:val="20"/>
        </w:rPr>
        <w:t xml:space="preserve">,marketingandadministrativeassistancetoanyindustrialconcernorpersonfor promotion, management </w:t>
      </w:r>
      <w:proofErr w:type="spellStart"/>
      <w:r w:rsidRPr="00957317">
        <w:rPr>
          <w:color w:val="000000"/>
          <w:sz w:val="20"/>
          <w:szCs w:val="20"/>
        </w:rPr>
        <w:t>orexpansion</w:t>
      </w:r>
      <w:proofErr w:type="spellEnd"/>
      <w:r w:rsidRPr="00957317">
        <w:rPr>
          <w:color w:val="000000"/>
          <w:sz w:val="20"/>
          <w:szCs w:val="20"/>
        </w:rPr>
        <w:t xml:space="preserve"> of any industry.</w:t>
      </w:r>
    </w:p>
    <w:p w14:paraId="25E91A0F" w14:textId="77777777" w:rsidR="00FE3E53" w:rsidRPr="00957317" w:rsidRDefault="00810C03">
      <w:pPr>
        <w:numPr>
          <w:ilvl w:val="0"/>
          <w:numId w:val="4"/>
        </w:numPr>
        <w:pBdr>
          <w:top w:val="nil"/>
          <w:left w:val="nil"/>
          <w:bottom w:val="nil"/>
          <w:right w:val="nil"/>
          <w:between w:val="nil"/>
        </w:pBdr>
        <w:tabs>
          <w:tab w:val="left" w:pos="950"/>
        </w:tabs>
        <w:spacing w:before="201"/>
        <w:ind w:left="949" w:hanging="397"/>
        <w:rPr>
          <w:color w:val="000000"/>
          <w:sz w:val="20"/>
          <w:szCs w:val="20"/>
        </w:rPr>
      </w:pPr>
      <w:proofErr w:type="gramStart"/>
      <w:r w:rsidRPr="00957317">
        <w:rPr>
          <w:color w:val="000000"/>
          <w:sz w:val="20"/>
          <w:szCs w:val="20"/>
        </w:rPr>
        <w:t>Planning,promotinganddevelopingindustriestofillupgapsintheindustrialstructureinIndia</w:t>
      </w:r>
      <w:proofErr w:type="gramEnd"/>
      <w:r w:rsidRPr="00957317">
        <w:rPr>
          <w:color w:val="000000"/>
          <w:sz w:val="20"/>
          <w:szCs w:val="20"/>
        </w:rPr>
        <w:t>.</w:t>
      </w:r>
    </w:p>
    <w:p w14:paraId="7A997D0D" w14:textId="77777777" w:rsidR="00FE3E53" w:rsidRPr="00957317" w:rsidRDefault="00FE3E53">
      <w:pPr>
        <w:pBdr>
          <w:top w:val="nil"/>
          <w:left w:val="nil"/>
          <w:bottom w:val="nil"/>
          <w:right w:val="nil"/>
          <w:between w:val="nil"/>
        </w:pBdr>
        <w:spacing w:before="1"/>
        <w:rPr>
          <w:color w:val="000000"/>
          <w:sz w:val="20"/>
          <w:szCs w:val="20"/>
        </w:rPr>
      </w:pPr>
    </w:p>
    <w:p w14:paraId="6D5F4BA0" w14:textId="77777777" w:rsidR="00FE3E53" w:rsidRPr="00957317" w:rsidRDefault="00810C03">
      <w:pPr>
        <w:numPr>
          <w:ilvl w:val="0"/>
          <w:numId w:val="4"/>
        </w:numPr>
        <w:pBdr>
          <w:top w:val="nil"/>
          <w:left w:val="nil"/>
          <w:bottom w:val="nil"/>
          <w:right w:val="nil"/>
          <w:between w:val="nil"/>
        </w:pBdr>
        <w:tabs>
          <w:tab w:val="left" w:pos="897"/>
        </w:tabs>
        <w:ind w:left="896" w:hanging="339"/>
        <w:rPr>
          <w:color w:val="000000"/>
          <w:sz w:val="20"/>
          <w:szCs w:val="20"/>
        </w:rPr>
      </w:pPr>
      <w:r w:rsidRPr="00957317">
        <w:rPr>
          <w:color w:val="000000"/>
          <w:sz w:val="20"/>
          <w:szCs w:val="20"/>
        </w:rPr>
        <w:t>To act as trustee for the holders of debentures or other securities.</w:t>
      </w:r>
    </w:p>
    <w:p w14:paraId="7BE530EF" w14:textId="77777777" w:rsidR="00FE3E53" w:rsidRPr="00957317" w:rsidRDefault="00FE3E53">
      <w:pPr>
        <w:pBdr>
          <w:top w:val="nil"/>
          <w:left w:val="nil"/>
          <w:bottom w:val="nil"/>
          <w:right w:val="nil"/>
          <w:between w:val="nil"/>
        </w:pBdr>
        <w:rPr>
          <w:color w:val="000000"/>
          <w:sz w:val="20"/>
          <w:szCs w:val="20"/>
        </w:rPr>
      </w:pPr>
    </w:p>
    <w:p w14:paraId="22932BC0" w14:textId="77777777" w:rsidR="00FE3E53" w:rsidRPr="00957317" w:rsidRDefault="00810C03">
      <w:pPr>
        <w:ind w:left="560"/>
        <w:rPr>
          <w:b/>
          <w:sz w:val="20"/>
          <w:szCs w:val="20"/>
        </w:rPr>
      </w:pPr>
      <w:r w:rsidRPr="00957317">
        <w:rPr>
          <w:b/>
          <w:sz w:val="20"/>
          <w:szCs w:val="20"/>
        </w:rPr>
        <w:t>Subsidiaries</w:t>
      </w:r>
    </w:p>
    <w:p w14:paraId="03022006" w14:textId="77777777" w:rsidR="00FE3E53" w:rsidRPr="00957317" w:rsidRDefault="00FE3E53">
      <w:pPr>
        <w:pBdr>
          <w:top w:val="nil"/>
          <w:left w:val="nil"/>
          <w:bottom w:val="nil"/>
          <w:right w:val="nil"/>
          <w:between w:val="nil"/>
        </w:pBdr>
        <w:spacing w:before="5"/>
        <w:rPr>
          <w:b/>
          <w:color w:val="000000"/>
          <w:sz w:val="20"/>
          <w:szCs w:val="20"/>
        </w:rPr>
      </w:pPr>
    </w:p>
    <w:p w14:paraId="03932D4C" w14:textId="77777777" w:rsidR="00FE3E53" w:rsidRPr="00957317" w:rsidRDefault="00810C03">
      <w:pPr>
        <w:spacing w:before="1"/>
        <w:ind w:left="560"/>
        <w:rPr>
          <w:b/>
          <w:sz w:val="20"/>
          <w:szCs w:val="20"/>
        </w:rPr>
      </w:pPr>
      <w:r w:rsidRPr="00957317">
        <w:rPr>
          <w:b/>
          <w:sz w:val="20"/>
          <w:szCs w:val="20"/>
        </w:rPr>
        <w:t xml:space="preserve">The following </w:t>
      </w:r>
      <w:proofErr w:type="spellStart"/>
      <w:r w:rsidRPr="00957317">
        <w:rPr>
          <w:b/>
          <w:sz w:val="20"/>
          <w:szCs w:val="20"/>
        </w:rPr>
        <w:t>arethe</w:t>
      </w:r>
      <w:proofErr w:type="spellEnd"/>
      <w:r w:rsidRPr="00957317">
        <w:rPr>
          <w:b/>
          <w:sz w:val="20"/>
          <w:szCs w:val="20"/>
        </w:rPr>
        <w:t xml:space="preserve"> </w:t>
      </w:r>
      <w:proofErr w:type="spellStart"/>
      <w:r w:rsidRPr="00957317">
        <w:rPr>
          <w:b/>
          <w:sz w:val="20"/>
          <w:szCs w:val="20"/>
        </w:rPr>
        <w:t>subsidiariesof</w:t>
      </w:r>
      <w:proofErr w:type="spellEnd"/>
      <w:r w:rsidRPr="00957317">
        <w:rPr>
          <w:b/>
          <w:sz w:val="20"/>
          <w:szCs w:val="20"/>
        </w:rPr>
        <w:t xml:space="preserve"> IDBI</w:t>
      </w:r>
    </w:p>
    <w:p w14:paraId="403D690B" w14:textId="77777777" w:rsidR="00FE3E53" w:rsidRPr="00957317" w:rsidRDefault="00FE3E53">
      <w:pPr>
        <w:pBdr>
          <w:top w:val="nil"/>
          <w:left w:val="nil"/>
          <w:bottom w:val="nil"/>
          <w:right w:val="nil"/>
          <w:between w:val="nil"/>
        </w:pBdr>
        <w:spacing w:before="10"/>
        <w:rPr>
          <w:b/>
          <w:color w:val="000000"/>
          <w:sz w:val="20"/>
          <w:szCs w:val="20"/>
        </w:rPr>
      </w:pPr>
    </w:p>
    <w:p w14:paraId="0EF3B0D1" w14:textId="77777777" w:rsidR="00FE3E53" w:rsidRPr="00957317" w:rsidRDefault="00810C03">
      <w:pPr>
        <w:numPr>
          <w:ilvl w:val="0"/>
          <w:numId w:val="2"/>
        </w:numPr>
        <w:pBdr>
          <w:top w:val="nil"/>
          <w:left w:val="nil"/>
          <w:bottom w:val="nil"/>
          <w:right w:val="nil"/>
          <w:between w:val="nil"/>
        </w:pBdr>
        <w:tabs>
          <w:tab w:val="left" w:pos="854"/>
        </w:tabs>
        <w:ind w:hanging="301"/>
        <w:rPr>
          <w:color w:val="000000"/>
          <w:sz w:val="20"/>
          <w:szCs w:val="20"/>
        </w:rPr>
      </w:pPr>
      <w:r w:rsidRPr="00957317">
        <w:rPr>
          <w:color w:val="000000"/>
          <w:sz w:val="20"/>
          <w:szCs w:val="20"/>
        </w:rPr>
        <w:t xml:space="preserve">Small Industries Development Bank of </w:t>
      </w:r>
      <w:proofErr w:type="gramStart"/>
      <w:r w:rsidRPr="00957317">
        <w:rPr>
          <w:color w:val="000000"/>
          <w:sz w:val="20"/>
          <w:szCs w:val="20"/>
        </w:rPr>
        <w:t>India(</w:t>
      </w:r>
      <w:proofErr w:type="gramEnd"/>
      <w:r w:rsidRPr="00957317">
        <w:rPr>
          <w:color w:val="000000"/>
          <w:sz w:val="20"/>
          <w:szCs w:val="20"/>
        </w:rPr>
        <w:t>SIDBI)</w:t>
      </w:r>
    </w:p>
    <w:p w14:paraId="35D306B6" w14:textId="77777777" w:rsidR="00FE3E53" w:rsidRPr="00957317" w:rsidRDefault="00FE3E53">
      <w:pPr>
        <w:pBdr>
          <w:top w:val="nil"/>
          <w:left w:val="nil"/>
          <w:bottom w:val="nil"/>
          <w:right w:val="nil"/>
          <w:between w:val="nil"/>
        </w:pBdr>
        <w:spacing w:before="5"/>
        <w:rPr>
          <w:color w:val="000000"/>
          <w:sz w:val="20"/>
          <w:szCs w:val="20"/>
        </w:rPr>
      </w:pPr>
    </w:p>
    <w:p w14:paraId="7BB54436" w14:textId="77777777" w:rsidR="00FE3E53" w:rsidRPr="00957317" w:rsidRDefault="00810C03">
      <w:pPr>
        <w:numPr>
          <w:ilvl w:val="0"/>
          <w:numId w:val="2"/>
        </w:numPr>
        <w:pBdr>
          <w:top w:val="nil"/>
          <w:left w:val="nil"/>
          <w:bottom w:val="nil"/>
          <w:right w:val="nil"/>
          <w:between w:val="nil"/>
        </w:pBdr>
        <w:tabs>
          <w:tab w:val="left" w:pos="854"/>
        </w:tabs>
        <w:spacing w:before="1"/>
        <w:ind w:hanging="301"/>
        <w:rPr>
          <w:color w:val="000000"/>
          <w:sz w:val="20"/>
          <w:szCs w:val="20"/>
        </w:rPr>
      </w:pPr>
      <w:proofErr w:type="spellStart"/>
      <w:r w:rsidRPr="00957317">
        <w:rPr>
          <w:color w:val="000000"/>
          <w:sz w:val="20"/>
          <w:szCs w:val="20"/>
        </w:rPr>
        <w:t>IDBIBank</w:t>
      </w:r>
      <w:proofErr w:type="spellEnd"/>
      <w:r w:rsidRPr="00957317">
        <w:rPr>
          <w:color w:val="000000"/>
          <w:sz w:val="20"/>
          <w:szCs w:val="20"/>
        </w:rPr>
        <w:t xml:space="preserve"> </w:t>
      </w:r>
      <w:proofErr w:type="gramStart"/>
      <w:r w:rsidRPr="00957317">
        <w:rPr>
          <w:color w:val="000000"/>
          <w:sz w:val="20"/>
          <w:szCs w:val="20"/>
        </w:rPr>
        <w:t>Ltd..</w:t>
      </w:r>
      <w:proofErr w:type="gramEnd"/>
    </w:p>
    <w:p w14:paraId="7406D27C" w14:textId="77777777" w:rsidR="00FE3E53" w:rsidRPr="00957317" w:rsidRDefault="00FE3E53">
      <w:pPr>
        <w:pBdr>
          <w:top w:val="nil"/>
          <w:left w:val="nil"/>
          <w:bottom w:val="nil"/>
          <w:right w:val="nil"/>
          <w:between w:val="nil"/>
        </w:pBdr>
        <w:spacing w:before="5"/>
        <w:rPr>
          <w:color w:val="000000"/>
          <w:sz w:val="20"/>
          <w:szCs w:val="20"/>
        </w:rPr>
      </w:pPr>
    </w:p>
    <w:p w14:paraId="44C5DD73" w14:textId="77777777" w:rsidR="00FE3E53" w:rsidRPr="00957317" w:rsidRDefault="00810C03">
      <w:pPr>
        <w:numPr>
          <w:ilvl w:val="0"/>
          <w:numId w:val="2"/>
        </w:numPr>
        <w:pBdr>
          <w:top w:val="nil"/>
          <w:left w:val="nil"/>
          <w:bottom w:val="nil"/>
          <w:right w:val="nil"/>
          <w:between w:val="nil"/>
        </w:pBdr>
        <w:tabs>
          <w:tab w:val="left" w:pos="854"/>
        </w:tabs>
        <w:ind w:hanging="301"/>
        <w:rPr>
          <w:color w:val="000000"/>
          <w:sz w:val="20"/>
          <w:szCs w:val="20"/>
        </w:rPr>
      </w:pPr>
      <w:proofErr w:type="spellStart"/>
      <w:r w:rsidRPr="00957317">
        <w:rPr>
          <w:color w:val="000000"/>
          <w:sz w:val="20"/>
          <w:szCs w:val="20"/>
        </w:rPr>
        <w:t>IDBICapital</w:t>
      </w:r>
      <w:proofErr w:type="spellEnd"/>
      <w:r w:rsidRPr="00957317">
        <w:rPr>
          <w:color w:val="000000"/>
          <w:sz w:val="20"/>
          <w:szCs w:val="20"/>
        </w:rPr>
        <w:t xml:space="preserve"> Market </w:t>
      </w:r>
      <w:proofErr w:type="spellStart"/>
      <w:r w:rsidRPr="00957317">
        <w:rPr>
          <w:color w:val="000000"/>
          <w:sz w:val="20"/>
          <w:szCs w:val="20"/>
        </w:rPr>
        <w:t>ServicesLtd</w:t>
      </w:r>
      <w:proofErr w:type="spellEnd"/>
      <w:r w:rsidRPr="00957317">
        <w:rPr>
          <w:color w:val="000000"/>
          <w:sz w:val="20"/>
          <w:szCs w:val="20"/>
        </w:rPr>
        <w:t>.</w:t>
      </w:r>
    </w:p>
    <w:p w14:paraId="75CD6F19" w14:textId="77777777" w:rsidR="00FE3E53" w:rsidRPr="00957317" w:rsidRDefault="00FE3E53">
      <w:pPr>
        <w:pBdr>
          <w:top w:val="nil"/>
          <w:left w:val="nil"/>
          <w:bottom w:val="nil"/>
          <w:right w:val="nil"/>
          <w:between w:val="nil"/>
        </w:pBdr>
        <w:spacing w:before="6"/>
        <w:rPr>
          <w:color w:val="000000"/>
          <w:sz w:val="20"/>
          <w:szCs w:val="20"/>
        </w:rPr>
      </w:pPr>
    </w:p>
    <w:p w14:paraId="652C089E" w14:textId="77777777" w:rsidR="00FE3E53" w:rsidRPr="00957317" w:rsidRDefault="00810C03">
      <w:pPr>
        <w:numPr>
          <w:ilvl w:val="0"/>
          <w:numId w:val="2"/>
        </w:numPr>
        <w:pBdr>
          <w:top w:val="nil"/>
          <w:left w:val="nil"/>
          <w:bottom w:val="nil"/>
          <w:right w:val="nil"/>
          <w:between w:val="nil"/>
        </w:pBdr>
        <w:tabs>
          <w:tab w:val="left" w:pos="854"/>
        </w:tabs>
        <w:ind w:hanging="301"/>
        <w:rPr>
          <w:color w:val="000000"/>
          <w:sz w:val="20"/>
          <w:szCs w:val="20"/>
        </w:rPr>
      </w:pPr>
      <w:proofErr w:type="spellStart"/>
      <w:r w:rsidRPr="00957317">
        <w:rPr>
          <w:color w:val="000000"/>
          <w:sz w:val="20"/>
          <w:szCs w:val="20"/>
        </w:rPr>
        <w:t>IDBIInvestment</w:t>
      </w:r>
      <w:proofErr w:type="spellEnd"/>
      <w:r w:rsidRPr="00957317">
        <w:rPr>
          <w:color w:val="000000"/>
          <w:sz w:val="20"/>
          <w:szCs w:val="20"/>
        </w:rPr>
        <w:t xml:space="preserve"> Management Company</w:t>
      </w:r>
    </w:p>
    <w:p w14:paraId="65537D06" w14:textId="77777777" w:rsidR="00FE3E53" w:rsidRPr="00957317" w:rsidRDefault="00FE3E53">
      <w:pPr>
        <w:pBdr>
          <w:top w:val="nil"/>
          <w:left w:val="nil"/>
          <w:bottom w:val="nil"/>
          <w:right w:val="nil"/>
          <w:between w:val="nil"/>
        </w:pBdr>
        <w:spacing w:before="9"/>
        <w:rPr>
          <w:color w:val="000000"/>
          <w:sz w:val="20"/>
          <w:szCs w:val="20"/>
        </w:rPr>
      </w:pPr>
    </w:p>
    <w:p w14:paraId="4EF03109" w14:textId="77777777" w:rsidR="00FE3E53" w:rsidRPr="00957317" w:rsidRDefault="00810C03">
      <w:pPr>
        <w:ind w:left="560"/>
        <w:rPr>
          <w:b/>
          <w:sz w:val="20"/>
          <w:szCs w:val="20"/>
        </w:rPr>
      </w:pPr>
      <w:r w:rsidRPr="00957317">
        <w:rPr>
          <w:b/>
          <w:sz w:val="20"/>
          <w:szCs w:val="20"/>
        </w:rPr>
        <w:t>Capital Structure and Operations</w:t>
      </w:r>
    </w:p>
    <w:p w14:paraId="6F9608A6" w14:textId="77777777" w:rsidR="00FE3E53" w:rsidRPr="00957317" w:rsidRDefault="00FE3E53">
      <w:pPr>
        <w:pBdr>
          <w:top w:val="nil"/>
          <w:left w:val="nil"/>
          <w:bottom w:val="nil"/>
          <w:right w:val="nil"/>
          <w:between w:val="nil"/>
        </w:pBdr>
        <w:spacing w:before="3"/>
        <w:rPr>
          <w:b/>
          <w:color w:val="000000"/>
          <w:sz w:val="20"/>
          <w:szCs w:val="20"/>
        </w:rPr>
      </w:pPr>
    </w:p>
    <w:p w14:paraId="69D6B519" w14:textId="77777777" w:rsidR="00FE3E53" w:rsidRPr="00957317" w:rsidRDefault="00810C03">
      <w:pPr>
        <w:pBdr>
          <w:top w:val="nil"/>
          <w:left w:val="nil"/>
          <w:bottom w:val="nil"/>
          <w:right w:val="nil"/>
          <w:between w:val="nil"/>
        </w:pBdr>
        <w:spacing w:line="360" w:lineRule="auto"/>
        <w:ind w:left="560" w:right="555"/>
        <w:jc w:val="both"/>
        <w:rPr>
          <w:color w:val="000000"/>
          <w:sz w:val="20"/>
          <w:szCs w:val="20"/>
        </w:rPr>
      </w:pPr>
      <w:r w:rsidRPr="00957317">
        <w:rPr>
          <w:color w:val="000000"/>
          <w:sz w:val="20"/>
          <w:szCs w:val="20"/>
        </w:rPr>
        <w:t>As on September 30, 1996, the authorized Capital of IDBI was Rs.2000crores. Issued, subscribed and paid up share capital was Rs.</w:t>
      </w:r>
      <w:proofErr w:type="gramStart"/>
      <w:r w:rsidRPr="00957317">
        <w:rPr>
          <w:color w:val="000000"/>
          <w:sz w:val="20"/>
          <w:szCs w:val="20"/>
        </w:rPr>
        <w:t>828.76crores.Reserves</w:t>
      </w:r>
      <w:proofErr w:type="gramEnd"/>
      <w:r w:rsidRPr="00957317">
        <w:rPr>
          <w:color w:val="000000"/>
          <w:sz w:val="20"/>
          <w:szCs w:val="20"/>
        </w:rPr>
        <w:t xml:space="preserve"> were Rs.6309 crores. Loan funds were Rs.35450 crores. The total outstanding loans, investments and guarantee of IDBI stood at Rs.39, 221 crore as on 31st March 1996.</w:t>
      </w:r>
    </w:p>
    <w:p w14:paraId="6CEE7664" w14:textId="77777777" w:rsidR="00FE3E53" w:rsidRPr="00957317" w:rsidRDefault="00FE3E53">
      <w:pPr>
        <w:pBdr>
          <w:top w:val="nil"/>
          <w:left w:val="nil"/>
          <w:bottom w:val="nil"/>
          <w:right w:val="nil"/>
          <w:between w:val="nil"/>
        </w:pBdr>
        <w:rPr>
          <w:color w:val="000000"/>
          <w:sz w:val="20"/>
          <w:szCs w:val="20"/>
        </w:rPr>
      </w:pPr>
    </w:p>
    <w:p w14:paraId="1340D344" w14:textId="77777777" w:rsidR="00FE3E53" w:rsidRPr="00957317" w:rsidRDefault="00810C03">
      <w:pPr>
        <w:pStyle w:val="Heading5"/>
        <w:spacing w:before="206"/>
        <w:ind w:left="560"/>
        <w:rPr>
          <w:sz w:val="20"/>
          <w:szCs w:val="20"/>
        </w:rPr>
      </w:pPr>
      <w:r w:rsidRPr="00957317">
        <w:rPr>
          <w:sz w:val="20"/>
          <w:szCs w:val="20"/>
        </w:rPr>
        <w:t>INTRODUCTION TO FEDERAL BANK</w:t>
      </w:r>
    </w:p>
    <w:p w14:paraId="38F591C6" w14:textId="77777777" w:rsidR="00FE3E53" w:rsidRPr="00957317" w:rsidRDefault="00FE3E53">
      <w:pPr>
        <w:pBdr>
          <w:top w:val="nil"/>
          <w:left w:val="nil"/>
          <w:bottom w:val="nil"/>
          <w:right w:val="nil"/>
          <w:between w:val="nil"/>
        </w:pBdr>
        <w:rPr>
          <w:b/>
          <w:color w:val="000000"/>
          <w:sz w:val="20"/>
          <w:szCs w:val="20"/>
        </w:rPr>
      </w:pPr>
    </w:p>
    <w:p w14:paraId="3FE62A01" w14:textId="77777777" w:rsidR="00FE3E53" w:rsidRPr="00957317" w:rsidRDefault="00810C03">
      <w:pPr>
        <w:pBdr>
          <w:top w:val="nil"/>
          <w:left w:val="nil"/>
          <w:bottom w:val="nil"/>
          <w:right w:val="nil"/>
          <w:between w:val="nil"/>
        </w:pBdr>
        <w:spacing w:line="360" w:lineRule="auto"/>
        <w:ind w:left="560" w:right="551"/>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b/>
          <w:color w:val="000000"/>
          <w:sz w:val="20"/>
          <w:szCs w:val="20"/>
        </w:rPr>
        <w:t xml:space="preserve">Federal Bank Limited </w:t>
      </w:r>
      <w:r w:rsidRPr="00957317">
        <w:rPr>
          <w:color w:val="000000"/>
          <w:sz w:val="20"/>
          <w:szCs w:val="20"/>
        </w:rPr>
        <w:t xml:space="preserve">is a major Indian commercial bank in the private sector, headquartered at </w:t>
      </w:r>
      <w:hyperlink r:id="rId13">
        <w:proofErr w:type="spellStart"/>
        <w:r w:rsidRPr="00957317">
          <w:rPr>
            <w:color w:val="000000"/>
            <w:sz w:val="20"/>
            <w:szCs w:val="20"/>
          </w:rPr>
          <w:t>Aluva</w:t>
        </w:r>
        <w:proofErr w:type="spellEnd"/>
        <w:r w:rsidRPr="00957317">
          <w:rPr>
            <w:color w:val="000000"/>
            <w:sz w:val="20"/>
            <w:szCs w:val="20"/>
          </w:rPr>
          <w:t>,</w:t>
        </w:r>
      </w:hyperlink>
      <w:r w:rsidRPr="00957317">
        <w:rPr>
          <w:color w:val="000000"/>
          <w:sz w:val="20"/>
          <w:szCs w:val="20"/>
        </w:rPr>
        <w:t xml:space="preserve"> </w:t>
      </w:r>
      <w:hyperlink r:id="rId14">
        <w:r w:rsidRPr="00957317">
          <w:rPr>
            <w:color w:val="000000"/>
            <w:sz w:val="20"/>
            <w:szCs w:val="20"/>
          </w:rPr>
          <w:t xml:space="preserve">Kochi, </w:t>
        </w:r>
      </w:hyperlink>
      <w:hyperlink r:id="rId15">
        <w:r w:rsidRPr="00957317">
          <w:rPr>
            <w:color w:val="000000"/>
            <w:sz w:val="20"/>
            <w:szCs w:val="20"/>
          </w:rPr>
          <w:t>Kerala.</w:t>
        </w:r>
      </w:hyperlink>
      <w:r w:rsidRPr="00957317">
        <w:rPr>
          <w:color w:val="000000"/>
          <w:sz w:val="20"/>
          <w:szCs w:val="20"/>
        </w:rPr>
        <w:t xml:space="preserve"> As of 18 August 2012, Federal Bank has 1000</w:t>
      </w:r>
    </w:p>
    <w:p w14:paraId="7BE6305E" w14:textId="77777777" w:rsidR="00FE3E53" w:rsidRPr="00957317" w:rsidRDefault="00810C03">
      <w:pPr>
        <w:pBdr>
          <w:top w:val="nil"/>
          <w:left w:val="nil"/>
          <w:bottom w:val="nil"/>
          <w:right w:val="nil"/>
          <w:between w:val="nil"/>
        </w:pBdr>
        <w:spacing w:before="66" w:line="360" w:lineRule="auto"/>
        <w:ind w:left="560" w:right="553"/>
        <w:jc w:val="both"/>
        <w:rPr>
          <w:color w:val="000000"/>
          <w:sz w:val="20"/>
          <w:szCs w:val="20"/>
        </w:rPr>
      </w:pPr>
      <w:r w:rsidRPr="00957317">
        <w:rPr>
          <w:color w:val="000000"/>
          <w:sz w:val="20"/>
          <w:szCs w:val="20"/>
        </w:rPr>
        <w:lastRenderedPageBreak/>
        <w:t xml:space="preserve">branches spread across 24 states in India and 1058 </w:t>
      </w:r>
      <w:hyperlink r:id="rId16">
        <w:r w:rsidRPr="00957317">
          <w:rPr>
            <w:color w:val="000000"/>
            <w:sz w:val="20"/>
            <w:szCs w:val="20"/>
          </w:rPr>
          <w:t>ATMs</w:t>
        </w:r>
      </w:hyperlink>
      <w:r w:rsidRPr="00957317">
        <w:rPr>
          <w:color w:val="000000"/>
          <w:sz w:val="20"/>
          <w:szCs w:val="20"/>
        </w:rPr>
        <w:t xml:space="preserve"> around the country(across 108 metro </w:t>
      </w:r>
      <w:proofErr w:type="spellStart"/>
      <w:r w:rsidRPr="00957317">
        <w:rPr>
          <w:color w:val="000000"/>
          <w:sz w:val="20"/>
          <w:szCs w:val="20"/>
        </w:rPr>
        <w:t>centres</w:t>
      </w:r>
      <w:proofErr w:type="spellEnd"/>
      <w:r w:rsidRPr="00957317">
        <w:rPr>
          <w:color w:val="000000"/>
          <w:sz w:val="20"/>
          <w:szCs w:val="20"/>
        </w:rPr>
        <w:t xml:space="preserve">, 224 urban </w:t>
      </w:r>
      <w:proofErr w:type="spellStart"/>
      <w:r w:rsidRPr="00957317">
        <w:rPr>
          <w:color w:val="000000"/>
          <w:sz w:val="20"/>
          <w:szCs w:val="20"/>
        </w:rPr>
        <w:t>centres</w:t>
      </w:r>
      <w:proofErr w:type="spellEnd"/>
      <w:r w:rsidRPr="00957317">
        <w:rPr>
          <w:color w:val="000000"/>
          <w:sz w:val="20"/>
          <w:szCs w:val="20"/>
        </w:rPr>
        <w:t xml:space="preserve">, 384 semi-urban locations and 87 rural areas). Federal Bank opened its 1000th branch at </w:t>
      </w:r>
      <w:proofErr w:type="spellStart"/>
      <w:r w:rsidRPr="00957317">
        <w:rPr>
          <w:color w:val="000000"/>
          <w:sz w:val="20"/>
          <w:szCs w:val="20"/>
        </w:rPr>
        <w:t>Muthoor</w:t>
      </w:r>
      <w:proofErr w:type="spellEnd"/>
      <w:r w:rsidRPr="00957317">
        <w:rPr>
          <w:color w:val="000000"/>
          <w:sz w:val="20"/>
          <w:szCs w:val="20"/>
        </w:rPr>
        <w:t xml:space="preserve">, </w:t>
      </w:r>
      <w:proofErr w:type="spellStart"/>
      <w:r w:rsidRPr="00957317">
        <w:rPr>
          <w:color w:val="000000"/>
          <w:sz w:val="20"/>
          <w:szCs w:val="20"/>
        </w:rPr>
        <w:t>Thiruvalla</w:t>
      </w:r>
      <w:proofErr w:type="spellEnd"/>
      <w:r w:rsidRPr="00957317">
        <w:rPr>
          <w:color w:val="000000"/>
          <w:sz w:val="20"/>
          <w:szCs w:val="20"/>
        </w:rPr>
        <w:t xml:space="preserve"> in Kerala on 17 August </w:t>
      </w:r>
      <w:proofErr w:type="gramStart"/>
      <w:r w:rsidRPr="00957317">
        <w:rPr>
          <w:color w:val="000000"/>
          <w:sz w:val="20"/>
          <w:szCs w:val="20"/>
        </w:rPr>
        <w:t>2012,and</w:t>
      </w:r>
      <w:proofErr w:type="gramEnd"/>
      <w:r w:rsidRPr="00957317">
        <w:rPr>
          <w:color w:val="000000"/>
          <w:sz w:val="20"/>
          <w:szCs w:val="20"/>
        </w:rPr>
        <w:t xml:space="preserve"> is planning to hire 2000 professionals by September 2012.The Bank would be the first Bank from Kerala to cross the milestone of 1000 branch network.</w:t>
      </w:r>
    </w:p>
    <w:p w14:paraId="48DA7558" w14:textId="77777777" w:rsidR="00FE3E53" w:rsidRPr="00957317" w:rsidRDefault="00FE3E53">
      <w:pPr>
        <w:pBdr>
          <w:top w:val="nil"/>
          <w:left w:val="nil"/>
          <w:bottom w:val="nil"/>
          <w:right w:val="nil"/>
          <w:between w:val="nil"/>
        </w:pBdr>
        <w:rPr>
          <w:color w:val="000000"/>
          <w:sz w:val="20"/>
          <w:szCs w:val="20"/>
        </w:rPr>
      </w:pPr>
    </w:p>
    <w:p w14:paraId="7FD479B8" w14:textId="77777777" w:rsidR="00FE3E53" w:rsidRPr="00957317" w:rsidRDefault="00FE3E53">
      <w:pPr>
        <w:pBdr>
          <w:top w:val="nil"/>
          <w:left w:val="nil"/>
          <w:bottom w:val="nil"/>
          <w:right w:val="nil"/>
          <w:between w:val="nil"/>
        </w:pBdr>
        <w:spacing w:before="1"/>
        <w:rPr>
          <w:color w:val="000000"/>
          <w:sz w:val="20"/>
          <w:szCs w:val="20"/>
        </w:rPr>
      </w:pPr>
    </w:p>
    <w:p w14:paraId="154E965C" w14:textId="77777777" w:rsidR="00FE3E53" w:rsidRPr="00957317" w:rsidRDefault="00810C03">
      <w:pPr>
        <w:pBdr>
          <w:top w:val="nil"/>
          <w:left w:val="nil"/>
          <w:bottom w:val="nil"/>
          <w:right w:val="nil"/>
          <w:between w:val="nil"/>
        </w:pBdr>
        <w:spacing w:before="1"/>
        <w:ind w:left="560"/>
        <w:rPr>
          <w:b/>
          <w:color w:val="000000"/>
          <w:sz w:val="20"/>
          <w:szCs w:val="20"/>
        </w:rPr>
      </w:pPr>
      <w:r w:rsidRPr="00957317">
        <w:rPr>
          <w:b/>
          <w:color w:val="000000"/>
          <w:sz w:val="20"/>
          <w:szCs w:val="20"/>
        </w:rPr>
        <w:t>History</w:t>
      </w:r>
    </w:p>
    <w:p w14:paraId="02EB0D7C" w14:textId="77777777" w:rsidR="00FE3E53" w:rsidRPr="00957317" w:rsidRDefault="00FE3E53">
      <w:pPr>
        <w:pBdr>
          <w:top w:val="nil"/>
          <w:left w:val="nil"/>
          <w:bottom w:val="nil"/>
          <w:right w:val="nil"/>
          <w:between w:val="nil"/>
        </w:pBdr>
        <w:rPr>
          <w:b/>
          <w:color w:val="000000"/>
          <w:sz w:val="20"/>
          <w:szCs w:val="20"/>
        </w:rPr>
      </w:pPr>
    </w:p>
    <w:p w14:paraId="0E70FB28" w14:textId="77777777" w:rsidR="00FE3E53" w:rsidRPr="00957317" w:rsidRDefault="00810C03">
      <w:pPr>
        <w:pBdr>
          <w:top w:val="nil"/>
          <w:left w:val="nil"/>
          <w:bottom w:val="nil"/>
          <w:right w:val="nil"/>
          <w:between w:val="nil"/>
        </w:pBdr>
        <w:spacing w:line="360" w:lineRule="auto"/>
        <w:ind w:left="560" w:right="548"/>
        <w:jc w:val="both"/>
        <w:rPr>
          <w:color w:val="000000"/>
          <w:sz w:val="20"/>
          <w:szCs w:val="20"/>
        </w:rPr>
      </w:pPr>
      <w:r w:rsidRPr="00957317">
        <w:rPr>
          <w:color w:val="000000"/>
          <w:sz w:val="20"/>
          <w:szCs w:val="20"/>
        </w:rPr>
        <w:t xml:space="preserve">In the year 1931, Travancore   Federal Bank   was   inaugurated   at   </w:t>
      </w:r>
      <w:proofErr w:type="spellStart"/>
      <w:r w:rsidRPr="00957317">
        <w:rPr>
          <w:color w:val="000000"/>
          <w:sz w:val="20"/>
          <w:szCs w:val="20"/>
        </w:rPr>
        <w:t>Vengal</w:t>
      </w:r>
      <w:proofErr w:type="spellEnd"/>
      <w:r w:rsidRPr="00957317">
        <w:rPr>
          <w:color w:val="000000"/>
          <w:sz w:val="20"/>
          <w:szCs w:val="20"/>
        </w:rPr>
        <w:t xml:space="preserve"> </w:t>
      </w:r>
      <w:proofErr w:type="spellStart"/>
      <w:r w:rsidRPr="00957317">
        <w:rPr>
          <w:color w:val="000000"/>
          <w:sz w:val="20"/>
          <w:szCs w:val="20"/>
        </w:rPr>
        <w:t>Varuttisseril</w:t>
      </w:r>
      <w:proofErr w:type="spellEnd"/>
      <w:r w:rsidRPr="00957317">
        <w:rPr>
          <w:color w:val="000000"/>
          <w:sz w:val="20"/>
          <w:szCs w:val="20"/>
        </w:rPr>
        <w:t xml:space="preserve"> at </w:t>
      </w:r>
      <w:hyperlink r:id="rId17">
        <w:proofErr w:type="spellStart"/>
        <w:r w:rsidRPr="00957317">
          <w:rPr>
            <w:color w:val="000000"/>
            <w:sz w:val="20"/>
            <w:szCs w:val="20"/>
          </w:rPr>
          <w:t>Nedumpuram</w:t>
        </w:r>
        <w:proofErr w:type="spellEnd"/>
        <w:r w:rsidRPr="00957317">
          <w:rPr>
            <w:color w:val="000000"/>
            <w:sz w:val="20"/>
            <w:szCs w:val="20"/>
          </w:rPr>
          <w:t>,</w:t>
        </w:r>
      </w:hyperlink>
      <w:r w:rsidRPr="00957317">
        <w:rPr>
          <w:color w:val="000000"/>
          <w:sz w:val="20"/>
          <w:szCs w:val="20"/>
        </w:rPr>
        <w:t xml:space="preserve"> near </w:t>
      </w:r>
      <w:proofErr w:type="spellStart"/>
      <w:r w:rsidRPr="00957317">
        <w:rPr>
          <w:color w:val="000000"/>
          <w:sz w:val="20"/>
          <w:szCs w:val="20"/>
        </w:rPr>
        <w:t>Tiruvalla</w:t>
      </w:r>
      <w:proofErr w:type="spellEnd"/>
      <w:r w:rsidRPr="00957317">
        <w:rPr>
          <w:color w:val="000000"/>
          <w:sz w:val="20"/>
          <w:szCs w:val="20"/>
        </w:rPr>
        <w:t xml:space="preserve">, Kerala. The 14 founders included Sri </w:t>
      </w:r>
      <w:proofErr w:type="spellStart"/>
      <w:r w:rsidRPr="00957317">
        <w:rPr>
          <w:color w:val="000000"/>
          <w:sz w:val="20"/>
          <w:szCs w:val="20"/>
        </w:rPr>
        <w:t>Vengal</w:t>
      </w:r>
      <w:proofErr w:type="spellEnd"/>
      <w:r w:rsidRPr="00957317">
        <w:rPr>
          <w:color w:val="000000"/>
          <w:sz w:val="20"/>
          <w:szCs w:val="20"/>
        </w:rPr>
        <w:t xml:space="preserve"> </w:t>
      </w:r>
      <w:proofErr w:type="spellStart"/>
      <w:r w:rsidRPr="00957317">
        <w:rPr>
          <w:color w:val="000000"/>
          <w:sz w:val="20"/>
          <w:szCs w:val="20"/>
        </w:rPr>
        <w:t>Varuttisseril</w:t>
      </w:r>
      <w:proofErr w:type="spellEnd"/>
      <w:r w:rsidRPr="00957317">
        <w:rPr>
          <w:color w:val="000000"/>
          <w:sz w:val="20"/>
          <w:szCs w:val="20"/>
        </w:rPr>
        <w:t xml:space="preserve"> Oommen Varghese, his brothers Oommen Chacko, Oommen Kurian, Oommen George </w:t>
      </w:r>
      <w:proofErr w:type="gramStart"/>
      <w:r w:rsidRPr="00957317">
        <w:rPr>
          <w:color w:val="000000"/>
          <w:sz w:val="20"/>
          <w:szCs w:val="20"/>
        </w:rPr>
        <w:t>and also</w:t>
      </w:r>
      <w:proofErr w:type="gramEnd"/>
      <w:r w:rsidRPr="00957317">
        <w:rPr>
          <w:color w:val="000000"/>
          <w:sz w:val="20"/>
          <w:szCs w:val="20"/>
        </w:rPr>
        <w:t xml:space="preserve"> another person from </w:t>
      </w:r>
      <w:proofErr w:type="spellStart"/>
      <w:r w:rsidRPr="00957317">
        <w:rPr>
          <w:color w:val="000000"/>
          <w:sz w:val="20"/>
          <w:szCs w:val="20"/>
        </w:rPr>
        <w:t>Tiiruvalla</w:t>
      </w:r>
      <w:proofErr w:type="spellEnd"/>
      <w:r w:rsidRPr="00957317">
        <w:rPr>
          <w:color w:val="000000"/>
          <w:sz w:val="20"/>
          <w:szCs w:val="20"/>
        </w:rPr>
        <w:t xml:space="preserve">, </w:t>
      </w:r>
      <w:proofErr w:type="spellStart"/>
      <w:r w:rsidRPr="00957317">
        <w:rPr>
          <w:color w:val="000000"/>
          <w:sz w:val="20"/>
          <w:szCs w:val="20"/>
        </w:rPr>
        <w:t>Kavumbhagam</w:t>
      </w:r>
      <w:proofErr w:type="spellEnd"/>
      <w:r w:rsidRPr="00957317">
        <w:rPr>
          <w:color w:val="000000"/>
          <w:sz w:val="20"/>
          <w:szCs w:val="20"/>
        </w:rPr>
        <w:t xml:space="preserve"> </w:t>
      </w:r>
      <w:proofErr w:type="spellStart"/>
      <w:r w:rsidRPr="00957317">
        <w:rPr>
          <w:color w:val="000000"/>
          <w:sz w:val="20"/>
          <w:szCs w:val="20"/>
        </w:rPr>
        <w:t>Mundapallil</w:t>
      </w:r>
      <w:proofErr w:type="spellEnd"/>
      <w:r w:rsidRPr="00957317">
        <w:rPr>
          <w:color w:val="000000"/>
          <w:sz w:val="20"/>
          <w:szCs w:val="20"/>
        </w:rPr>
        <w:t xml:space="preserve"> Lukose, and others. Oommen Varghese was the Chairman and Oommen Chacko the Manager. After it had functioned for nearly 10 years, the bank's day to day transaction had to be stopped due to the ill-health of the Manager.</w:t>
      </w:r>
    </w:p>
    <w:p w14:paraId="1F5FEE59" w14:textId="77777777" w:rsidR="00FE3E53" w:rsidRPr="00957317" w:rsidRDefault="00810C03">
      <w:pPr>
        <w:pBdr>
          <w:top w:val="nil"/>
          <w:left w:val="nil"/>
          <w:bottom w:val="nil"/>
          <w:right w:val="nil"/>
          <w:between w:val="nil"/>
        </w:pBdr>
        <w:spacing w:before="127" w:line="360" w:lineRule="auto"/>
        <w:ind w:left="560" w:right="547"/>
        <w:jc w:val="both"/>
        <w:rPr>
          <w:color w:val="000000"/>
          <w:sz w:val="20"/>
          <w:szCs w:val="20"/>
        </w:rPr>
      </w:pPr>
      <w:r w:rsidRPr="00957317">
        <w:rPr>
          <w:color w:val="000000"/>
          <w:sz w:val="20"/>
          <w:szCs w:val="20"/>
        </w:rPr>
        <w:t xml:space="preserve">Understanding this situation, a lawyer from Perumbavoor named Sri </w:t>
      </w:r>
      <w:proofErr w:type="spellStart"/>
      <w:r w:rsidRPr="00957317">
        <w:rPr>
          <w:color w:val="000000"/>
          <w:sz w:val="20"/>
          <w:szCs w:val="20"/>
        </w:rPr>
        <w:t>K.</w:t>
      </w:r>
      <w:proofErr w:type="gramStart"/>
      <w:r w:rsidRPr="00957317">
        <w:rPr>
          <w:color w:val="000000"/>
          <w:sz w:val="20"/>
          <w:szCs w:val="20"/>
        </w:rPr>
        <w:t>P.Hormis</w:t>
      </w:r>
      <w:proofErr w:type="spellEnd"/>
      <w:proofErr w:type="gramEnd"/>
      <w:r w:rsidRPr="00957317">
        <w:rPr>
          <w:color w:val="000000"/>
          <w:sz w:val="20"/>
          <w:szCs w:val="20"/>
        </w:rPr>
        <w:t xml:space="preserve"> and his acquaintances joined together, bought the bank and took over the management. In 1945, they moved the bank's registered office to </w:t>
      </w:r>
      <w:proofErr w:type="spellStart"/>
      <w:r w:rsidRPr="00957317">
        <w:rPr>
          <w:color w:val="000000"/>
          <w:sz w:val="20"/>
          <w:szCs w:val="20"/>
        </w:rPr>
        <w:t>Aluva</w:t>
      </w:r>
      <w:proofErr w:type="spellEnd"/>
      <w:r w:rsidRPr="00957317">
        <w:rPr>
          <w:color w:val="000000"/>
          <w:sz w:val="20"/>
          <w:szCs w:val="20"/>
        </w:rPr>
        <w:t xml:space="preserve"> and </w:t>
      </w:r>
      <w:proofErr w:type="spellStart"/>
      <w:r w:rsidRPr="00957317">
        <w:rPr>
          <w:color w:val="000000"/>
          <w:sz w:val="20"/>
          <w:szCs w:val="20"/>
        </w:rPr>
        <w:t>Hormis</w:t>
      </w:r>
      <w:proofErr w:type="spellEnd"/>
      <w:r w:rsidRPr="00957317">
        <w:rPr>
          <w:color w:val="000000"/>
          <w:sz w:val="20"/>
          <w:szCs w:val="20"/>
        </w:rPr>
        <w:t xml:space="preserve"> became the Managing Director. In 1947,the bank's name was shortened from Travancore Federal Bank to Federal Bank.</w:t>
      </w:r>
      <w:hyperlink r:id="rId18" w:anchor="cite_note-3">
        <w:r w:rsidRPr="00957317">
          <w:rPr>
            <w:color w:val="000000"/>
            <w:sz w:val="20"/>
            <w:szCs w:val="20"/>
            <w:vertAlign w:val="superscript"/>
          </w:rPr>
          <w:t>[4]</w:t>
        </w:r>
      </w:hyperlink>
    </w:p>
    <w:p w14:paraId="3E479B62" w14:textId="77777777" w:rsidR="00FE3E53" w:rsidRPr="00957317" w:rsidRDefault="00810C03">
      <w:pPr>
        <w:pBdr>
          <w:top w:val="nil"/>
          <w:left w:val="nil"/>
          <w:bottom w:val="nil"/>
          <w:right w:val="nil"/>
          <w:between w:val="nil"/>
        </w:pBdr>
        <w:spacing w:before="116" w:line="362" w:lineRule="auto"/>
        <w:ind w:left="560" w:right="1339"/>
        <w:jc w:val="both"/>
        <w:rPr>
          <w:color w:val="000000"/>
          <w:sz w:val="20"/>
          <w:szCs w:val="20"/>
        </w:rPr>
      </w:pPr>
      <w:r w:rsidRPr="00957317">
        <w:rPr>
          <w:color w:val="000000"/>
          <w:sz w:val="20"/>
          <w:szCs w:val="20"/>
        </w:rPr>
        <w:t xml:space="preserve">In 1970, the bank became a Scheduled Commercial Bank. Recently, it opened a representative office in </w:t>
      </w:r>
      <w:hyperlink r:id="rId19">
        <w:r w:rsidRPr="00957317">
          <w:rPr>
            <w:color w:val="000000"/>
            <w:sz w:val="20"/>
            <w:szCs w:val="20"/>
          </w:rPr>
          <w:t>Dubai.</w:t>
        </w:r>
      </w:hyperlink>
    </w:p>
    <w:p w14:paraId="5C20CA47" w14:textId="77777777" w:rsidR="00FE3E53" w:rsidRPr="00957317" w:rsidRDefault="00FE3E53">
      <w:pPr>
        <w:pBdr>
          <w:top w:val="nil"/>
          <w:left w:val="nil"/>
          <w:bottom w:val="nil"/>
          <w:right w:val="nil"/>
          <w:between w:val="nil"/>
        </w:pBdr>
        <w:rPr>
          <w:color w:val="000000"/>
          <w:sz w:val="20"/>
          <w:szCs w:val="20"/>
        </w:rPr>
      </w:pPr>
    </w:p>
    <w:p w14:paraId="70FCF12A" w14:textId="77777777" w:rsidR="00FE3E53" w:rsidRPr="00957317" w:rsidRDefault="00FE3E53">
      <w:pPr>
        <w:pBdr>
          <w:top w:val="nil"/>
          <w:left w:val="nil"/>
          <w:bottom w:val="nil"/>
          <w:right w:val="nil"/>
          <w:between w:val="nil"/>
        </w:pBdr>
        <w:spacing w:before="7"/>
        <w:rPr>
          <w:color w:val="000000"/>
          <w:sz w:val="20"/>
          <w:szCs w:val="20"/>
        </w:rPr>
      </w:pPr>
    </w:p>
    <w:p w14:paraId="32BCBD43" w14:textId="77777777" w:rsidR="00FE3E53" w:rsidRPr="00957317" w:rsidRDefault="00810C03">
      <w:pPr>
        <w:pStyle w:val="Heading5"/>
        <w:ind w:left="560"/>
        <w:rPr>
          <w:sz w:val="20"/>
          <w:szCs w:val="20"/>
        </w:rPr>
      </w:pPr>
      <w:r w:rsidRPr="00957317">
        <w:rPr>
          <w:sz w:val="20"/>
          <w:szCs w:val="20"/>
        </w:rPr>
        <w:t>Acquisitions and Mergers</w:t>
      </w:r>
    </w:p>
    <w:p w14:paraId="0DB5877D" w14:textId="77777777" w:rsidR="00FE3E53" w:rsidRPr="00957317" w:rsidRDefault="00FE3E53">
      <w:pPr>
        <w:pBdr>
          <w:top w:val="nil"/>
          <w:left w:val="nil"/>
          <w:bottom w:val="nil"/>
          <w:right w:val="nil"/>
          <w:between w:val="nil"/>
        </w:pBdr>
        <w:spacing w:before="10"/>
        <w:rPr>
          <w:b/>
          <w:color w:val="000000"/>
          <w:sz w:val="20"/>
          <w:szCs w:val="20"/>
        </w:rPr>
      </w:pPr>
    </w:p>
    <w:p w14:paraId="081B7937" w14:textId="77777777" w:rsidR="00FE3E53" w:rsidRPr="00957317" w:rsidRDefault="00810C03">
      <w:pPr>
        <w:numPr>
          <w:ilvl w:val="0"/>
          <w:numId w:val="25"/>
        </w:numPr>
        <w:pBdr>
          <w:top w:val="nil"/>
          <w:left w:val="nil"/>
          <w:bottom w:val="nil"/>
          <w:right w:val="nil"/>
          <w:between w:val="nil"/>
        </w:pBdr>
        <w:tabs>
          <w:tab w:val="left" w:pos="1281"/>
        </w:tabs>
        <w:spacing w:line="348" w:lineRule="auto"/>
        <w:ind w:right="539"/>
        <w:jc w:val="both"/>
        <w:rPr>
          <w:color w:val="000000"/>
          <w:sz w:val="20"/>
          <w:szCs w:val="20"/>
        </w:rPr>
      </w:pPr>
      <w:r w:rsidRPr="00957317">
        <w:rPr>
          <w:color w:val="000000"/>
          <w:sz w:val="20"/>
          <w:szCs w:val="20"/>
        </w:rPr>
        <w:t xml:space="preserve">In 1964, the bank embarked on a series of acquisitions that would substantially increase its size. It acquired the </w:t>
      </w:r>
      <w:proofErr w:type="spellStart"/>
      <w:r w:rsidRPr="00957317">
        <w:rPr>
          <w:color w:val="000000"/>
          <w:sz w:val="20"/>
          <w:szCs w:val="20"/>
        </w:rPr>
        <w:t>Chalakudy</w:t>
      </w:r>
      <w:proofErr w:type="spellEnd"/>
      <w:r w:rsidRPr="00957317">
        <w:rPr>
          <w:color w:val="000000"/>
          <w:sz w:val="20"/>
          <w:szCs w:val="20"/>
        </w:rPr>
        <w:t xml:space="preserve"> Public Bank in </w:t>
      </w:r>
      <w:hyperlink r:id="rId20">
        <w:proofErr w:type="spellStart"/>
        <w:r w:rsidRPr="00957317">
          <w:rPr>
            <w:color w:val="000000"/>
            <w:sz w:val="20"/>
            <w:szCs w:val="20"/>
          </w:rPr>
          <w:t>Chalakudy</w:t>
        </w:r>
        <w:proofErr w:type="spellEnd"/>
        <w:r w:rsidRPr="00957317">
          <w:rPr>
            <w:color w:val="000000"/>
            <w:sz w:val="20"/>
            <w:szCs w:val="20"/>
          </w:rPr>
          <w:t>,</w:t>
        </w:r>
      </w:hyperlink>
      <w:r w:rsidRPr="00957317">
        <w:rPr>
          <w:color w:val="000000"/>
          <w:sz w:val="20"/>
          <w:szCs w:val="20"/>
        </w:rPr>
        <w:t xml:space="preserve"> the Cochin Union Bank </w:t>
      </w:r>
      <w:proofErr w:type="spellStart"/>
      <w:r w:rsidRPr="00957317">
        <w:rPr>
          <w:color w:val="000000"/>
          <w:sz w:val="20"/>
          <w:szCs w:val="20"/>
        </w:rPr>
        <w:t>in</w:t>
      </w:r>
      <w:hyperlink r:id="rId21">
        <w:r w:rsidRPr="00957317">
          <w:rPr>
            <w:color w:val="000000"/>
            <w:sz w:val="20"/>
            <w:szCs w:val="20"/>
          </w:rPr>
          <w:t>Thrissur</w:t>
        </w:r>
        <w:proofErr w:type="spellEnd"/>
        <w:r w:rsidRPr="00957317">
          <w:rPr>
            <w:color w:val="000000"/>
            <w:sz w:val="20"/>
            <w:szCs w:val="20"/>
          </w:rPr>
          <w:t xml:space="preserve">, </w:t>
        </w:r>
      </w:hyperlink>
      <w:r w:rsidRPr="00957317">
        <w:rPr>
          <w:color w:val="000000"/>
          <w:sz w:val="20"/>
          <w:szCs w:val="20"/>
        </w:rPr>
        <w:t xml:space="preserve">and the Alleppey Bank in </w:t>
      </w:r>
      <w:hyperlink r:id="rId22">
        <w:r w:rsidRPr="00957317">
          <w:rPr>
            <w:color w:val="000000"/>
            <w:sz w:val="20"/>
            <w:szCs w:val="20"/>
          </w:rPr>
          <w:t>Alappuzha.</w:t>
        </w:r>
      </w:hyperlink>
    </w:p>
    <w:p w14:paraId="2105EC4E" w14:textId="77777777" w:rsidR="00FE3E53" w:rsidRPr="00957317" w:rsidRDefault="00810C03">
      <w:pPr>
        <w:numPr>
          <w:ilvl w:val="0"/>
          <w:numId w:val="25"/>
        </w:numPr>
        <w:pBdr>
          <w:top w:val="nil"/>
          <w:left w:val="nil"/>
          <w:bottom w:val="nil"/>
          <w:right w:val="nil"/>
          <w:between w:val="nil"/>
        </w:pBdr>
        <w:tabs>
          <w:tab w:val="left" w:pos="1281"/>
        </w:tabs>
        <w:spacing w:before="38"/>
        <w:ind w:hanging="365"/>
        <w:jc w:val="both"/>
        <w:rPr>
          <w:color w:val="000000"/>
          <w:sz w:val="20"/>
          <w:szCs w:val="20"/>
        </w:rPr>
      </w:pPr>
      <w:r w:rsidRPr="00957317">
        <w:rPr>
          <w:color w:val="000000"/>
          <w:sz w:val="20"/>
          <w:szCs w:val="20"/>
        </w:rPr>
        <w:t xml:space="preserve">In 1965, it acquired the </w:t>
      </w:r>
      <w:proofErr w:type="spellStart"/>
      <w:proofErr w:type="gramStart"/>
      <w:r w:rsidRPr="00957317">
        <w:rPr>
          <w:color w:val="000000"/>
          <w:sz w:val="20"/>
          <w:szCs w:val="20"/>
        </w:rPr>
        <w:t>St.George</w:t>
      </w:r>
      <w:proofErr w:type="spellEnd"/>
      <w:proofErr w:type="gramEnd"/>
      <w:r w:rsidRPr="00957317">
        <w:rPr>
          <w:color w:val="000000"/>
          <w:sz w:val="20"/>
          <w:szCs w:val="20"/>
        </w:rPr>
        <w:t xml:space="preserve"> Union Bank in </w:t>
      </w:r>
      <w:proofErr w:type="spellStart"/>
      <w:r w:rsidRPr="00957317">
        <w:rPr>
          <w:color w:val="000000"/>
          <w:sz w:val="20"/>
          <w:szCs w:val="20"/>
        </w:rPr>
        <w:t>Puthenpally</w:t>
      </w:r>
      <w:proofErr w:type="spellEnd"/>
      <w:r w:rsidRPr="00957317">
        <w:rPr>
          <w:color w:val="000000"/>
          <w:sz w:val="20"/>
          <w:szCs w:val="20"/>
        </w:rPr>
        <w:t>.</w:t>
      </w:r>
    </w:p>
    <w:p w14:paraId="7B471E16" w14:textId="77777777" w:rsidR="00FE3E53" w:rsidRPr="00957317" w:rsidRDefault="00810C03">
      <w:pPr>
        <w:numPr>
          <w:ilvl w:val="0"/>
          <w:numId w:val="25"/>
        </w:numPr>
        <w:pBdr>
          <w:top w:val="nil"/>
          <w:left w:val="nil"/>
          <w:bottom w:val="nil"/>
          <w:right w:val="nil"/>
          <w:between w:val="nil"/>
        </w:pBdr>
        <w:tabs>
          <w:tab w:val="left" w:pos="1281"/>
        </w:tabs>
        <w:spacing w:before="145"/>
        <w:ind w:hanging="365"/>
        <w:jc w:val="both"/>
        <w:rPr>
          <w:color w:val="000000"/>
          <w:sz w:val="20"/>
          <w:szCs w:val="20"/>
        </w:rPr>
      </w:pPr>
      <w:r w:rsidRPr="00957317">
        <w:rPr>
          <w:color w:val="000000"/>
          <w:sz w:val="20"/>
          <w:szCs w:val="20"/>
        </w:rPr>
        <w:t xml:space="preserve">In 1968, it acquired the </w:t>
      </w:r>
      <w:proofErr w:type="spellStart"/>
      <w:r w:rsidRPr="00957317">
        <w:rPr>
          <w:color w:val="000000"/>
          <w:sz w:val="20"/>
          <w:szCs w:val="20"/>
        </w:rPr>
        <w:t>Marthandom</w:t>
      </w:r>
      <w:proofErr w:type="spellEnd"/>
      <w:r w:rsidRPr="00957317">
        <w:rPr>
          <w:color w:val="000000"/>
          <w:sz w:val="20"/>
          <w:szCs w:val="20"/>
        </w:rPr>
        <w:t xml:space="preserve"> Commercial Bank in </w:t>
      </w:r>
      <w:hyperlink r:id="rId23">
        <w:r w:rsidRPr="00957317">
          <w:rPr>
            <w:color w:val="000000"/>
            <w:sz w:val="20"/>
            <w:szCs w:val="20"/>
          </w:rPr>
          <w:t>Thiruvananthapuram.</w:t>
        </w:r>
      </w:hyperlink>
    </w:p>
    <w:p w14:paraId="725A2335" w14:textId="77777777" w:rsidR="00FE3E53" w:rsidRPr="00957317" w:rsidRDefault="00810C03">
      <w:pPr>
        <w:numPr>
          <w:ilvl w:val="0"/>
          <w:numId w:val="25"/>
        </w:numPr>
        <w:pBdr>
          <w:top w:val="nil"/>
          <w:left w:val="nil"/>
          <w:bottom w:val="nil"/>
          <w:right w:val="nil"/>
          <w:between w:val="nil"/>
        </w:pBdr>
        <w:tabs>
          <w:tab w:val="left" w:pos="1281"/>
        </w:tabs>
        <w:spacing w:before="146" w:line="352" w:lineRule="auto"/>
        <w:ind w:right="537"/>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In 2006, Federal Bank acquired Ganesh Bank of </w:t>
      </w:r>
      <w:proofErr w:type="spellStart"/>
      <w:r w:rsidRPr="00957317">
        <w:rPr>
          <w:color w:val="000000"/>
          <w:sz w:val="20"/>
          <w:szCs w:val="20"/>
        </w:rPr>
        <w:t>Kurundwad</w:t>
      </w:r>
      <w:proofErr w:type="spellEnd"/>
      <w:r w:rsidRPr="00957317">
        <w:rPr>
          <w:color w:val="000000"/>
          <w:sz w:val="20"/>
          <w:szCs w:val="20"/>
        </w:rPr>
        <w:t xml:space="preserve"> after the </w:t>
      </w:r>
      <w:hyperlink r:id="rId24">
        <w:r w:rsidRPr="00957317">
          <w:rPr>
            <w:color w:val="000000"/>
            <w:sz w:val="20"/>
            <w:szCs w:val="20"/>
          </w:rPr>
          <w:t>Reserve Bank of</w:t>
        </w:r>
      </w:hyperlink>
      <w:r w:rsidRPr="00957317">
        <w:rPr>
          <w:color w:val="000000"/>
          <w:sz w:val="20"/>
          <w:szCs w:val="20"/>
        </w:rPr>
        <w:t xml:space="preserve"> </w:t>
      </w:r>
      <w:hyperlink r:id="rId25">
        <w:r w:rsidRPr="00957317">
          <w:rPr>
            <w:color w:val="000000"/>
            <w:sz w:val="20"/>
            <w:szCs w:val="20"/>
          </w:rPr>
          <w:t>India</w:t>
        </w:r>
      </w:hyperlink>
      <w:r w:rsidRPr="00957317">
        <w:rPr>
          <w:color w:val="000000"/>
          <w:sz w:val="20"/>
          <w:szCs w:val="20"/>
        </w:rPr>
        <w:t xml:space="preserve"> suspended the bank. Established in 1920, Ganesh Bank had its headquarters at </w:t>
      </w:r>
      <w:hyperlink r:id="rId26">
        <w:proofErr w:type="spellStart"/>
        <w:r w:rsidRPr="00957317">
          <w:rPr>
            <w:color w:val="000000"/>
            <w:sz w:val="20"/>
            <w:szCs w:val="20"/>
          </w:rPr>
          <w:t>Kurundwad</w:t>
        </w:r>
        <w:proofErr w:type="spellEnd"/>
        <w:r w:rsidRPr="00957317">
          <w:rPr>
            <w:color w:val="000000"/>
            <w:sz w:val="20"/>
            <w:szCs w:val="20"/>
          </w:rPr>
          <w:t>,</w:t>
        </w:r>
      </w:hyperlink>
      <w:r w:rsidRPr="00957317">
        <w:rPr>
          <w:color w:val="000000"/>
          <w:sz w:val="20"/>
          <w:szCs w:val="20"/>
        </w:rPr>
        <w:t xml:space="preserve"> </w:t>
      </w:r>
      <w:hyperlink r:id="rId27">
        <w:r w:rsidRPr="00957317">
          <w:rPr>
            <w:color w:val="000000"/>
            <w:sz w:val="20"/>
            <w:szCs w:val="20"/>
          </w:rPr>
          <w:t>Maharashtra.</w:t>
        </w:r>
      </w:hyperlink>
      <w:r w:rsidRPr="00957317">
        <w:rPr>
          <w:color w:val="000000"/>
          <w:sz w:val="20"/>
          <w:szCs w:val="20"/>
        </w:rPr>
        <w:t xml:space="preserve"> The bank had a network of 32 branches and its operations were concentrated in </w:t>
      </w:r>
      <w:hyperlink r:id="rId28">
        <w:proofErr w:type="spellStart"/>
        <w:r w:rsidRPr="00957317">
          <w:rPr>
            <w:color w:val="000000"/>
            <w:sz w:val="20"/>
            <w:szCs w:val="20"/>
          </w:rPr>
          <w:t>Sangli</w:t>
        </w:r>
        <w:proofErr w:type="spellEnd"/>
        <w:r w:rsidRPr="00957317">
          <w:rPr>
            <w:color w:val="000000"/>
            <w:sz w:val="20"/>
            <w:szCs w:val="20"/>
          </w:rPr>
          <w:t xml:space="preserve"> </w:t>
        </w:r>
      </w:hyperlink>
      <w:r w:rsidRPr="00957317">
        <w:rPr>
          <w:color w:val="000000"/>
          <w:sz w:val="20"/>
          <w:szCs w:val="20"/>
        </w:rPr>
        <w:t xml:space="preserve">and </w:t>
      </w:r>
      <w:hyperlink r:id="rId29">
        <w:r w:rsidRPr="00957317">
          <w:rPr>
            <w:color w:val="000000"/>
            <w:sz w:val="20"/>
            <w:szCs w:val="20"/>
          </w:rPr>
          <w:t xml:space="preserve">Kolhapur </w:t>
        </w:r>
      </w:hyperlink>
      <w:r w:rsidRPr="00957317">
        <w:rPr>
          <w:color w:val="000000"/>
          <w:sz w:val="20"/>
          <w:szCs w:val="20"/>
        </w:rPr>
        <w:t xml:space="preserve">in </w:t>
      </w:r>
      <w:proofErr w:type="spellStart"/>
      <w:r w:rsidRPr="00957317">
        <w:rPr>
          <w:color w:val="000000"/>
          <w:sz w:val="20"/>
          <w:szCs w:val="20"/>
        </w:rPr>
        <w:t>Maharashatra</w:t>
      </w:r>
      <w:proofErr w:type="spellEnd"/>
      <w:r w:rsidRPr="00957317">
        <w:rPr>
          <w:color w:val="000000"/>
          <w:sz w:val="20"/>
          <w:szCs w:val="20"/>
        </w:rPr>
        <w:t xml:space="preserve"> and </w:t>
      </w:r>
      <w:hyperlink r:id="rId30">
        <w:r w:rsidRPr="00957317">
          <w:rPr>
            <w:color w:val="000000"/>
            <w:sz w:val="20"/>
            <w:szCs w:val="20"/>
          </w:rPr>
          <w:t>Belgaum i</w:t>
        </w:r>
      </w:hyperlink>
      <w:r w:rsidRPr="00957317">
        <w:rPr>
          <w:color w:val="000000"/>
          <w:sz w:val="20"/>
          <w:szCs w:val="20"/>
        </w:rPr>
        <w:t xml:space="preserve">n </w:t>
      </w:r>
      <w:hyperlink r:id="rId31">
        <w:r w:rsidRPr="00957317">
          <w:rPr>
            <w:color w:val="000000"/>
            <w:sz w:val="20"/>
            <w:szCs w:val="20"/>
          </w:rPr>
          <w:t xml:space="preserve">Karnataka. </w:t>
        </w:r>
      </w:hyperlink>
      <w:r w:rsidRPr="00957317">
        <w:rPr>
          <w:color w:val="000000"/>
          <w:sz w:val="20"/>
          <w:szCs w:val="20"/>
        </w:rPr>
        <w:t>Prior to the</w:t>
      </w:r>
    </w:p>
    <w:p w14:paraId="070593C8" w14:textId="77777777" w:rsidR="00FE3E53" w:rsidRPr="00957317" w:rsidRDefault="00810C03">
      <w:pPr>
        <w:spacing w:before="66"/>
        <w:ind w:left="1280"/>
        <w:jc w:val="both"/>
        <w:rPr>
          <w:sz w:val="20"/>
          <w:szCs w:val="20"/>
        </w:rPr>
      </w:pPr>
      <w:r w:rsidRPr="00957317">
        <w:rPr>
          <w:sz w:val="20"/>
          <w:szCs w:val="20"/>
        </w:rPr>
        <w:lastRenderedPageBreak/>
        <w:t>merger, Federal Bank had 20 branches in Maharashtra.</w:t>
      </w:r>
    </w:p>
    <w:p w14:paraId="7C0305F1" w14:textId="77777777" w:rsidR="00FE3E53" w:rsidRPr="00957317" w:rsidRDefault="00810C03">
      <w:pPr>
        <w:numPr>
          <w:ilvl w:val="0"/>
          <w:numId w:val="25"/>
        </w:numPr>
        <w:pBdr>
          <w:top w:val="nil"/>
          <w:left w:val="nil"/>
          <w:bottom w:val="nil"/>
          <w:right w:val="nil"/>
          <w:between w:val="nil"/>
        </w:pBdr>
        <w:tabs>
          <w:tab w:val="left" w:pos="1281"/>
        </w:tabs>
        <w:spacing w:before="158" w:line="345" w:lineRule="auto"/>
        <w:ind w:right="556"/>
        <w:jc w:val="both"/>
        <w:rPr>
          <w:color w:val="000000"/>
          <w:sz w:val="20"/>
          <w:szCs w:val="20"/>
        </w:rPr>
      </w:pPr>
      <w:r w:rsidRPr="00957317">
        <w:rPr>
          <w:color w:val="000000"/>
          <w:sz w:val="20"/>
          <w:szCs w:val="20"/>
        </w:rPr>
        <w:t xml:space="preserve">In March 2008, Federal Bank entered into a joint venture with IDBI Bank and Fortis Insurance International to form </w:t>
      </w:r>
      <w:hyperlink r:id="rId32">
        <w:r w:rsidRPr="00957317">
          <w:rPr>
            <w:color w:val="000000"/>
            <w:sz w:val="20"/>
            <w:szCs w:val="20"/>
          </w:rPr>
          <w:t xml:space="preserve">IDBI Fortis Life Insurance, </w:t>
        </w:r>
      </w:hyperlink>
      <w:r w:rsidRPr="00957317">
        <w:rPr>
          <w:color w:val="000000"/>
          <w:sz w:val="20"/>
          <w:szCs w:val="20"/>
        </w:rPr>
        <w:t>of which Federal Bank owns 26 percent. The company ended the year with over 300 Cr in premiums as on 31 March 2009.</w:t>
      </w:r>
    </w:p>
    <w:p w14:paraId="1B07E7CA" w14:textId="77777777" w:rsidR="00FE3E53" w:rsidRPr="00957317" w:rsidRDefault="00810C03">
      <w:pPr>
        <w:numPr>
          <w:ilvl w:val="0"/>
          <w:numId w:val="25"/>
        </w:numPr>
        <w:pBdr>
          <w:top w:val="nil"/>
          <w:left w:val="nil"/>
          <w:bottom w:val="nil"/>
          <w:right w:val="nil"/>
          <w:between w:val="nil"/>
        </w:pBdr>
        <w:tabs>
          <w:tab w:val="left" w:pos="1281"/>
        </w:tabs>
        <w:spacing w:before="36" w:line="336" w:lineRule="auto"/>
        <w:ind w:right="552"/>
        <w:jc w:val="both"/>
        <w:rPr>
          <w:color w:val="000000"/>
          <w:sz w:val="20"/>
          <w:szCs w:val="20"/>
        </w:rPr>
      </w:pPr>
      <w:r w:rsidRPr="00957317">
        <w:rPr>
          <w:color w:val="000000"/>
          <w:sz w:val="20"/>
          <w:szCs w:val="20"/>
        </w:rPr>
        <w:t xml:space="preserve">On 24 August 2010, IDBI Fortis, rejuvenated as </w:t>
      </w:r>
      <w:hyperlink r:id="rId33">
        <w:r w:rsidRPr="00957317">
          <w:rPr>
            <w:color w:val="000000"/>
            <w:sz w:val="20"/>
            <w:szCs w:val="20"/>
          </w:rPr>
          <w:t xml:space="preserve">IDBI Federal Life Insurance </w:t>
        </w:r>
      </w:hyperlink>
      <w:r w:rsidRPr="00957317">
        <w:rPr>
          <w:color w:val="000000"/>
          <w:sz w:val="20"/>
          <w:szCs w:val="20"/>
        </w:rPr>
        <w:t xml:space="preserve">with </w:t>
      </w:r>
      <w:proofErr w:type="spellStart"/>
      <w:r w:rsidRPr="00957317">
        <w:rPr>
          <w:color w:val="000000"/>
          <w:sz w:val="20"/>
          <w:szCs w:val="20"/>
        </w:rPr>
        <w:t>Aegas</w:t>
      </w:r>
      <w:proofErr w:type="spellEnd"/>
      <w:r w:rsidRPr="00957317">
        <w:rPr>
          <w:color w:val="000000"/>
          <w:sz w:val="20"/>
          <w:szCs w:val="20"/>
        </w:rPr>
        <w:t xml:space="preserve"> of Belgium.</w:t>
      </w:r>
    </w:p>
    <w:p w14:paraId="1953DFF7" w14:textId="77777777" w:rsidR="00FE3E53" w:rsidRPr="00957317" w:rsidRDefault="00FE3E53">
      <w:pPr>
        <w:pBdr>
          <w:top w:val="nil"/>
          <w:left w:val="nil"/>
          <w:bottom w:val="nil"/>
          <w:right w:val="nil"/>
          <w:between w:val="nil"/>
        </w:pBdr>
        <w:spacing w:before="10"/>
        <w:rPr>
          <w:color w:val="000000"/>
          <w:sz w:val="20"/>
          <w:szCs w:val="20"/>
        </w:rPr>
      </w:pPr>
    </w:p>
    <w:p w14:paraId="41C3C752" w14:textId="77777777" w:rsidR="00FE3E53" w:rsidRPr="00957317" w:rsidRDefault="00810C03">
      <w:pPr>
        <w:pStyle w:val="Heading5"/>
        <w:spacing w:before="1"/>
        <w:ind w:firstLine="632"/>
        <w:rPr>
          <w:sz w:val="20"/>
          <w:szCs w:val="20"/>
        </w:rPr>
      </w:pPr>
      <w:r w:rsidRPr="00957317">
        <w:rPr>
          <w:sz w:val="20"/>
          <w:szCs w:val="20"/>
        </w:rPr>
        <w:t>INTRODUCTION TO AGEAS</w:t>
      </w:r>
    </w:p>
    <w:p w14:paraId="0EC25E4C" w14:textId="77777777" w:rsidR="00FE3E53" w:rsidRPr="00957317" w:rsidRDefault="00FE3E53">
      <w:pPr>
        <w:pBdr>
          <w:top w:val="nil"/>
          <w:left w:val="nil"/>
          <w:bottom w:val="nil"/>
          <w:right w:val="nil"/>
          <w:between w:val="nil"/>
        </w:pBdr>
        <w:spacing w:before="6"/>
        <w:rPr>
          <w:b/>
          <w:color w:val="000000"/>
          <w:sz w:val="20"/>
          <w:szCs w:val="20"/>
        </w:rPr>
      </w:pPr>
    </w:p>
    <w:p w14:paraId="51A8445A" w14:textId="77777777" w:rsidR="00FE3E53" w:rsidRPr="00957317" w:rsidRDefault="00810C03">
      <w:pPr>
        <w:spacing w:line="360" w:lineRule="auto"/>
        <w:ind w:left="560" w:right="546"/>
        <w:jc w:val="both"/>
        <w:rPr>
          <w:sz w:val="20"/>
          <w:szCs w:val="20"/>
        </w:rPr>
      </w:pPr>
      <w:r w:rsidRPr="00957317">
        <w:rPr>
          <w:b/>
          <w:sz w:val="20"/>
          <w:szCs w:val="20"/>
        </w:rPr>
        <w:t xml:space="preserve">Ageas    N.V./S.A. </w:t>
      </w:r>
      <w:r w:rsidRPr="00957317">
        <w:rPr>
          <w:sz w:val="20"/>
          <w:szCs w:val="20"/>
        </w:rPr>
        <w:t xml:space="preserve">is     a     Belgium-Dutch     multinational </w:t>
      </w:r>
      <w:hyperlink r:id="rId34">
        <w:r w:rsidRPr="00957317">
          <w:rPr>
            <w:sz w:val="20"/>
            <w:szCs w:val="20"/>
          </w:rPr>
          <w:t xml:space="preserve">insurance </w:t>
        </w:r>
      </w:hyperlink>
      <w:r w:rsidRPr="00957317">
        <w:rPr>
          <w:sz w:val="20"/>
          <w:szCs w:val="20"/>
        </w:rPr>
        <w:t xml:space="preserve">company     co-headquartered in </w:t>
      </w:r>
      <w:hyperlink r:id="rId35">
        <w:r w:rsidRPr="00957317">
          <w:rPr>
            <w:sz w:val="20"/>
            <w:szCs w:val="20"/>
          </w:rPr>
          <w:t xml:space="preserve">Brussels, Belgium </w:t>
        </w:r>
      </w:hyperlink>
      <w:r w:rsidRPr="00957317">
        <w:rPr>
          <w:sz w:val="20"/>
          <w:szCs w:val="20"/>
        </w:rPr>
        <w:t xml:space="preserve">and </w:t>
      </w:r>
      <w:hyperlink r:id="rId36">
        <w:r w:rsidRPr="00957317">
          <w:rPr>
            <w:sz w:val="20"/>
            <w:szCs w:val="20"/>
          </w:rPr>
          <w:t xml:space="preserve">Utrecht, Netherlands. </w:t>
        </w:r>
      </w:hyperlink>
      <w:r w:rsidRPr="00957317">
        <w:rPr>
          <w:sz w:val="20"/>
          <w:szCs w:val="20"/>
        </w:rPr>
        <w:t xml:space="preserve">Ageas is Belgium's largest insurer and operates in 14 countries worldwide. The company was renamed from </w:t>
      </w:r>
      <w:r w:rsidRPr="00957317">
        <w:rPr>
          <w:b/>
          <w:sz w:val="20"/>
          <w:szCs w:val="20"/>
        </w:rPr>
        <w:t xml:space="preserve">Fortis Holding </w:t>
      </w:r>
      <w:r w:rsidRPr="00957317">
        <w:rPr>
          <w:sz w:val="20"/>
          <w:szCs w:val="20"/>
        </w:rPr>
        <w:t xml:space="preserve">in April 2010 and consists of those insurance activities remaining after the breakup and sale of the </w:t>
      </w:r>
      <w:hyperlink r:id="rId37">
        <w:r w:rsidRPr="00957317">
          <w:rPr>
            <w:sz w:val="20"/>
            <w:szCs w:val="20"/>
          </w:rPr>
          <w:t>financial services</w:t>
        </w:r>
      </w:hyperlink>
      <w:r w:rsidRPr="00957317">
        <w:rPr>
          <w:sz w:val="20"/>
          <w:szCs w:val="20"/>
        </w:rPr>
        <w:t xml:space="preserve"> group </w:t>
      </w:r>
      <w:hyperlink r:id="rId38">
        <w:r w:rsidRPr="00957317">
          <w:rPr>
            <w:sz w:val="20"/>
            <w:szCs w:val="20"/>
          </w:rPr>
          <w:t>Fortis</w:t>
        </w:r>
      </w:hyperlink>
      <w:r w:rsidRPr="00957317">
        <w:rPr>
          <w:sz w:val="20"/>
          <w:szCs w:val="20"/>
        </w:rPr>
        <w:t xml:space="preserve"> during the </w:t>
      </w:r>
      <w:hyperlink r:id="rId39">
        <w:r w:rsidRPr="00957317">
          <w:rPr>
            <w:sz w:val="20"/>
            <w:szCs w:val="20"/>
          </w:rPr>
          <w:t>financial crisis of 2007-2010.</w:t>
        </w:r>
      </w:hyperlink>
      <w:r w:rsidRPr="00957317">
        <w:rPr>
          <w:sz w:val="20"/>
          <w:szCs w:val="20"/>
        </w:rPr>
        <w:t xml:space="preserve"> It is listed on the </w:t>
      </w:r>
      <w:hyperlink r:id="rId40">
        <w:r w:rsidRPr="00957317">
          <w:rPr>
            <w:sz w:val="20"/>
            <w:szCs w:val="20"/>
          </w:rPr>
          <w:t>Euronext Brussels,</w:t>
        </w:r>
      </w:hyperlink>
      <w:r w:rsidRPr="00957317">
        <w:rPr>
          <w:sz w:val="20"/>
          <w:szCs w:val="20"/>
        </w:rPr>
        <w:t xml:space="preserve"> </w:t>
      </w:r>
      <w:hyperlink r:id="rId41">
        <w:r w:rsidRPr="00957317">
          <w:rPr>
            <w:sz w:val="20"/>
            <w:szCs w:val="20"/>
          </w:rPr>
          <w:t>Euronext</w:t>
        </w:r>
      </w:hyperlink>
      <w:r w:rsidRPr="00957317">
        <w:rPr>
          <w:sz w:val="20"/>
          <w:szCs w:val="20"/>
        </w:rPr>
        <w:t xml:space="preserve"> </w:t>
      </w:r>
      <w:hyperlink r:id="rId42">
        <w:r w:rsidRPr="00957317">
          <w:rPr>
            <w:sz w:val="20"/>
            <w:szCs w:val="20"/>
          </w:rPr>
          <w:t xml:space="preserve">Amsterdam, </w:t>
        </w:r>
      </w:hyperlink>
      <w:r w:rsidRPr="00957317">
        <w:rPr>
          <w:sz w:val="20"/>
          <w:szCs w:val="20"/>
        </w:rPr>
        <w:t xml:space="preserve">and </w:t>
      </w:r>
      <w:hyperlink r:id="rId43">
        <w:r w:rsidRPr="00957317">
          <w:rPr>
            <w:sz w:val="20"/>
            <w:szCs w:val="20"/>
          </w:rPr>
          <w:t xml:space="preserve">Luxembourg stock exchanges </w:t>
        </w:r>
      </w:hyperlink>
      <w:r w:rsidRPr="00957317">
        <w:rPr>
          <w:sz w:val="20"/>
          <w:szCs w:val="20"/>
        </w:rPr>
        <w:t xml:space="preserve">and forms part of the blue-chip </w:t>
      </w:r>
      <w:hyperlink r:id="rId44">
        <w:r w:rsidRPr="00957317">
          <w:rPr>
            <w:sz w:val="20"/>
            <w:szCs w:val="20"/>
          </w:rPr>
          <w:t xml:space="preserve">BEL20 </w:t>
        </w:r>
      </w:hyperlink>
      <w:r w:rsidRPr="00957317">
        <w:rPr>
          <w:sz w:val="20"/>
          <w:szCs w:val="20"/>
        </w:rPr>
        <w:t>stock market index.</w:t>
      </w:r>
    </w:p>
    <w:p w14:paraId="3F531A1F" w14:textId="77777777" w:rsidR="00FE3E53" w:rsidRPr="00957317" w:rsidRDefault="00810C03">
      <w:pPr>
        <w:pBdr>
          <w:top w:val="nil"/>
          <w:left w:val="nil"/>
          <w:bottom w:val="nil"/>
          <w:right w:val="nil"/>
          <w:between w:val="nil"/>
        </w:pBdr>
        <w:spacing w:before="98" w:line="360" w:lineRule="auto"/>
        <w:ind w:left="560" w:right="544"/>
        <w:jc w:val="both"/>
        <w:rPr>
          <w:color w:val="000000"/>
          <w:sz w:val="20"/>
          <w:szCs w:val="20"/>
        </w:rPr>
      </w:pPr>
      <w:r w:rsidRPr="00957317">
        <w:rPr>
          <w:color w:val="000000"/>
          <w:sz w:val="20"/>
          <w:szCs w:val="20"/>
        </w:rPr>
        <w:t xml:space="preserve">The company's roots reach back to the 1824 foundation of the Belgian </w:t>
      </w:r>
      <w:hyperlink r:id="rId45">
        <w:r w:rsidRPr="00957317">
          <w:rPr>
            <w:color w:val="000000"/>
            <w:sz w:val="20"/>
            <w:szCs w:val="20"/>
          </w:rPr>
          <w:t xml:space="preserve">life insurer </w:t>
        </w:r>
      </w:hyperlink>
      <w:r w:rsidRPr="00957317">
        <w:rPr>
          <w:color w:val="000000"/>
          <w:sz w:val="20"/>
          <w:szCs w:val="20"/>
        </w:rPr>
        <w:t xml:space="preserve">Assurances </w:t>
      </w:r>
      <w:proofErr w:type="spellStart"/>
      <w:r w:rsidRPr="00957317">
        <w:rPr>
          <w:color w:val="000000"/>
          <w:sz w:val="20"/>
          <w:szCs w:val="20"/>
        </w:rPr>
        <w:t>Générales</w:t>
      </w:r>
      <w:proofErr w:type="spellEnd"/>
      <w:r w:rsidRPr="00957317">
        <w:rPr>
          <w:color w:val="000000"/>
          <w:sz w:val="20"/>
          <w:szCs w:val="20"/>
        </w:rPr>
        <w:t xml:space="preserve">   (now   AG   Insurance).</w:t>
      </w:r>
      <w:hyperlink r:id="rId46" w:anchor="cite_note-FRE-1">
        <w:r w:rsidRPr="00957317">
          <w:rPr>
            <w:color w:val="000000"/>
            <w:sz w:val="20"/>
            <w:szCs w:val="20"/>
            <w:vertAlign w:val="superscript"/>
          </w:rPr>
          <w:t>[2]</w:t>
        </w:r>
      </w:hyperlink>
      <w:hyperlink r:id="rId47" w:anchor="cite_note-FRE-1">
        <w:r w:rsidRPr="00957317">
          <w:rPr>
            <w:color w:val="000000"/>
            <w:sz w:val="20"/>
            <w:szCs w:val="20"/>
          </w:rPr>
          <w:t xml:space="preserve"> </w:t>
        </w:r>
      </w:hyperlink>
      <w:r w:rsidRPr="00957317">
        <w:rPr>
          <w:color w:val="000000"/>
          <w:sz w:val="20"/>
          <w:szCs w:val="20"/>
        </w:rPr>
        <w:t xml:space="preserve">In   1990   AG    merged    with     the </w:t>
      </w:r>
      <w:hyperlink r:id="rId48">
        <w:r w:rsidRPr="00957317">
          <w:rPr>
            <w:color w:val="000000"/>
            <w:sz w:val="20"/>
            <w:szCs w:val="20"/>
          </w:rPr>
          <w:t>Netherlands</w:t>
        </w:r>
      </w:hyperlink>
      <w:r w:rsidRPr="00957317">
        <w:rPr>
          <w:color w:val="000000"/>
          <w:sz w:val="20"/>
          <w:szCs w:val="20"/>
        </w:rPr>
        <w:t xml:space="preserve">- based </w:t>
      </w:r>
      <w:hyperlink r:id="rId49">
        <w:r w:rsidRPr="00957317">
          <w:rPr>
            <w:color w:val="000000"/>
            <w:sz w:val="20"/>
            <w:szCs w:val="20"/>
          </w:rPr>
          <w:t xml:space="preserve">bancassurer </w:t>
        </w:r>
      </w:hyperlink>
      <w:r w:rsidRPr="00957317">
        <w:rPr>
          <w:color w:val="000000"/>
          <w:sz w:val="20"/>
          <w:szCs w:val="20"/>
        </w:rPr>
        <w:t xml:space="preserve">AMEV/VSB to form Fortis. AMEV/VSB had itself been formed earlier that year by the combination of </w:t>
      </w:r>
      <w:hyperlink r:id="rId50">
        <w:r w:rsidRPr="00957317">
          <w:rPr>
            <w:color w:val="000000"/>
            <w:sz w:val="20"/>
            <w:szCs w:val="20"/>
          </w:rPr>
          <w:t>savings bank</w:t>
        </w:r>
      </w:hyperlink>
      <w:r w:rsidRPr="00957317">
        <w:rPr>
          <w:color w:val="000000"/>
          <w:sz w:val="20"/>
          <w:szCs w:val="20"/>
        </w:rPr>
        <w:t xml:space="preserve"> VSB (</w:t>
      </w:r>
      <w:proofErr w:type="spellStart"/>
      <w:r w:rsidRPr="00957317">
        <w:rPr>
          <w:color w:val="000000"/>
          <w:sz w:val="20"/>
          <w:szCs w:val="20"/>
        </w:rPr>
        <w:t>Verenigde</w:t>
      </w:r>
      <w:proofErr w:type="spellEnd"/>
      <w:r w:rsidRPr="00957317">
        <w:rPr>
          <w:color w:val="000000"/>
          <w:sz w:val="20"/>
          <w:szCs w:val="20"/>
        </w:rPr>
        <w:t xml:space="preserve"> </w:t>
      </w:r>
      <w:proofErr w:type="spellStart"/>
      <w:r w:rsidRPr="00957317">
        <w:rPr>
          <w:color w:val="000000"/>
          <w:sz w:val="20"/>
          <w:szCs w:val="20"/>
        </w:rPr>
        <w:t>Spaarbank</w:t>
      </w:r>
      <w:proofErr w:type="spellEnd"/>
      <w:r w:rsidRPr="00957317">
        <w:rPr>
          <w:color w:val="000000"/>
          <w:sz w:val="20"/>
          <w:szCs w:val="20"/>
        </w:rPr>
        <w:t xml:space="preserve">) and insurer AMEV, which took advantage of the recent relaxation of Dutch legislation preventing mergers between banks and insurers. AMEV had originally been founded in </w:t>
      </w:r>
      <w:hyperlink r:id="rId51">
        <w:r w:rsidRPr="00957317">
          <w:rPr>
            <w:color w:val="000000"/>
            <w:sz w:val="20"/>
            <w:szCs w:val="20"/>
          </w:rPr>
          <w:t xml:space="preserve">Utrecht </w:t>
        </w:r>
      </w:hyperlink>
      <w:r w:rsidRPr="00957317">
        <w:rPr>
          <w:color w:val="000000"/>
          <w:sz w:val="20"/>
          <w:szCs w:val="20"/>
        </w:rPr>
        <w:t xml:space="preserve">in 1920 as </w:t>
      </w:r>
      <w:proofErr w:type="spellStart"/>
      <w:r w:rsidRPr="00957317">
        <w:rPr>
          <w:color w:val="000000"/>
          <w:sz w:val="20"/>
          <w:szCs w:val="20"/>
        </w:rPr>
        <w:t>Algemeene</w:t>
      </w:r>
      <w:proofErr w:type="spellEnd"/>
      <w:r w:rsidRPr="00957317">
        <w:rPr>
          <w:color w:val="000000"/>
          <w:sz w:val="20"/>
          <w:szCs w:val="20"/>
        </w:rPr>
        <w:t xml:space="preserve"> </w:t>
      </w:r>
      <w:proofErr w:type="spellStart"/>
      <w:r w:rsidRPr="00957317">
        <w:rPr>
          <w:color w:val="000000"/>
          <w:sz w:val="20"/>
          <w:szCs w:val="20"/>
        </w:rPr>
        <w:t>Maatschappij</w:t>
      </w:r>
      <w:proofErr w:type="spellEnd"/>
      <w:r w:rsidRPr="00957317">
        <w:rPr>
          <w:color w:val="000000"/>
          <w:sz w:val="20"/>
          <w:szCs w:val="20"/>
        </w:rPr>
        <w:t xml:space="preserve"> tot </w:t>
      </w:r>
      <w:proofErr w:type="spellStart"/>
      <w:r w:rsidRPr="00957317">
        <w:rPr>
          <w:color w:val="000000"/>
          <w:sz w:val="20"/>
          <w:szCs w:val="20"/>
        </w:rPr>
        <w:t>Exploitatie</w:t>
      </w:r>
      <w:proofErr w:type="spellEnd"/>
      <w:r w:rsidRPr="00957317">
        <w:rPr>
          <w:color w:val="000000"/>
          <w:sz w:val="20"/>
          <w:szCs w:val="20"/>
        </w:rPr>
        <w:t xml:space="preserve"> van </w:t>
      </w:r>
      <w:proofErr w:type="spellStart"/>
      <w:r w:rsidRPr="00957317">
        <w:rPr>
          <w:color w:val="000000"/>
          <w:sz w:val="20"/>
          <w:szCs w:val="20"/>
        </w:rPr>
        <w:t>Verzekeringsmaatschappijen</w:t>
      </w:r>
      <w:proofErr w:type="spellEnd"/>
      <w:r w:rsidRPr="00957317">
        <w:rPr>
          <w:color w:val="000000"/>
          <w:sz w:val="20"/>
          <w:szCs w:val="20"/>
        </w:rPr>
        <w:t xml:space="preserve"> (English: General Society for Operation of Insurance).</w:t>
      </w:r>
    </w:p>
    <w:p w14:paraId="721DE08A" w14:textId="77777777" w:rsidR="00FE3E53" w:rsidRPr="00957317" w:rsidRDefault="00810C03">
      <w:pPr>
        <w:pBdr>
          <w:top w:val="nil"/>
          <w:left w:val="nil"/>
          <w:bottom w:val="nil"/>
          <w:right w:val="nil"/>
          <w:between w:val="nil"/>
        </w:pBdr>
        <w:spacing w:before="118" w:line="360" w:lineRule="auto"/>
        <w:ind w:left="560" w:right="556"/>
        <w:jc w:val="both"/>
        <w:rPr>
          <w:color w:val="000000"/>
          <w:sz w:val="20"/>
          <w:szCs w:val="20"/>
        </w:rPr>
      </w:pPr>
      <w:r w:rsidRPr="00957317">
        <w:rPr>
          <w:color w:val="000000"/>
          <w:sz w:val="20"/>
          <w:szCs w:val="20"/>
        </w:rPr>
        <w:t xml:space="preserve">After its creation in 1990, Fortis expanded its offerings to include </w:t>
      </w:r>
      <w:hyperlink r:id="rId52">
        <w:r w:rsidRPr="00957317">
          <w:rPr>
            <w:color w:val="000000"/>
            <w:sz w:val="20"/>
            <w:szCs w:val="20"/>
          </w:rPr>
          <w:t>private</w:t>
        </w:r>
      </w:hyperlink>
      <w:r w:rsidRPr="00957317">
        <w:rPr>
          <w:color w:val="000000"/>
          <w:sz w:val="20"/>
          <w:szCs w:val="20"/>
        </w:rPr>
        <w:t xml:space="preserve"> and </w:t>
      </w:r>
      <w:hyperlink r:id="rId53">
        <w:r w:rsidRPr="00957317">
          <w:rPr>
            <w:color w:val="000000"/>
            <w:sz w:val="20"/>
            <w:szCs w:val="20"/>
          </w:rPr>
          <w:t>investment</w:t>
        </w:r>
      </w:hyperlink>
      <w:r w:rsidRPr="00957317">
        <w:rPr>
          <w:color w:val="000000"/>
          <w:sz w:val="20"/>
          <w:szCs w:val="20"/>
        </w:rPr>
        <w:t xml:space="preserve"> </w:t>
      </w:r>
      <w:hyperlink r:id="rId54">
        <w:r w:rsidRPr="00957317">
          <w:rPr>
            <w:color w:val="000000"/>
            <w:sz w:val="20"/>
            <w:szCs w:val="20"/>
          </w:rPr>
          <w:t xml:space="preserve">banking </w:t>
        </w:r>
      </w:hyperlink>
      <w:r w:rsidRPr="00957317">
        <w:rPr>
          <w:color w:val="000000"/>
          <w:sz w:val="20"/>
          <w:szCs w:val="20"/>
        </w:rPr>
        <w:t xml:space="preserve">and </w:t>
      </w:r>
      <w:hyperlink r:id="rId55">
        <w:r w:rsidRPr="00957317">
          <w:rPr>
            <w:color w:val="000000"/>
            <w:sz w:val="20"/>
            <w:szCs w:val="20"/>
          </w:rPr>
          <w:t>asset management,</w:t>
        </w:r>
      </w:hyperlink>
      <w:r w:rsidRPr="00957317">
        <w:rPr>
          <w:color w:val="000000"/>
          <w:sz w:val="20"/>
          <w:szCs w:val="20"/>
        </w:rPr>
        <w:t xml:space="preserve"> establishing subsidiaries around the world, and by 2007 it</w:t>
      </w:r>
    </w:p>
    <w:p w14:paraId="7F3C00B2" w14:textId="77777777" w:rsidR="00FE3E53" w:rsidRPr="00957317" w:rsidRDefault="00810C03">
      <w:pPr>
        <w:pBdr>
          <w:top w:val="nil"/>
          <w:left w:val="nil"/>
          <w:bottom w:val="nil"/>
          <w:right w:val="nil"/>
          <w:between w:val="nil"/>
        </w:pBdr>
        <w:spacing w:before="77" w:line="360" w:lineRule="auto"/>
        <w:ind w:left="560" w:right="549"/>
        <w:jc w:val="both"/>
        <w:rPr>
          <w:color w:val="000000"/>
          <w:sz w:val="20"/>
          <w:szCs w:val="20"/>
        </w:rPr>
      </w:pPr>
      <w:r w:rsidRPr="00957317">
        <w:rPr>
          <w:color w:val="000000"/>
          <w:sz w:val="20"/>
          <w:szCs w:val="20"/>
        </w:rPr>
        <w:t xml:space="preserve">had become the 20th largest business in the world by revenue. That year Fortis agreed to jointly purchase </w:t>
      </w:r>
      <w:hyperlink r:id="rId56">
        <w:r w:rsidRPr="00957317">
          <w:rPr>
            <w:color w:val="000000"/>
            <w:sz w:val="20"/>
            <w:szCs w:val="20"/>
          </w:rPr>
          <w:t xml:space="preserve">ABN AMRO </w:t>
        </w:r>
      </w:hyperlink>
      <w:r w:rsidRPr="00957317">
        <w:rPr>
          <w:color w:val="000000"/>
          <w:sz w:val="20"/>
          <w:szCs w:val="20"/>
        </w:rPr>
        <w:t xml:space="preserve">with </w:t>
      </w:r>
      <w:hyperlink r:id="rId57">
        <w:r w:rsidRPr="00957317">
          <w:rPr>
            <w:color w:val="000000"/>
            <w:sz w:val="20"/>
            <w:szCs w:val="20"/>
          </w:rPr>
          <w:t xml:space="preserve">Banco Santander </w:t>
        </w:r>
      </w:hyperlink>
      <w:r w:rsidRPr="00957317">
        <w:rPr>
          <w:color w:val="000000"/>
          <w:sz w:val="20"/>
          <w:szCs w:val="20"/>
        </w:rPr>
        <w:t xml:space="preserve">and </w:t>
      </w:r>
      <w:hyperlink r:id="rId58">
        <w:r w:rsidRPr="00957317">
          <w:rPr>
            <w:color w:val="000000"/>
            <w:sz w:val="20"/>
            <w:szCs w:val="20"/>
          </w:rPr>
          <w:t xml:space="preserve">Royal Bank of Scotland Group, </w:t>
        </w:r>
      </w:hyperlink>
      <w:r w:rsidRPr="00957317">
        <w:rPr>
          <w:color w:val="000000"/>
          <w:sz w:val="20"/>
          <w:szCs w:val="20"/>
        </w:rPr>
        <w:t>but the onset of the crisis exacerbated problems with   financing its part of the large acquisition and prompted fears of impending insolvency. Considered "</w:t>
      </w:r>
      <w:hyperlink r:id="rId59">
        <w:r w:rsidRPr="00957317">
          <w:rPr>
            <w:color w:val="000000"/>
            <w:sz w:val="20"/>
            <w:szCs w:val="20"/>
          </w:rPr>
          <w:t>too big to fail</w:t>
        </w:r>
      </w:hyperlink>
      <w:r w:rsidRPr="00957317">
        <w:rPr>
          <w:color w:val="000000"/>
          <w:sz w:val="20"/>
          <w:szCs w:val="20"/>
        </w:rPr>
        <w:t>", Fortis received an</w:t>
      </w:r>
    </w:p>
    <w:p w14:paraId="3BF3A287" w14:textId="77777777" w:rsidR="00FE3E53" w:rsidRPr="00957317" w:rsidRDefault="00810C03">
      <w:pPr>
        <w:pBdr>
          <w:top w:val="nil"/>
          <w:left w:val="nil"/>
          <w:bottom w:val="nil"/>
          <w:right w:val="nil"/>
          <w:between w:val="nil"/>
        </w:pBdr>
        <w:spacing w:before="1" w:line="360" w:lineRule="auto"/>
        <w:ind w:left="560" w:right="545"/>
        <w:jc w:val="both"/>
        <w:rPr>
          <w:color w:val="000000"/>
          <w:sz w:val="20"/>
          <w:szCs w:val="20"/>
        </w:rPr>
      </w:pPr>
      <w:r w:rsidRPr="00957317">
        <w:rPr>
          <w:color w:val="000000"/>
          <w:sz w:val="20"/>
          <w:szCs w:val="20"/>
        </w:rPr>
        <w:t xml:space="preserve">€11.2 billion </w:t>
      </w:r>
      <w:hyperlink r:id="rId60">
        <w:r w:rsidRPr="00957317">
          <w:rPr>
            <w:color w:val="000000"/>
            <w:sz w:val="20"/>
            <w:szCs w:val="20"/>
          </w:rPr>
          <w:t xml:space="preserve">bailout </w:t>
        </w:r>
      </w:hyperlink>
      <w:r w:rsidRPr="00957317">
        <w:rPr>
          <w:color w:val="000000"/>
          <w:sz w:val="20"/>
          <w:szCs w:val="20"/>
        </w:rPr>
        <w:t xml:space="preserve">from the </w:t>
      </w:r>
      <w:hyperlink r:id="rId61">
        <w:r w:rsidRPr="00957317">
          <w:rPr>
            <w:color w:val="000000"/>
            <w:sz w:val="20"/>
            <w:szCs w:val="20"/>
          </w:rPr>
          <w:t xml:space="preserve">Benelux </w:t>
        </w:r>
      </w:hyperlink>
      <w:proofErr w:type="spellStart"/>
      <w:r w:rsidRPr="00957317">
        <w:rPr>
          <w:color w:val="000000"/>
          <w:sz w:val="20"/>
          <w:szCs w:val="20"/>
        </w:rPr>
        <w:t>governmentsand</w:t>
      </w:r>
      <w:proofErr w:type="spellEnd"/>
      <w:r w:rsidRPr="00957317">
        <w:rPr>
          <w:color w:val="000000"/>
          <w:sz w:val="20"/>
          <w:szCs w:val="20"/>
        </w:rPr>
        <w:t xml:space="preserve"> saw its </w:t>
      </w:r>
      <w:hyperlink r:id="rId62">
        <w:r w:rsidRPr="00957317">
          <w:rPr>
            <w:color w:val="000000"/>
            <w:sz w:val="20"/>
            <w:szCs w:val="20"/>
          </w:rPr>
          <w:t>retail banking operations in</w:t>
        </w:r>
      </w:hyperlink>
      <w:r w:rsidRPr="00957317">
        <w:rPr>
          <w:color w:val="000000"/>
          <w:sz w:val="20"/>
          <w:szCs w:val="20"/>
        </w:rPr>
        <w:t xml:space="preserve"> </w:t>
      </w:r>
      <w:hyperlink r:id="rId63">
        <w:r w:rsidRPr="00957317">
          <w:rPr>
            <w:color w:val="000000"/>
            <w:sz w:val="20"/>
            <w:szCs w:val="20"/>
          </w:rPr>
          <w:t>Belgium</w:t>
        </w:r>
      </w:hyperlink>
      <w:r w:rsidRPr="00957317">
        <w:rPr>
          <w:color w:val="000000"/>
          <w:sz w:val="20"/>
          <w:szCs w:val="20"/>
        </w:rPr>
        <w:t xml:space="preserve"> sold to </w:t>
      </w:r>
      <w:hyperlink r:id="rId64">
        <w:r w:rsidRPr="00957317">
          <w:rPr>
            <w:color w:val="000000"/>
            <w:sz w:val="20"/>
            <w:szCs w:val="20"/>
          </w:rPr>
          <w:t>BNP Paribas</w:t>
        </w:r>
      </w:hyperlink>
      <w:r w:rsidRPr="00957317">
        <w:rPr>
          <w:color w:val="000000"/>
          <w:sz w:val="20"/>
          <w:szCs w:val="20"/>
        </w:rPr>
        <w:t xml:space="preserve"> and its insurance and </w:t>
      </w:r>
      <w:hyperlink r:id="rId65">
        <w:r w:rsidRPr="00957317">
          <w:rPr>
            <w:color w:val="000000"/>
            <w:sz w:val="20"/>
            <w:szCs w:val="20"/>
          </w:rPr>
          <w:t>banking subsidiaries in the</w:t>
        </w:r>
      </w:hyperlink>
      <w:r w:rsidRPr="00957317">
        <w:rPr>
          <w:color w:val="000000"/>
          <w:sz w:val="20"/>
          <w:szCs w:val="20"/>
        </w:rPr>
        <w:t xml:space="preserve"> </w:t>
      </w:r>
      <w:hyperlink r:id="rId66">
        <w:r w:rsidRPr="00957317">
          <w:rPr>
            <w:color w:val="000000"/>
            <w:sz w:val="20"/>
            <w:szCs w:val="20"/>
          </w:rPr>
          <w:t xml:space="preserve">Netherlands </w:t>
        </w:r>
      </w:hyperlink>
      <w:proofErr w:type="spellStart"/>
      <w:r w:rsidRPr="00957317">
        <w:rPr>
          <w:color w:val="000000"/>
          <w:sz w:val="20"/>
          <w:szCs w:val="20"/>
        </w:rPr>
        <w:t>nationalised</w:t>
      </w:r>
      <w:proofErr w:type="spellEnd"/>
      <w:r w:rsidRPr="00957317">
        <w:rPr>
          <w:color w:val="000000"/>
          <w:sz w:val="20"/>
          <w:szCs w:val="20"/>
        </w:rPr>
        <w:t>.</w:t>
      </w:r>
    </w:p>
    <w:p w14:paraId="0CAEE43F" w14:textId="77777777" w:rsidR="00FE3E53" w:rsidRPr="00957317" w:rsidRDefault="00810C03">
      <w:pPr>
        <w:pBdr>
          <w:top w:val="nil"/>
          <w:left w:val="nil"/>
          <w:bottom w:val="nil"/>
          <w:right w:val="nil"/>
          <w:between w:val="nil"/>
        </w:pBdr>
        <w:spacing w:before="108" w:line="360" w:lineRule="auto"/>
        <w:ind w:left="560" w:right="599"/>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The remaining assets of the company, consisting principally of insurance operations but also including some distressed assets, were rebranded Fortis Holding. In April 2010 its</w:t>
      </w:r>
    </w:p>
    <w:p w14:paraId="2C76F824" w14:textId="77777777" w:rsidR="00FE3E53" w:rsidRPr="00957317" w:rsidRDefault="00810C03">
      <w:pPr>
        <w:pBdr>
          <w:top w:val="nil"/>
          <w:left w:val="nil"/>
          <w:bottom w:val="nil"/>
          <w:right w:val="nil"/>
          <w:between w:val="nil"/>
        </w:pBdr>
        <w:spacing w:before="66" w:line="362" w:lineRule="auto"/>
        <w:ind w:left="560" w:right="581"/>
        <w:rPr>
          <w:color w:val="000000"/>
          <w:sz w:val="20"/>
          <w:szCs w:val="20"/>
        </w:rPr>
      </w:pPr>
      <w:r w:rsidRPr="00957317">
        <w:rPr>
          <w:color w:val="000000"/>
          <w:sz w:val="20"/>
          <w:szCs w:val="20"/>
        </w:rPr>
        <w:lastRenderedPageBreak/>
        <w:t>shareholders agreed a formal change of name to Ageas N.V./S.A., with ownership of the Fortis brand passing to BNP Paribas.</w:t>
      </w:r>
    </w:p>
    <w:p w14:paraId="6B1A39D8" w14:textId="77777777" w:rsidR="00FE3E53" w:rsidRPr="00957317" w:rsidRDefault="00FE3E53">
      <w:pPr>
        <w:pBdr>
          <w:top w:val="nil"/>
          <w:left w:val="nil"/>
          <w:bottom w:val="nil"/>
          <w:right w:val="nil"/>
          <w:between w:val="nil"/>
        </w:pBdr>
        <w:rPr>
          <w:color w:val="000000"/>
          <w:sz w:val="20"/>
          <w:szCs w:val="20"/>
        </w:rPr>
      </w:pPr>
    </w:p>
    <w:p w14:paraId="6829F938" w14:textId="77777777" w:rsidR="00FE3E53" w:rsidRPr="00957317" w:rsidRDefault="00810C03">
      <w:pPr>
        <w:pBdr>
          <w:top w:val="nil"/>
          <w:left w:val="nil"/>
          <w:bottom w:val="nil"/>
          <w:right w:val="nil"/>
          <w:between w:val="nil"/>
        </w:pBdr>
        <w:spacing w:before="212"/>
        <w:ind w:left="560"/>
        <w:rPr>
          <w:b/>
          <w:color w:val="000000"/>
          <w:sz w:val="20"/>
          <w:szCs w:val="20"/>
        </w:rPr>
      </w:pPr>
      <w:r w:rsidRPr="00957317">
        <w:rPr>
          <w:b/>
          <w:color w:val="000000"/>
          <w:sz w:val="20"/>
          <w:szCs w:val="20"/>
        </w:rPr>
        <w:t>Objectives:</w:t>
      </w:r>
    </w:p>
    <w:p w14:paraId="2D4ACCF6" w14:textId="77777777" w:rsidR="00FE3E53" w:rsidRPr="00957317" w:rsidRDefault="00FE3E53">
      <w:pPr>
        <w:pBdr>
          <w:top w:val="nil"/>
          <w:left w:val="nil"/>
          <w:bottom w:val="nil"/>
          <w:right w:val="nil"/>
          <w:between w:val="nil"/>
        </w:pBdr>
        <w:spacing w:before="5"/>
        <w:rPr>
          <w:b/>
          <w:color w:val="000000"/>
          <w:sz w:val="20"/>
          <w:szCs w:val="20"/>
        </w:rPr>
      </w:pPr>
    </w:p>
    <w:p w14:paraId="29A5B742" w14:textId="77777777" w:rsidR="00FE3E53" w:rsidRPr="00957317" w:rsidRDefault="00810C03">
      <w:pPr>
        <w:numPr>
          <w:ilvl w:val="1"/>
          <w:numId w:val="2"/>
        </w:numPr>
        <w:pBdr>
          <w:top w:val="nil"/>
          <w:left w:val="nil"/>
          <w:bottom w:val="nil"/>
          <w:right w:val="nil"/>
          <w:between w:val="nil"/>
        </w:pBdr>
        <w:tabs>
          <w:tab w:val="left" w:pos="1281"/>
        </w:tabs>
        <w:rPr>
          <w:color w:val="000000"/>
          <w:sz w:val="20"/>
          <w:szCs w:val="20"/>
        </w:rPr>
      </w:pPr>
      <w:r w:rsidRPr="00957317">
        <w:rPr>
          <w:color w:val="000000"/>
          <w:sz w:val="20"/>
          <w:szCs w:val="20"/>
        </w:rPr>
        <w:t>To know about the reason for investment in life insurance.</w:t>
      </w:r>
    </w:p>
    <w:p w14:paraId="55743A2A" w14:textId="77777777" w:rsidR="00FE3E53" w:rsidRPr="00957317" w:rsidRDefault="00810C03">
      <w:pPr>
        <w:numPr>
          <w:ilvl w:val="1"/>
          <w:numId w:val="2"/>
        </w:numPr>
        <w:pBdr>
          <w:top w:val="nil"/>
          <w:left w:val="nil"/>
          <w:bottom w:val="nil"/>
          <w:right w:val="nil"/>
          <w:between w:val="nil"/>
        </w:pBdr>
        <w:tabs>
          <w:tab w:val="left" w:pos="1281"/>
        </w:tabs>
        <w:spacing w:before="126"/>
        <w:rPr>
          <w:color w:val="000000"/>
          <w:sz w:val="20"/>
          <w:szCs w:val="20"/>
        </w:rPr>
      </w:pPr>
      <w:r w:rsidRPr="00957317">
        <w:rPr>
          <w:color w:val="000000"/>
          <w:sz w:val="20"/>
          <w:szCs w:val="20"/>
        </w:rPr>
        <w:t xml:space="preserve">To develop and standardize a measure to evaluate investment pattern in life insurance </w:t>
      </w:r>
      <w:proofErr w:type="gramStart"/>
      <w:r w:rsidRPr="00957317">
        <w:rPr>
          <w:color w:val="000000"/>
          <w:sz w:val="20"/>
          <w:szCs w:val="20"/>
        </w:rPr>
        <w:t>services</w:t>
      </w:r>
      <w:proofErr w:type="gramEnd"/>
    </w:p>
    <w:p w14:paraId="66E83945" w14:textId="77777777" w:rsidR="00FE3E53" w:rsidRPr="00957317" w:rsidRDefault="00810C03">
      <w:pPr>
        <w:numPr>
          <w:ilvl w:val="1"/>
          <w:numId w:val="2"/>
        </w:numPr>
        <w:pBdr>
          <w:top w:val="nil"/>
          <w:left w:val="nil"/>
          <w:bottom w:val="nil"/>
          <w:right w:val="nil"/>
          <w:between w:val="nil"/>
        </w:pBdr>
        <w:tabs>
          <w:tab w:val="left" w:pos="1281"/>
        </w:tabs>
        <w:spacing w:before="127" w:line="360" w:lineRule="auto"/>
        <w:ind w:right="614" w:hanging="360"/>
        <w:rPr>
          <w:color w:val="000000"/>
          <w:sz w:val="20"/>
          <w:szCs w:val="20"/>
        </w:rPr>
      </w:pPr>
      <w:r w:rsidRPr="00957317">
        <w:rPr>
          <w:color w:val="000000"/>
          <w:sz w:val="20"/>
          <w:szCs w:val="20"/>
        </w:rPr>
        <w:t>To evaluate the factors underlying consumer perception towards investment in life insurance policies</w:t>
      </w:r>
    </w:p>
    <w:p w14:paraId="75E9E800" w14:textId="77777777" w:rsidR="00FE3E53" w:rsidRPr="00957317" w:rsidRDefault="00810C03">
      <w:pPr>
        <w:numPr>
          <w:ilvl w:val="1"/>
          <w:numId w:val="2"/>
        </w:numPr>
        <w:pBdr>
          <w:top w:val="nil"/>
          <w:left w:val="nil"/>
          <w:bottom w:val="nil"/>
          <w:right w:val="nil"/>
          <w:between w:val="nil"/>
        </w:pBdr>
        <w:tabs>
          <w:tab w:val="left" w:pos="1281"/>
        </w:tabs>
        <w:spacing w:before="4"/>
        <w:rPr>
          <w:color w:val="000000"/>
          <w:sz w:val="20"/>
          <w:szCs w:val="20"/>
        </w:rPr>
      </w:pPr>
      <w:r w:rsidRPr="00957317">
        <w:rPr>
          <w:color w:val="000000"/>
          <w:sz w:val="20"/>
          <w:szCs w:val="20"/>
        </w:rPr>
        <w:t>To compare the differences in consumer perception of male and female consumers</w:t>
      </w:r>
    </w:p>
    <w:p w14:paraId="29764355" w14:textId="77777777" w:rsidR="00FE3E53" w:rsidRPr="00957317" w:rsidRDefault="00810C03">
      <w:pPr>
        <w:numPr>
          <w:ilvl w:val="1"/>
          <w:numId w:val="2"/>
        </w:numPr>
        <w:pBdr>
          <w:top w:val="nil"/>
          <w:left w:val="nil"/>
          <w:bottom w:val="nil"/>
          <w:right w:val="nil"/>
          <w:between w:val="nil"/>
        </w:pBdr>
        <w:tabs>
          <w:tab w:val="left" w:pos="1281"/>
        </w:tabs>
        <w:spacing w:before="121"/>
        <w:rPr>
          <w:color w:val="000000"/>
          <w:sz w:val="20"/>
          <w:szCs w:val="20"/>
        </w:rPr>
      </w:pPr>
      <w:r w:rsidRPr="00957317">
        <w:rPr>
          <w:color w:val="000000"/>
          <w:sz w:val="20"/>
          <w:szCs w:val="20"/>
        </w:rPr>
        <w:t xml:space="preserve">To open new vistas for further </w:t>
      </w:r>
      <w:proofErr w:type="gramStart"/>
      <w:r w:rsidRPr="00957317">
        <w:rPr>
          <w:color w:val="000000"/>
          <w:sz w:val="20"/>
          <w:szCs w:val="20"/>
        </w:rPr>
        <w:t>researches</w:t>
      </w:r>
      <w:proofErr w:type="gramEnd"/>
      <w:r w:rsidRPr="00957317">
        <w:rPr>
          <w:color w:val="000000"/>
          <w:sz w:val="20"/>
          <w:szCs w:val="20"/>
        </w:rPr>
        <w:t>.</w:t>
      </w:r>
    </w:p>
    <w:p w14:paraId="3901ED1F" w14:textId="77777777" w:rsidR="00FE3E53" w:rsidRPr="00957317" w:rsidRDefault="00810C03">
      <w:pPr>
        <w:spacing w:before="125"/>
        <w:ind w:right="5"/>
        <w:jc w:val="center"/>
        <w:rPr>
          <w:sz w:val="20"/>
          <w:szCs w:val="20"/>
        </w:rPr>
      </w:pPr>
      <w:r w:rsidRPr="00957317">
        <w:rPr>
          <w:sz w:val="20"/>
          <w:szCs w:val="20"/>
        </w:rPr>
        <w:t>.</w:t>
      </w:r>
    </w:p>
    <w:p w14:paraId="19F27E8E" w14:textId="77777777" w:rsidR="00FE3E53" w:rsidRPr="00957317" w:rsidRDefault="00FE3E53">
      <w:pPr>
        <w:pBdr>
          <w:top w:val="nil"/>
          <w:left w:val="nil"/>
          <w:bottom w:val="nil"/>
          <w:right w:val="nil"/>
          <w:between w:val="nil"/>
        </w:pBdr>
        <w:spacing w:before="1"/>
        <w:rPr>
          <w:color w:val="000000"/>
          <w:sz w:val="20"/>
          <w:szCs w:val="20"/>
        </w:rPr>
      </w:pPr>
    </w:p>
    <w:p w14:paraId="06EDBB39" w14:textId="77777777" w:rsidR="00FE3E53" w:rsidRPr="00957317" w:rsidRDefault="00810C03">
      <w:pPr>
        <w:numPr>
          <w:ilvl w:val="1"/>
          <w:numId w:val="12"/>
        </w:numPr>
        <w:pBdr>
          <w:top w:val="nil"/>
          <w:left w:val="nil"/>
          <w:bottom w:val="nil"/>
          <w:right w:val="nil"/>
          <w:between w:val="nil"/>
        </w:pBdr>
        <w:tabs>
          <w:tab w:val="left" w:pos="1228"/>
        </w:tabs>
        <w:ind w:left="1227" w:hanging="723"/>
        <w:rPr>
          <w:b/>
          <w:color w:val="000000"/>
          <w:sz w:val="20"/>
          <w:szCs w:val="20"/>
        </w:rPr>
      </w:pPr>
      <w:r w:rsidRPr="00957317">
        <w:rPr>
          <w:b/>
          <w:color w:val="000000"/>
          <w:sz w:val="20"/>
          <w:szCs w:val="20"/>
        </w:rPr>
        <w:t>INDUSTRY PROFILE</w:t>
      </w:r>
    </w:p>
    <w:p w14:paraId="69341E92" w14:textId="77777777" w:rsidR="00FE3E53" w:rsidRPr="00957317" w:rsidRDefault="00FE3E53">
      <w:pPr>
        <w:pBdr>
          <w:top w:val="nil"/>
          <w:left w:val="nil"/>
          <w:bottom w:val="nil"/>
          <w:right w:val="nil"/>
          <w:between w:val="nil"/>
        </w:pBdr>
        <w:spacing w:before="11"/>
        <w:rPr>
          <w:b/>
          <w:color w:val="000000"/>
          <w:sz w:val="20"/>
          <w:szCs w:val="20"/>
        </w:rPr>
      </w:pPr>
    </w:p>
    <w:p w14:paraId="0F85AEF8" w14:textId="77777777" w:rsidR="00FE3E53" w:rsidRPr="00957317" w:rsidRDefault="00810C03">
      <w:pPr>
        <w:pStyle w:val="Heading6"/>
        <w:ind w:firstLine="560"/>
        <w:rPr>
          <w:sz w:val="20"/>
          <w:szCs w:val="20"/>
        </w:rPr>
      </w:pPr>
      <w:r w:rsidRPr="00957317">
        <w:rPr>
          <w:sz w:val="20"/>
          <w:szCs w:val="20"/>
        </w:rPr>
        <w:t>Introduction of life insurance industry in India</w:t>
      </w:r>
    </w:p>
    <w:p w14:paraId="1696111A" w14:textId="77777777" w:rsidR="00FE3E53" w:rsidRPr="00957317" w:rsidRDefault="00FE3E53">
      <w:pPr>
        <w:pBdr>
          <w:top w:val="nil"/>
          <w:left w:val="nil"/>
          <w:bottom w:val="nil"/>
          <w:right w:val="nil"/>
          <w:between w:val="nil"/>
        </w:pBdr>
        <w:spacing w:before="8"/>
        <w:rPr>
          <w:b/>
          <w:color w:val="000000"/>
          <w:sz w:val="20"/>
          <w:szCs w:val="20"/>
        </w:rPr>
      </w:pPr>
    </w:p>
    <w:p w14:paraId="161ABDFB" w14:textId="77777777" w:rsidR="00FE3E53" w:rsidRPr="00957317" w:rsidRDefault="00810C03">
      <w:pPr>
        <w:spacing w:line="360" w:lineRule="auto"/>
        <w:ind w:left="560" w:right="542"/>
        <w:jc w:val="both"/>
        <w:rPr>
          <w:sz w:val="20"/>
          <w:szCs w:val="20"/>
        </w:rPr>
      </w:pPr>
      <w:r w:rsidRPr="00957317">
        <w:rPr>
          <w:sz w:val="20"/>
          <w:szCs w:val="20"/>
        </w:rPr>
        <w:t xml:space="preserve">The business of life insurance in India in its existing form started in India in the year 1818 with the establishment of the Oriental Life Insurance Company in Calcutta, which failed in 1834. However, the success of Indian life insurance can be traced back roughly to the second decade of the nineteenth century when the Madras Equitable began transacting life insurance business in the Madras Presidency in 1829. After that, it was a rather dull phase </w:t>
      </w:r>
      <w:proofErr w:type="gramStart"/>
      <w:r w:rsidRPr="00957317">
        <w:rPr>
          <w:sz w:val="20"/>
          <w:szCs w:val="20"/>
        </w:rPr>
        <w:t>with regard to</w:t>
      </w:r>
      <w:proofErr w:type="gramEnd"/>
      <w:r w:rsidRPr="00957317">
        <w:rPr>
          <w:sz w:val="20"/>
          <w:szCs w:val="20"/>
        </w:rPr>
        <w:t xml:space="preserve"> the growth in life insurance enterprise. This dullness was due to the very critical phase through which the British insurance companies were passing due to mismanagement and inexperience, thus resulting in the failure of several British offices before 1870 and leading to the enactment of the British Insurance Act, 1870. Till the 70s of the nineteenth century, insurance had found no real place in the scheme of things and only certain European companies operating in parts of India did life insurance business on some scale.</w:t>
      </w:r>
    </w:p>
    <w:p w14:paraId="1AF70E1E" w14:textId="77777777" w:rsidR="00FE3E53" w:rsidRPr="00957317" w:rsidRDefault="00810C03">
      <w:pPr>
        <w:spacing w:before="75" w:line="362" w:lineRule="auto"/>
        <w:ind w:left="560" w:right="549"/>
        <w:jc w:val="both"/>
        <w:rPr>
          <w:sz w:val="20"/>
          <w:szCs w:val="20"/>
        </w:rPr>
      </w:pPr>
      <w:r w:rsidRPr="00957317">
        <w:rPr>
          <w:sz w:val="20"/>
          <w:szCs w:val="20"/>
        </w:rPr>
        <w:t>But Indian enterprise in this sphere later began to expand and in the last three decades of the nineteenth century the following companies were started in the Bombay Presidency:</w:t>
      </w:r>
    </w:p>
    <w:p w14:paraId="12E556C3" w14:textId="77777777" w:rsidR="00FE3E53" w:rsidRPr="00957317" w:rsidRDefault="00810C03">
      <w:pPr>
        <w:numPr>
          <w:ilvl w:val="2"/>
          <w:numId w:val="12"/>
        </w:numPr>
        <w:pBdr>
          <w:top w:val="nil"/>
          <w:left w:val="nil"/>
          <w:bottom w:val="nil"/>
          <w:right w:val="nil"/>
          <w:between w:val="nil"/>
        </w:pBdr>
        <w:tabs>
          <w:tab w:val="left" w:pos="1281"/>
        </w:tabs>
        <w:spacing w:before="199"/>
        <w:rPr>
          <w:color w:val="000000"/>
          <w:sz w:val="20"/>
          <w:szCs w:val="20"/>
        </w:rPr>
      </w:pPr>
      <w:r w:rsidRPr="00957317">
        <w:rPr>
          <w:color w:val="000000"/>
          <w:sz w:val="20"/>
          <w:szCs w:val="20"/>
        </w:rPr>
        <w:t>Bombay Mutual (1871)</w:t>
      </w:r>
    </w:p>
    <w:p w14:paraId="033E43B8" w14:textId="77777777" w:rsidR="00FE3E53" w:rsidRPr="00957317" w:rsidRDefault="00810C03">
      <w:pPr>
        <w:numPr>
          <w:ilvl w:val="2"/>
          <w:numId w:val="12"/>
        </w:numPr>
        <w:pBdr>
          <w:top w:val="nil"/>
          <w:left w:val="nil"/>
          <w:bottom w:val="nil"/>
          <w:right w:val="nil"/>
          <w:between w:val="nil"/>
        </w:pBdr>
        <w:tabs>
          <w:tab w:val="left" w:pos="1281"/>
        </w:tabs>
        <w:spacing w:before="123"/>
        <w:rPr>
          <w:color w:val="000000"/>
          <w:sz w:val="20"/>
          <w:szCs w:val="20"/>
        </w:rPr>
      </w:pPr>
      <w:r w:rsidRPr="00957317">
        <w:rPr>
          <w:color w:val="000000"/>
          <w:sz w:val="20"/>
          <w:szCs w:val="20"/>
        </w:rPr>
        <w:t>Oriental (1874)</w:t>
      </w:r>
    </w:p>
    <w:p w14:paraId="06B8AB43" w14:textId="77777777" w:rsidR="00FE3E53" w:rsidRPr="00957317" w:rsidRDefault="00810C03">
      <w:pPr>
        <w:numPr>
          <w:ilvl w:val="2"/>
          <w:numId w:val="12"/>
        </w:numPr>
        <w:pBdr>
          <w:top w:val="nil"/>
          <w:left w:val="nil"/>
          <w:bottom w:val="nil"/>
          <w:right w:val="nil"/>
          <w:between w:val="nil"/>
        </w:pBdr>
        <w:tabs>
          <w:tab w:val="left" w:pos="1281"/>
        </w:tabs>
        <w:spacing w:before="127"/>
        <w:rPr>
          <w:color w:val="000000"/>
          <w:sz w:val="20"/>
          <w:szCs w:val="20"/>
        </w:rPr>
      </w:pPr>
      <w:r w:rsidRPr="00957317">
        <w:rPr>
          <w:color w:val="000000"/>
          <w:sz w:val="20"/>
          <w:szCs w:val="20"/>
        </w:rPr>
        <w:t>Empire of India (1897)</w:t>
      </w:r>
    </w:p>
    <w:p w14:paraId="758ECC68" w14:textId="77777777" w:rsidR="00FE3E53" w:rsidRPr="00957317" w:rsidRDefault="00FE3E53">
      <w:pPr>
        <w:pBdr>
          <w:top w:val="nil"/>
          <w:left w:val="nil"/>
          <w:bottom w:val="nil"/>
          <w:right w:val="nil"/>
          <w:between w:val="nil"/>
        </w:pBdr>
        <w:spacing w:before="10"/>
        <w:rPr>
          <w:color w:val="000000"/>
          <w:sz w:val="20"/>
          <w:szCs w:val="20"/>
        </w:rPr>
      </w:pPr>
    </w:p>
    <w:p w14:paraId="0244A2EB" w14:textId="77777777" w:rsidR="00FE3E53" w:rsidRPr="00957317" w:rsidRDefault="00810C03">
      <w:pPr>
        <w:spacing w:line="360" w:lineRule="auto"/>
        <w:ind w:left="560" w:right="544"/>
        <w:jc w:val="both"/>
        <w:rPr>
          <w:sz w:val="20"/>
          <w:szCs w:val="20"/>
        </w:rPr>
        <w:sectPr w:rsidR="00FE3E53" w:rsidRPr="00957317" w:rsidSect="00CF289B">
          <w:pgSz w:w="11907" w:h="16840" w:code="9"/>
          <w:pgMar w:top="1440" w:right="720" w:bottom="1440" w:left="992" w:header="907" w:footer="907" w:gutter="0"/>
          <w:cols w:space="720"/>
        </w:sectPr>
      </w:pPr>
      <w:r w:rsidRPr="00957317">
        <w:rPr>
          <w:sz w:val="20"/>
          <w:szCs w:val="20"/>
        </w:rPr>
        <w:t xml:space="preserve">Few other companies were also set up in other parts of India. However, this period was Dominated by foreign insurance offices, which did good business in India, namely – Albert Life Assurance, Royal Insurance, </w:t>
      </w:r>
      <w:proofErr w:type="gramStart"/>
      <w:r w:rsidRPr="00957317">
        <w:rPr>
          <w:sz w:val="20"/>
          <w:szCs w:val="20"/>
        </w:rPr>
        <w:t>Liverpool</w:t>
      </w:r>
      <w:proofErr w:type="gramEnd"/>
      <w:r w:rsidRPr="00957317">
        <w:rPr>
          <w:sz w:val="20"/>
          <w:szCs w:val="20"/>
        </w:rPr>
        <w:t xml:space="preserve"> and London Globe Insurance. The Indian offices that were setup during this period came </w:t>
      </w:r>
      <w:proofErr w:type="gramStart"/>
      <w:r w:rsidRPr="00957317">
        <w:rPr>
          <w:sz w:val="20"/>
          <w:szCs w:val="20"/>
        </w:rPr>
        <w:t>up  the</w:t>
      </w:r>
      <w:proofErr w:type="gramEnd"/>
      <w:r w:rsidRPr="00957317">
        <w:rPr>
          <w:sz w:val="20"/>
          <w:szCs w:val="20"/>
        </w:rPr>
        <w:t xml:space="preserve"> hard way and had to struggle against the prevailing prejudice against life</w:t>
      </w:r>
    </w:p>
    <w:p w14:paraId="1E2AC05B" w14:textId="77777777" w:rsidR="00FE3E53" w:rsidRPr="00957317" w:rsidRDefault="00810C03">
      <w:pPr>
        <w:spacing w:before="70" w:line="360" w:lineRule="auto"/>
        <w:ind w:left="560" w:right="539"/>
        <w:jc w:val="both"/>
        <w:rPr>
          <w:sz w:val="20"/>
          <w:szCs w:val="20"/>
        </w:rPr>
      </w:pPr>
      <w:r w:rsidRPr="00957317">
        <w:rPr>
          <w:sz w:val="20"/>
          <w:szCs w:val="20"/>
        </w:rPr>
        <w:lastRenderedPageBreak/>
        <w:t xml:space="preserve">insurance and natural ignorance of the people. The recorded history of Insurance business in India, however, began in 1914 when the Government of India started publishing returns of Insurance Companies in India. The Indian Life Assurance Companies Act, 1912 was the first statutory measure to regulate life insurance business. Later in 1928 the Indian Insurance Companies Act was enacted to enable the Government to collect statistical information about both life and non-life insurance business transacted in India by Indian and foreign insurers including provident insurance societies. In 1938, with a view to protecting the interest of insuring public, the earlier legislation was consolidated and amended by the Insurance Act1938 with comprehensive provisions detailed and effective control over the activities of </w:t>
      </w:r>
      <w:proofErr w:type="spellStart"/>
      <w:proofErr w:type="gramStart"/>
      <w:r w:rsidRPr="00957317">
        <w:rPr>
          <w:sz w:val="20"/>
          <w:szCs w:val="20"/>
        </w:rPr>
        <w:t>insurers.The</w:t>
      </w:r>
      <w:proofErr w:type="spellEnd"/>
      <w:proofErr w:type="gramEnd"/>
      <w:r w:rsidRPr="00957317">
        <w:rPr>
          <w:sz w:val="20"/>
          <w:szCs w:val="20"/>
        </w:rPr>
        <w:t xml:space="preserve"> Insurance Amendment Act of 1950 abolished Principal Agencies. However, there were legations of unfair trade practices. The Government of India, therefore, decided to nationalize the insurance business. An Ordinance issued on 19th January 1956 nationalized the Life Insurance sector and Life Insurance Corporation of India (LIC) came into existence in the same year. The LIC absorbed 154Indian, 16 non-Indian insurers as also 75 provident societies. Since </w:t>
      </w:r>
      <w:proofErr w:type="gramStart"/>
      <w:r w:rsidRPr="00957317">
        <w:rPr>
          <w:sz w:val="20"/>
          <w:szCs w:val="20"/>
        </w:rPr>
        <w:t>then</w:t>
      </w:r>
      <w:proofErr w:type="gramEnd"/>
      <w:r w:rsidRPr="00957317">
        <w:rPr>
          <w:sz w:val="20"/>
          <w:szCs w:val="20"/>
        </w:rPr>
        <w:t xml:space="preserve"> LIC was the only player till the late 90s when the Insurance sector was reopened for the private sector.</w:t>
      </w:r>
    </w:p>
    <w:p w14:paraId="69221243" w14:textId="77777777" w:rsidR="00FE3E53" w:rsidRPr="00957317" w:rsidRDefault="00FE3E53">
      <w:pPr>
        <w:pBdr>
          <w:top w:val="nil"/>
          <w:left w:val="nil"/>
          <w:bottom w:val="nil"/>
          <w:right w:val="nil"/>
          <w:between w:val="nil"/>
        </w:pBdr>
        <w:spacing w:before="3"/>
        <w:rPr>
          <w:color w:val="000000"/>
          <w:sz w:val="20"/>
          <w:szCs w:val="20"/>
        </w:rPr>
      </w:pPr>
    </w:p>
    <w:p w14:paraId="5B2395D1" w14:textId="77777777" w:rsidR="00FE3E53" w:rsidRPr="00957317" w:rsidRDefault="00810C03">
      <w:pPr>
        <w:pBdr>
          <w:top w:val="nil"/>
          <w:left w:val="nil"/>
          <w:bottom w:val="nil"/>
          <w:right w:val="nil"/>
          <w:between w:val="nil"/>
        </w:pBdr>
        <w:spacing w:line="360" w:lineRule="auto"/>
        <w:ind w:left="560" w:right="565"/>
        <w:jc w:val="both"/>
        <w:rPr>
          <w:color w:val="000000"/>
          <w:sz w:val="20"/>
          <w:szCs w:val="20"/>
        </w:rPr>
      </w:pPr>
      <w:r w:rsidRPr="00957317">
        <w:rPr>
          <w:color w:val="000000"/>
          <w:sz w:val="20"/>
          <w:szCs w:val="20"/>
        </w:rPr>
        <w:t>India's economic development made it a most lucrative Insurance market in the world. Before the year 1999, there was monopoly state run LIC transacting life business and the General Insurance Corporation of India with its four Subsidiaries transacting the rest. In the wake of reform process and passing Insurance Regulatory and Development Authority (IRDA) Act through Indian parliament in 1999, Indian Insurance was opened for private companies.</w:t>
      </w:r>
    </w:p>
    <w:p w14:paraId="7F3747F7" w14:textId="77777777" w:rsidR="00FE3E53" w:rsidRPr="00957317" w:rsidRDefault="00FE3E53">
      <w:pPr>
        <w:pBdr>
          <w:top w:val="nil"/>
          <w:left w:val="nil"/>
          <w:bottom w:val="nil"/>
          <w:right w:val="nil"/>
          <w:between w:val="nil"/>
        </w:pBdr>
        <w:spacing w:before="6"/>
        <w:rPr>
          <w:color w:val="000000"/>
          <w:sz w:val="20"/>
          <w:szCs w:val="20"/>
        </w:rPr>
      </w:pPr>
    </w:p>
    <w:p w14:paraId="06D0D528" w14:textId="77777777" w:rsidR="00FE3E53" w:rsidRPr="00957317" w:rsidRDefault="00810C03">
      <w:pPr>
        <w:pBdr>
          <w:top w:val="nil"/>
          <w:left w:val="nil"/>
          <w:bottom w:val="nil"/>
          <w:right w:val="nil"/>
          <w:between w:val="nil"/>
        </w:pBdr>
        <w:spacing w:before="1" w:line="360" w:lineRule="auto"/>
        <w:ind w:left="560" w:right="572"/>
        <w:jc w:val="both"/>
        <w:rPr>
          <w:color w:val="000000"/>
          <w:sz w:val="20"/>
          <w:szCs w:val="20"/>
        </w:rPr>
      </w:pPr>
      <w:r w:rsidRPr="00957317">
        <w:rPr>
          <w:color w:val="000000"/>
          <w:sz w:val="20"/>
          <w:szCs w:val="20"/>
        </w:rPr>
        <w:t>Liberalization on the Insurance sectors has allowed the foreign players to enter the market with their Indian partners. Most of the foreign Insurers have joined within the local market. India offers immense possibilities to foreign Insurers since it is the world's most populous country having over a billion people.</w:t>
      </w:r>
    </w:p>
    <w:p w14:paraId="148E0DEA" w14:textId="77777777" w:rsidR="00FE3E53" w:rsidRPr="00957317" w:rsidRDefault="00FE3E53">
      <w:pPr>
        <w:pBdr>
          <w:top w:val="nil"/>
          <w:left w:val="nil"/>
          <w:bottom w:val="nil"/>
          <w:right w:val="nil"/>
          <w:between w:val="nil"/>
        </w:pBdr>
        <w:rPr>
          <w:color w:val="000000"/>
          <w:sz w:val="20"/>
          <w:szCs w:val="20"/>
        </w:rPr>
      </w:pPr>
    </w:p>
    <w:p w14:paraId="28B88E32" w14:textId="77777777" w:rsidR="00FE3E53" w:rsidRPr="00957317" w:rsidRDefault="00810C03">
      <w:pPr>
        <w:pBdr>
          <w:top w:val="nil"/>
          <w:left w:val="nil"/>
          <w:bottom w:val="nil"/>
          <w:right w:val="nil"/>
          <w:between w:val="nil"/>
        </w:pBdr>
        <w:spacing w:before="159" w:line="360" w:lineRule="auto"/>
        <w:ind w:left="560" w:right="552"/>
        <w:jc w:val="both"/>
        <w:rPr>
          <w:color w:val="000000"/>
          <w:sz w:val="20"/>
          <w:szCs w:val="20"/>
        </w:rPr>
      </w:pPr>
      <w:r w:rsidRPr="00957317">
        <w:rPr>
          <w:color w:val="000000"/>
          <w:sz w:val="20"/>
          <w:szCs w:val="20"/>
        </w:rPr>
        <w:t xml:space="preserve">Insurance industry had ten and six entrants in life and non-life sector respectively in the year 2000-2001. The industry again saw two and three entrants in the life and non-life business respectively in the year 2001-2002. One additional entrant was made both in the life and in non-life business in 2004 and 2005 respectively.   At present there are fourteen companies each in Life and General Insurance. The Funds earlier generated by the </w:t>
      </w:r>
      <w:proofErr w:type="gramStart"/>
      <w:r w:rsidRPr="00957317">
        <w:rPr>
          <w:color w:val="000000"/>
          <w:sz w:val="20"/>
          <w:szCs w:val="20"/>
        </w:rPr>
        <w:t>state owned</w:t>
      </w:r>
      <w:proofErr w:type="gramEnd"/>
      <w:r w:rsidRPr="00957317">
        <w:rPr>
          <w:color w:val="000000"/>
          <w:sz w:val="20"/>
          <w:szCs w:val="20"/>
        </w:rPr>
        <w:t xml:space="preserve"> insurers have been diversified with other new insurers. We should wait and see how the new players are going to boost up our economy.</w:t>
      </w:r>
    </w:p>
    <w:p w14:paraId="4B33D2E1" w14:textId="77777777" w:rsidR="00FE3E53" w:rsidRPr="00957317" w:rsidRDefault="00FE3E53">
      <w:pPr>
        <w:pBdr>
          <w:top w:val="nil"/>
          <w:left w:val="nil"/>
          <w:bottom w:val="nil"/>
          <w:right w:val="nil"/>
          <w:between w:val="nil"/>
        </w:pBdr>
        <w:spacing w:before="2"/>
        <w:rPr>
          <w:color w:val="000000"/>
          <w:sz w:val="20"/>
          <w:szCs w:val="20"/>
        </w:rPr>
      </w:pPr>
    </w:p>
    <w:p w14:paraId="1E2DDCDA" w14:textId="77777777" w:rsidR="00FE3E53" w:rsidRPr="00957317" w:rsidRDefault="00810C03">
      <w:pPr>
        <w:pBdr>
          <w:top w:val="nil"/>
          <w:left w:val="nil"/>
          <w:bottom w:val="nil"/>
          <w:right w:val="nil"/>
          <w:between w:val="nil"/>
        </w:pBdr>
        <w:spacing w:line="362" w:lineRule="auto"/>
        <w:ind w:left="560" w:right="563"/>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Under the plan of insurance, </w:t>
      </w:r>
      <w:proofErr w:type="gramStart"/>
      <w:r w:rsidRPr="00957317">
        <w:rPr>
          <w:color w:val="000000"/>
          <w:sz w:val="20"/>
          <w:szCs w:val="20"/>
        </w:rPr>
        <w:t>a large number of</w:t>
      </w:r>
      <w:proofErr w:type="gramEnd"/>
      <w:r w:rsidRPr="00957317">
        <w:rPr>
          <w:color w:val="000000"/>
          <w:sz w:val="20"/>
          <w:szCs w:val="20"/>
        </w:rPr>
        <w:t xml:space="preserve"> people associate themselves by sharing risk, attached to individual. The risk, which can be insured against include fire, the peril of sea,</w:t>
      </w:r>
    </w:p>
    <w:p w14:paraId="607E6C3D" w14:textId="77777777" w:rsidR="00FE3E53" w:rsidRPr="00957317" w:rsidRDefault="00810C03">
      <w:pPr>
        <w:pBdr>
          <w:top w:val="nil"/>
          <w:left w:val="nil"/>
          <w:bottom w:val="nil"/>
          <w:right w:val="nil"/>
          <w:between w:val="nil"/>
        </w:pBdr>
        <w:spacing w:before="66" w:line="360" w:lineRule="auto"/>
        <w:ind w:left="560" w:right="541"/>
        <w:jc w:val="both"/>
        <w:rPr>
          <w:color w:val="000000"/>
          <w:sz w:val="20"/>
          <w:szCs w:val="20"/>
        </w:rPr>
      </w:pPr>
      <w:r w:rsidRPr="00957317">
        <w:rPr>
          <w:color w:val="000000"/>
          <w:sz w:val="20"/>
          <w:szCs w:val="20"/>
        </w:rPr>
        <w:lastRenderedPageBreak/>
        <w:t xml:space="preserve">death, incident, &amp; burglary. Any risk contingent upon these may be insured against at a premium commensurate with the risk involved. Insurance is </w:t>
      </w:r>
      <w:proofErr w:type="gramStart"/>
      <w:r w:rsidRPr="00957317">
        <w:rPr>
          <w:color w:val="000000"/>
          <w:sz w:val="20"/>
          <w:szCs w:val="20"/>
        </w:rPr>
        <w:t>actually a</w:t>
      </w:r>
      <w:proofErr w:type="gramEnd"/>
      <w:r w:rsidRPr="00957317">
        <w:rPr>
          <w:color w:val="000000"/>
          <w:sz w:val="20"/>
          <w:szCs w:val="20"/>
        </w:rPr>
        <w:t xml:space="preserve"> contract between two parties whereby one party called insurer undertakes in exchange for a fixed sum called premium to pay the other party on happening of a certain event. Insurance is a contract whereby, in return for the payment of premium by the insured, the insurers pay the financial losses suffered by the insured </w:t>
      </w:r>
      <w:proofErr w:type="gramStart"/>
      <w:r w:rsidRPr="00957317">
        <w:rPr>
          <w:color w:val="000000"/>
          <w:sz w:val="20"/>
          <w:szCs w:val="20"/>
        </w:rPr>
        <w:t>as a result of</w:t>
      </w:r>
      <w:proofErr w:type="gramEnd"/>
      <w:r w:rsidRPr="00957317">
        <w:rPr>
          <w:color w:val="000000"/>
          <w:sz w:val="20"/>
          <w:szCs w:val="20"/>
        </w:rPr>
        <w:t xml:space="preserve"> the occurrence of unforeseen events. The Indian insurance market is characterized by the presence of 'young pensioners', as per an article in the 'Times of India'. Young pensioners are typically under 40 individuals who are purchasing retirement plans. The growing Indian economy has created an upwardly mobile, affluent young </w:t>
      </w:r>
      <w:proofErr w:type="spellStart"/>
      <w:r w:rsidRPr="00957317">
        <w:rPr>
          <w:color w:val="000000"/>
          <w:sz w:val="20"/>
          <w:szCs w:val="20"/>
        </w:rPr>
        <w:t>generatio</w:t>
      </w:r>
      <w:proofErr w:type="spellEnd"/>
      <w:r w:rsidRPr="00957317">
        <w:rPr>
          <w:color w:val="000000"/>
          <w:sz w:val="20"/>
          <w:szCs w:val="20"/>
        </w:rPr>
        <w:t>-n, who believe in going for a planned retirement. As per data from IRDA, 28% of the premiums collected by the Indian Insurance companies are from retirement plans. Life Insurance Corporation (LIC) is India's biggest domestic institutional investor. It is also the largest life insurance company in India. LIC envisages augmenting its equity investment by one third in 2008. LIC plans to buy equities worth Rs 450 billion for the year 2008-09. The comparable figure for 2007-08 was Rs 340 billion. Thomas Mathew, LIC Managing Director expects the volatility in the stock markets to continue till October-November. The prime objective of the company is to ensure the safety of the resources invested by the company's shareholders. LIC is slated to buy up bonds worth Rs1.15 trillion in the current fiscal year. LIC expects to earn a gross investment income ranging from Rs 400 billion to Rs 450 billion in the current year, depending upon the prevalent market conditions. LIC manages total assets worth around US$175 billion. According to K N Bhandari, the Secretary General of General Insurance Council, India's general insurance sector is slated to grow at 18% rate in 2008. The comparable figure for 2007 was 13</w:t>
      </w:r>
      <w:proofErr w:type="gramStart"/>
      <w:r w:rsidRPr="00957317">
        <w:rPr>
          <w:color w:val="000000"/>
          <w:sz w:val="20"/>
          <w:szCs w:val="20"/>
        </w:rPr>
        <w:t>%.As</w:t>
      </w:r>
      <w:proofErr w:type="gramEnd"/>
      <w:r w:rsidRPr="00957317">
        <w:rPr>
          <w:color w:val="000000"/>
          <w:sz w:val="20"/>
          <w:szCs w:val="20"/>
        </w:rPr>
        <w:t xml:space="preserve"> per </w:t>
      </w:r>
      <w:proofErr w:type="spellStart"/>
      <w:r w:rsidRPr="00957317">
        <w:rPr>
          <w:color w:val="000000"/>
          <w:sz w:val="20"/>
          <w:szCs w:val="20"/>
        </w:rPr>
        <w:t>Mr.Bhandari</w:t>
      </w:r>
      <w:proofErr w:type="spellEnd"/>
      <w:r w:rsidRPr="00957317">
        <w:rPr>
          <w:color w:val="000000"/>
          <w:sz w:val="20"/>
          <w:szCs w:val="20"/>
        </w:rPr>
        <w:t xml:space="preserve">, the present market value of the Indian general insurance sector is Rs 30,000-crore. The current penetration level of the Indian insurance sector is 0.65 </w:t>
      </w:r>
      <w:proofErr w:type="gramStart"/>
      <w:r w:rsidRPr="00957317">
        <w:rPr>
          <w:color w:val="000000"/>
          <w:sz w:val="20"/>
          <w:szCs w:val="20"/>
        </w:rPr>
        <w:t>%.The</w:t>
      </w:r>
      <w:proofErr w:type="gramEnd"/>
      <w:r w:rsidRPr="00957317">
        <w:rPr>
          <w:color w:val="000000"/>
          <w:sz w:val="20"/>
          <w:szCs w:val="20"/>
        </w:rPr>
        <w:t xml:space="preserve"> Indian urban sector is a significant contributor to the general insurance market </w:t>
      </w:r>
      <w:proofErr w:type="spellStart"/>
      <w:r w:rsidRPr="00957317">
        <w:rPr>
          <w:color w:val="000000"/>
          <w:sz w:val="20"/>
          <w:szCs w:val="20"/>
        </w:rPr>
        <w:t>P.Chidambaram</w:t>
      </w:r>
      <w:proofErr w:type="spellEnd"/>
      <w:r w:rsidRPr="00957317">
        <w:rPr>
          <w:color w:val="000000"/>
          <w:sz w:val="20"/>
          <w:szCs w:val="20"/>
        </w:rPr>
        <w:t>, the then Indian Finance Minister, called for the insurance companies in India to make simple products for the Indian masses.</w:t>
      </w:r>
    </w:p>
    <w:p w14:paraId="6D0B4037" w14:textId="77777777" w:rsidR="00FE3E53" w:rsidRPr="00957317" w:rsidRDefault="00FE3E53">
      <w:pPr>
        <w:pBdr>
          <w:top w:val="nil"/>
          <w:left w:val="nil"/>
          <w:bottom w:val="nil"/>
          <w:right w:val="nil"/>
          <w:between w:val="nil"/>
        </w:pBdr>
        <w:spacing w:before="1"/>
        <w:rPr>
          <w:color w:val="000000"/>
          <w:sz w:val="20"/>
          <w:szCs w:val="20"/>
        </w:rPr>
      </w:pPr>
    </w:p>
    <w:p w14:paraId="63AB78F0" w14:textId="77777777" w:rsidR="00FE3E53" w:rsidRPr="00957317" w:rsidRDefault="00810C03">
      <w:pPr>
        <w:pStyle w:val="Heading6"/>
        <w:ind w:firstLine="560"/>
        <w:rPr>
          <w:sz w:val="20"/>
          <w:szCs w:val="20"/>
        </w:rPr>
      </w:pPr>
      <w:r w:rsidRPr="00957317">
        <w:rPr>
          <w:sz w:val="20"/>
          <w:szCs w:val="20"/>
        </w:rPr>
        <w:t>Current scenario of life insurance sector</w:t>
      </w:r>
    </w:p>
    <w:p w14:paraId="444B6BE0" w14:textId="77777777" w:rsidR="00FE3E53" w:rsidRPr="00957317" w:rsidRDefault="00FE3E53">
      <w:pPr>
        <w:pBdr>
          <w:top w:val="nil"/>
          <w:left w:val="nil"/>
          <w:bottom w:val="nil"/>
          <w:right w:val="nil"/>
          <w:between w:val="nil"/>
        </w:pBdr>
        <w:spacing w:before="1"/>
        <w:rPr>
          <w:b/>
          <w:color w:val="000000"/>
          <w:sz w:val="20"/>
          <w:szCs w:val="20"/>
        </w:rPr>
      </w:pPr>
    </w:p>
    <w:p w14:paraId="1C763E4E" w14:textId="77777777" w:rsidR="00FE3E53" w:rsidRPr="00957317" w:rsidRDefault="00810C03">
      <w:pPr>
        <w:pBdr>
          <w:top w:val="nil"/>
          <w:left w:val="nil"/>
          <w:bottom w:val="nil"/>
          <w:right w:val="nil"/>
          <w:between w:val="nil"/>
        </w:pBdr>
        <w:spacing w:line="360" w:lineRule="auto"/>
        <w:ind w:left="560" w:right="549"/>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The insurance sector was </w:t>
      </w:r>
      <w:proofErr w:type="gramStart"/>
      <w:r w:rsidRPr="00957317">
        <w:rPr>
          <w:color w:val="000000"/>
          <w:sz w:val="20"/>
          <w:szCs w:val="20"/>
        </w:rPr>
        <w:t>opened up</w:t>
      </w:r>
      <w:proofErr w:type="gramEnd"/>
      <w:r w:rsidRPr="00957317">
        <w:rPr>
          <w:color w:val="000000"/>
          <w:sz w:val="20"/>
          <w:szCs w:val="20"/>
        </w:rPr>
        <w:t xml:space="preserve"> for private participation four years ago. For years now, the private players are active in the liberalized environment. The insurance market </w:t>
      </w:r>
      <w:proofErr w:type="gramStart"/>
      <w:r w:rsidRPr="00957317">
        <w:rPr>
          <w:color w:val="000000"/>
          <w:sz w:val="20"/>
          <w:szCs w:val="20"/>
        </w:rPr>
        <w:t>have</w:t>
      </w:r>
      <w:proofErr w:type="gramEnd"/>
      <w:r w:rsidRPr="00957317">
        <w:rPr>
          <w:color w:val="000000"/>
          <w:sz w:val="20"/>
          <w:szCs w:val="20"/>
        </w:rPr>
        <w:t xml:space="preserve"> witnessed dynamic changes which includes presence of a fairly large number of insurers both life and non-life segment. Most of the private insurance companies have formed joint venture partnering well recognized foreign players across the globe.</w:t>
      </w:r>
    </w:p>
    <w:p w14:paraId="7F40E636" w14:textId="77777777" w:rsidR="00FE3E53" w:rsidRPr="00957317" w:rsidRDefault="00810C03">
      <w:pPr>
        <w:pBdr>
          <w:top w:val="nil"/>
          <w:left w:val="nil"/>
          <w:bottom w:val="nil"/>
          <w:right w:val="nil"/>
          <w:between w:val="nil"/>
        </w:pBdr>
        <w:spacing w:before="65" w:line="360" w:lineRule="auto"/>
        <w:ind w:left="560" w:right="546"/>
        <w:jc w:val="both"/>
        <w:rPr>
          <w:color w:val="000000"/>
          <w:sz w:val="20"/>
          <w:szCs w:val="20"/>
        </w:rPr>
      </w:pPr>
      <w:r w:rsidRPr="00957317">
        <w:rPr>
          <w:color w:val="000000"/>
          <w:sz w:val="20"/>
          <w:szCs w:val="20"/>
        </w:rPr>
        <w:lastRenderedPageBreak/>
        <w:t xml:space="preserve">There are now 29 insurance companies operating in the Indian market – 14 private life insurers, nine private non-life insurers and six public sector companies. With many more joint ventures in the offing, the insurance industry in India today stands at a crossroads as competition intensifies and companies prepare survival strategies in a </w:t>
      </w:r>
      <w:proofErr w:type="spellStart"/>
      <w:r w:rsidRPr="00957317">
        <w:rPr>
          <w:color w:val="000000"/>
          <w:sz w:val="20"/>
          <w:szCs w:val="20"/>
        </w:rPr>
        <w:t>detariffed</w:t>
      </w:r>
      <w:proofErr w:type="spellEnd"/>
      <w:r w:rsidRPr="00957317">
        <w:rPr>
          <w:color w:val="000000"/>
          <w:sz w:val="20"/>
          <w:szCs w:val="20"/>
        </w:rPr>
        <w:t xml:space="preserve"> scenario.</w:t>
      </w:r>
    </w:p>
    <w:p w14:paraId="77CCA870" w14:textId="77777777" w:rsidR="00FE3E53" w:rsidRPr="00957317" w:rsidRDefault="00FE3E53">
      <w:pPr>
        <w:pBdr>
          <w:top w:val="nil"/>
          <w:left w:val="nil"/>
          <w:bottom w:val="nil"/>
          <w:right w:val="nil"/>
          <w:between w:val="nil"/>
        </w:pBdr>
        <w:spacing w:before="2"/>
        <w:rPr>
          <w:color w:val="000000"/>
          <w:sz w:val="20"/>
          <w:szCs w:val="20"/>
        </w:rPr>
      </w:pPr>
    </w:p>
    <w:p w14:paraId="0166D697" w14:textId="77777777" w:rsidR="00FE3E53" w:rsidRPr="00957317" w:rsidRDefault="00810C03">
      <w:pPr>
        <w:pBdr>
          <w:top w:val="nil"/>
          <w:left w:val="nil"/>
          <w:bottom w:val="nil"/>
          <w:right w:val="nil"/>
          <w:between w:val="nil"/>
        </w:pBdr>
        <w:spacing w:line="362" w:lineRule="auto"/>
        <w:ind w:left="560" w:right="557"/>
        <w:jc w:val="both"/>
        <w:rPr>
          <w:color w:val="000000"/>
          <w:sz w:val="20"/>
          <w:szCs w:val="20"/>
        </w:rPr>
      </w:pPr>
      <w:r w:rsidRPr="00957317">
        <w:rPr>
          <w:color w:val="000000"/>
          <w:sz w:val="20"/>
          <w:szCs w:val="20"/>
        </w:rPr>
        <w:t>There is pressure from both within the country and outside on the Government to increase the foreign direct investment (FDI) limit from the current 26% to 49%, which would help JV partners to bring in funds for expansion.</w:t>
      </w:r>
    </w:p>
    <w:p w14:paraId="614302BF" w14:textId="77777777" w:rsidR="00FE3E53" w:rsidRPr="00957317" w:rsidRDefault="00FE3E53">
      <w:pPr>
        <w:pBdr>
          <w:top w:val="nil"/>
          <w:left w:val="nil"/>
          <w:bottom w:val="nil"/>
          <w:right w:val="nil"/>
          <w:between w:val="nil"/>
        </w:pBdr>
        <w:spacing w:before="7"/>
        <w:rPr>
          <w:color w:val="000000"/>
          <w:sz w:val="20"/>
          <w:szCs w:val="20"/>
        </w:rPr>
      </w:pPr>
    </w:p>
    <w:p w14:paraId="62CD3373" w14:textId="77777777" w:rsidR="00FE3E53" w:rsidRPr="00957317" w:rsidRDefault="00810C03">
      <w:pPr>
        <w:pBdr>
          <w:top w:val="nil"/>
          <w:left w:val="nil"/>
          <w:bottom w:val="nil"/>
          <w:right w:val="nil"/>
          <w:between w:val="nil"/>
        </w:pBdr>
        <w:spacing w:line="360" w:lineRule="auto"/>
        <w:ind w:left="560" w:right="548"/>
        <w:jc w:val="both"/>
        <w:rPr>
          <w:color w:val="000000"/>
          <w:sz w:val="20"/>
          <w:szCs w:val="20"/>
        </w:rPr>
      </w:pPr>
      <w:r w:rsidRPr="00957317">
        <w:rPr>
          <w:color w:val="000000"/>
          <w:sz w:val="20"/>
          <w:szCs w:val="20"/>
        </w:rPr>
        <w:t>There are opportunities in the pensions sector where regulations are being framed. Less than 10 % of Indians above the age of 60 receive pensions. The IRDA has issued the first license for a standalone health company in the country as many more players wait to enter. The health insurance sector has tremendous growth potential, and as it matures and new players enter, product innovation and enhancement will increase. The deepening of the health database over time will also allow players to develop and price products for larger segments of society.</w:t>
      </w:r>
    </w:p>
    <w:p w14:paraId="753BB4D1" w14:textId="77777777" w:rsidR="00FE3E53" w:rsidRPr="00957317" w:rsidRDefault="00FE3E53">
      <w:pPr>
        <w:pBdr>
          <w:top w:val="nil"/>
          <w:left w:val="nil"/>
          <w:bottom w:val="nil"/>
          <w:right w:val="nil"/>
          <w:between w:val="nil"/>
        </w:pBdr>
        <w:spacing w:before="5"/>
        <w:rPr>
          <w:color w:val="000000"/>
          <w:sz w:val="20"/>
          <w:szCs w:val="20"/>
        </w:rPr>
      </w:pPr>
    </w:p>
    <w:p w14:paraId="0E94A14D" w14:textId="77777777" w:rsidR="00FE3E53" w:rsidRPr="00957317" w:rsidRDefault="00810C03">
      <w:pPr>
        <w:pBdr>
          <w:top w:val="nil"/>
          <w:left w:val="nil"/>
          <w:bottom w:val="nil"/>
          <w:right w:val="nil"/>
          <w:between w:val="nil"/>
        </w:pBdr>
        <w:spacing w:line="360" w:lineRule="auto"/>
        <w:ind w:left="560" w:right="563"/>
        <w:jc w:val="both"/>
        <w:rPr>
          <w:color w:val="000000"/>
          <w:sz w:val="20"/>
          <w:szCs w:val="20"/>
        </w:rPr>
      </w:pPr>
      <w:r w:rsidRPr="00957317">
        <w:rPr>
          <w:b/>
          <w:color w:val="000000"/>
          <w:sz w:val="20"/>
          <w:szCs w:val="20"/>
        </w:rPr>
        <w:t xml:space="preserve">State Insurers Continue </w:t>
      </w:r>
      <w:proofErr w:type="gramStart"/>
      <w:r w:rsidRPr="00957317">
        <w:rPr>
          <w:b/>
          <w:color w:val="000000"/>
          <w:sz w:val="20"/>
          <w:szCs w:val="20"/>
        </w:rPr>
        <w:t>To</w:t>
      </w:r>
      <w:proofErr w:type="gramEnd"/>
      <w:r w:rsidRPr="00957317">
        <w:rPr>
          <w:b/>
          <w:color w:val="000000"/>
          <w:sz w:val="20"/>
          <w:szCs w:val="20"/>
        </w:rPr>
        <w:t xml:space="preserve"> Dominate </w:t>
      </w:r>
      <w:r w:rsidRPr="00957317">
        <w:rPr>
          <w:color w:val="000000"/>
          <w:sz w:val="20"/>
          <w:szCs w:val="20"/>
        </w:rPr>
        <w:t>There may be room for many more players in a large underinsured market like India with a population of over one billion. But the reality is that the intense competition in the last five years has made it difficult for new entrants to keep pace with the leaders and thereby failing to make any impact in the market.</w:t>
      </w:r>
    </w:p>
    <w:p w14:paraId="76FCC5AF" w14:textId="77777777" w:rsidR="00FE3E53" w:rsidRPr="00957317" w:rsidRDefault="00FE3E53">
      <w:pPr>
        <w:pBdr>
          <w:top w:val="nil"/>
          <w:left w:val="nil"/>
          <w:bottom w:val="nil"/>
          <w:right w:val="nil"/>
          <w:between w:val="nil"/>
        </w:pBdr>
        <w:spacing w:before="7"/>
        <w:rPr>
          <w:color w:val="000000"/>
          <w:sz w:val="20"/>
          <w:szCs w:val="20"/>
        </w:rPr>
      </w:pPr>
    </w:p>
    <w:p w14:paraId="5A38CC0D" w14:textId="77777777" w:rsidR="00FE3E53" w:rsidRPr="00957317" w:rsidRDefault="00810C03">
      <w:pPr>
        <w:pBdr>
          <w:top w:val="nil"/>
          <w:left w:val="nil"/>
          <w:bottom w:val="nil"/>
          <w:right w:val="nil"/>
          <w:between w:val="nil"/>
        </w:pBdr>
        <w:spacing w:before="1" w:line="360" w:lineRule="auto"/>
        <w:ind w:left="560" w:right="575"/>
        <w:jc w:val="both"/>
        <w:rPr>
          <w:color w:val="000000"/>
          <w:sz w:val="20"/>
          <w:szCs w:val="20"/>
        </w:rPr>
      </w:pPr>
      <w:proofErr w:type="gramStart"/>
      <w:r w:rsidRPr="00957317">
        <w:rPr>
          <w:color w:val="000000"/>
          <w:sz w:val="20"/>
          <w:szCs w:val="20"/>
        </w:rPr>
        <w:t>Also</w:t>
      </w:r>
      <w:proofErr w:type="gramEnd"/>
      <w:r w:rsidRPr="00957317">
        <w:rPr>
          <w:color w:val="000000"/>
          <w:sz w:val="20"/>
          <w:szCs w:val="20"/>
        </w:rPr>
        <w:t xml:space="preserve"> as the private sector controls over 26.18% of the life insurance market and over 26.53% of the non-life market, the public sector companies still call the shots.</w:t>
      </w:r>
    </w:p>
    <w:p w14:paraId="4FF8E3C4" w14:textId="77777777" w:rsidR="00FE3E53" w:rsidRPr="00957317" w:rsidRDefault="00FE3E53">
      <w:pPr>
        <w:pBdr>
          <w:top w:val="nil"/>
          <w:left w:val="nil"/>
          <w:bottom w:val="nil"/>
          <w:right w:val="nil"/>
          <w:between w:val="nil"/>
        </w:pBdr>
        <w:rPr>
          <w:color w:val="000000"/>
          <w:sz w:val="20"/>
          <w:szCs w:val="20"/>
        </w:rPr>
      </w:pPr>
    </w:p>
    <w:p w14:paraId="1A46B644" w14:textId="77777777" w:rsidR="00FE3E53" w:rsidRPr="00957317" w:rsidRDefault="00810C03">
      <w:pPr>
        <w:pBdr>
          <w:top w:val="nil"/>
          <w:left w:val="nil"/>
          <w:bottom w:val="nil"/>
          <w:right w:val="nil"/>
          <w:between w:val="nil"/>
        </w:pBdr>
        <w:spacing w:before="161" w:line="360" w:lineRule="auto"/>
        <w:ind w:left="560" w:right="559"/>
        <w:jc w:val="both"/>
        <w:rPr>
          <w:color w:val="000000"/>
          <w:sz w:val="20"/>
          <w:szCs w:val="20"/>
        </w:rPr>
      </w:pPr>
      <w:r w:rsidRPr="00957317">
        <w:rPr>
          <w:color w:val="000000"/>
          <w:sz w:val="20"/>
          <w:szCs w:val="20"/>
        </w:rPr>
        <w:t xml:space="preserve">The </w:t>
      </w:r>
      <w:proofErr w:type="gramStart"/>
      <w:r w:rsidRPr="00957317">
        <w:rPr>
          <w:color w:val="000000"/>
          <w:sz w:val="20"/>
          <w:szCs w:val="20"/>
        </w:rPr>
        <w:t>country‘</w:t>
      </w:r>
      <w:proofErr w:type="gramEnd"/>
      <w:r w:rsidRPr="00957317">
        <w:rPr>
          <w:color w:val="000000"/>
          <w:sz w:val="20"/>
          <w:szCs w:val="20"/>
        </w:rPr>
        <w:t>s largest life insurer, Life Insurance Corporation of India (LIC), had a share of 74.82% in new business premium income in November 2005.</w:t>
      </w:r>
    </w:p>
    <w:p w14:paraId="25CAFCF0" w14:textId="77777777" w:rsidR="00FE3E53" w:rsidRPr="00957317" w:rsidRDefault="00FE3E53">
      <w:pPr>
        <w:pBdr>
          <w:top w:val="nil"/>
          <w:left w:val="nil"/>
          <w:bottom w:val="nil"/>
          <w:right w:val="nil"/>
          <w:between w:val="nil"/>
        </w:pBdr>
        <w:spacing w:before="1"/>
        <w:rPr>
          <w:color w:val="000000"/>
          <w:sz w:val="20"/>
          <w:szCs w:val="20"/>
        </w:rPr>
      </w:pPr>
    </w:p>
    <w:p w14:paraId="7756396F" w14:textId="77777777" w:rsidR="00FE3E53" w:rsidRPr="00957317" w:rsidRDefault="00810C03">
      <w:pPr>
        <w:pBdr>
          <w:top w:val="nil"/>
          <w:left w:val="nil"/>
          <w:bottom w:val="nil"/>
          <w:right w:val="nil"/>
          <w:between w:val="nil"/>
        </w:pBdr>
        <w:spacing w:line="360" w:lineRule="auto"/>
        <w:ind w:left="560" w:right="548"/>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Similarly, the four public-sector non-life insurers – New India Assurance, National Insurance, Oriental Insurance and United India Insurance – had a combined market share of 73.47% as of October 2005. ICICI Prudential Life Insurance Company continues to lead the private sector with a 7.26% market share in terms of fresh premium, whereas ICICI Lombard General Insurance Company is the leader among the private non-life players with </w:t>
      </w:r>
      <w:proofErr w:type="gramStart"/>
      <w:r w:rsidRPr="00957317">
        <w:rPr>
          <w:color w:val="000000"/>
          <w:sz w:val="20"/>
          <w:szCs w:val="20"/>
        </w:rPr>
        <w:t>a</w:t>
      </w:r>
      <w:proofErr w:type="gramEnd"/>
      <w:r w:rsidRPr="00957317">
        <w:rPr>
          <w:color w:val="000000"/>
          <w:sz w:val="20"/>
          <w:szCs w:val="20"/>
        </w:rPr>
        <w:t xml:space="preserve"> 8.11% market share. ICICI Lombard has focused on growing the market for general insurance products and increasing penetration within existing customers through product innovation</w:t>
      </w:r>
    </w:p>
    <w:p w14:paraId="41E644A5" w14:textId="77777777" w:rsidR="00FE3E53" w:rsidRPr="00957317" w:rsidRDefault="00810C03">
      <w:pPr>
        <w:pBdr>
          <w:top w:val="nil"/>
          <w:left w:val="nil"/>
          <w:bottom w:val="nil"/>
          <w:right w:val="nil"/>
          <w:between w:val="nil"/>
        </w:pBdr>
        <w:spacing w:before="66"/>
        <w:ind w:left="560"/>
        <w:jc w:val="both"/>
        <w:rPr>
          <w:color w:val="000000"/>
          <w:sz w:val="20"/>
          <w:szCs w:val="20"/>
        </w:rPr>
      </w:pPr>
      <w:r w:rsidRPr="00957317">
        <w:rPr>
          <w:color w:val="000000"/>
          <w:sz w:val="20"/>
          <w:szCs w:val="20"/>
        </w:rPr>
        <w:lastRenderedPageBreak/>
        <w:t>and distribution.</w:t>
      </w:r>
    </w:p>
    <w:p w14:paraId="39E44861" w14:textId="77777777" w:rsidR="00FE3E53" w:rsidRPr="00957317" w:rsidRDefault="00FE3E53">
      <w:pPr>
        <w:pBdr>
          <w:top w:val="nil"/>
          <w:left w:val="nil"/>
          <w:bottom w:val="nil"/>
          <w:right w:val="nil"/>
          <w:between w:val="nil"/>
        </w:pBdr>
        <w:spacing w:before="6"/>
        <w:rPr>
          <w:color w:val="000000"/>
          <w:sz w:val="20"/>
          <w:szCs w:val="20"/>
        </w:rPr>
      </w:pPr>
    </w:p>
    <w:p w14:paraId="05B9944C" w14:textId="77777777" w:rsidR="00FE3E53" w:rsidRPr="00957317" w:rsidRDefault="00810C03">
      <w:pPr>
        <w:pBdr>
          <w:top w:val="nil"/>
          <w:left w:val="nil"/>
          <w:bottom w:val="nil"/>
          <w:right w:val="nil"/>
          <w:between w:val="nil"/>
        </w:pBdr>
        <w:spacing w:line="360" w:lineRule="auto"/>
        <w:ind w:left="560" w:right="557"/>
        <w:jc w:val="both"/>
        <w:rPr>
          <w:color w:val="000000"/>
          <w:sz w:val="20"/>
          <w:szCs w:val="20"/>
        </w:rPr>
      </w:pPr>
      <w:r w:rsidRPr="00957317">
        <w:rPr>
          <w:b/>
          <w:color w:val="000000"/>
          <w:sz w:val="20"/>
          <w:szCs w:val="20"/>
        </w:rPr>
        <w:t xml:space="preserve">Intense Competition </w:t>
      </w:r>
      <w:r w:rsidRPr="00957317">
        <w:rPr>
          <w:color w:val="000000"/>
          <w:sz w:val="20"/>
          <w:szCs w:val="20"/>
        </w:rPr>
        <w:t xml:space="preserve">In a de-tariff environment, competition will manifest itself in prices, products, underwriting criteria, innovative sales </w:t>
      </w:r>
      <w:proofErr w:type="gramStart"/>
      <w:r w:rsidRPr="00957317">
        <w:rPr>
          <w:color w:val="000000"/>
          <w:sz w:val="20"/>
          <w:szCs w:val="20"/>
        </w:rPr>
        <w:t>methods</w:t>
      </w:r>
      <w:proofErr w:type="gramEnd"/>
      <w:r w:rsidRPr="00957317">
        <w:rPr>
          <w:color w:val="000000"/>
          <w:sz w:val="20"/>
          <w:szCs w:val="20"/>
        </w:rPr>
        <w:t xml:space="preserve"> and creditworthiness. Insurance companies will vie with each other to capture market share through better pricing and client segmentation.</w:t>
      </w:r>
    </w:p>
    <w:p w14:paraId="3B7AE008" w14:textId="77777777" w:rsidR="00FE3E53" w:rsidRPr="00957317" w:rsidRDefault="00FE3E53">
      <w:pPr>
        <w:pBdr>
          <w:top w:val="nil"/>
          <w:left w:val="nil"/>
          <w:bottom w:val="nil"/>
          <w:right w:val="nil"/>
          <w:between w:val="nil"/>
        </w:pBdr>
        <w:rPr>
          <w:color w:val="000000"/>
          <w:sz w:val="20"/>
          <w:szCs w:val="20"/>
        </w:rPr>
      </w:pPr>
    </w:p>
    <w:p w14:paraId="73F16420" w14:textId="77777777" w:rsidR="00FE3E53" w:rsidRPr="00957317" w:rsidRDefault="00FE3E53">
      <w:pPr>
        <w:pBdr>
          <w:top w:val="nil"/>
          <w:left w:val="nil"/>
          <w:bottom w:val="nil"/>
          <w:right w:val="nil"/>
          <w:between w:val="nil"/>
        </w:pBdr>
        <w:rPr>
          <w:color w:val="000000"/>
          <w:sz w:val="20"/>
          <w:szCs w:val="20"/>
        </w:rPr>
      </w:pPr>
    </w:p>
    <w:p w14:paraId="0E9B1BEF" w14:textId="77777777" w:rsidR="00FE3E53" w:rsidRPr="00957317" w:rsidRDefault="00FE3E53">
      <w:pPr>
        <w:pBdr>
          <w:top w:val="nil"/>
          <w:left w:val="nil"/>
          <w:bottom w:val="nil"/>
          <w:right w:val="nil"/>
          <w:between w:val="nil"/>
        </w:pBdr>
        <w:spacing w:before="9"/>
        <w:rPr>
          <w:color w:val="000000"/>
          <w:sz w:val="20"/>
          <w:szCs w:val="20"/>
        </w:rPr>
      </w:pPr>
    </w:p>
    <w:p w14:paraId="6F8B607C" w14:textId="77777777" w:rsidR="00FE3E53" w:rsidRPr="00957317" w:rsidRDefault="00810C03">
      <w:pPr>
        <w:pBdr>
          <w:top w:val="nil"/>
          <w:left w:val="nil"/>
          <w:bottom w:val="nil"/>
          <w:right w:val="nil"/>
          <w:between w:val="nil"/>
        </w:pBdr>
        <w:spacing w:line="360" w:lineRule="auto"/>
        <w:ind w:left="560" w:right="588"/>
        <w:jc w:val="both"/>
        <w:rPr>
          <w:color w:val="000000"/>
          <w:sz w:val="20"/>
          <w:szCs w:val="20"/>
        </w:rPr>
      </w:pPr>
      <w:r w:rsidRPr="00957317">
        <w:rPr>
          <w:color w:val="000000"/>
          <w:sz w:val="20"/>
          <w:szCs w:val="20"/>
        </w:rPr>
        <w:t>The battle has so far been fought in the big urban cities, but in the next few years, increased competition will drive insurers to rural and semi-urban markets.</w:t>
      </w:r>
    </w:p>
    <w:p w14:paraId="51016BE2" w14:textId="77777777" w:rsidR="00FE3E53" w:rsidRPr="00957317" w:rsidRDefault="00FE3E53">
      <w:pPr>
        <w:pBdr>
          <w:top w:val="nil"/>
          <w:left w:val="nil"/>
          <w:bottom w:val="nil"/>
          <w:right w:val="nil"/>
          <w:between w:val="nil"/>
        </w:pBdr>
        <w:spacing w:before="8"/>
        <w:rPr>
          <w:color w:val="000000"/>
          <w:sz w:val="20"/>
          <w:szCs w:val="20"/>
        </w:rPr>
      </w:pPr>
    </w:p>
    <w:p w14:paraId="3E949A3D" w14:textId="77777777" w:rsidR="00FE3E53" w:rsidRPr="00957317" w:rsidRDefault="00810C03">
      <w:pPr>
        <w:pBdr>
          <w:top w:val="nil"/>
          <w:left w:val="nil"/>
          <w:bottom w:val="nil"/>
          <w:right w:val="nil"/>
          <w:between w:val="nil"/>
        </w:pBdr>
        <w:spacing w:line="360" w:lineRule="auto"/>
        <w:ind w:left="560" w:right="550"/>
        <w:jc w:val="both"/>
        <w:rPr>
          <w:color w:val="000000"/>
          <w:sz w:val="20"/>
          <w:szCs w:val="20"/>
        </w:rPr>
      </w:pPr>
      <w:r w:rsidRPr="00957317">
        <w:rPr>
          <w:b/>
          <w:color w:val="000000"/>
          <w:sz w:val="20"/>
          <w:szCs w:val="20"/>
        </w:rPr>
        <w:t xml:space="preserve">Global Standards </w:t>
      </w:r>
      <w:r w:rsidRPr="00957317">
        <w:rPr>
          <w:color w:val="000000"/>
          <w:sz w:val="20"/>
          <w:szCs w:val="20"/>
        </w:rPr>
        <w:t>While the world is eyeing India for growth and expansion, Indian companies are becoming increasingly world class. Take the case of LIC, which has set its sight on becoming a major global player following a Rs280-crore investment from the Indian government. The company now operates in Mauritius, Fiji, the UK, Sri Lanka, and Nepal and will soon start operations in Saudi Arabia. It also plans to venture into the African and Asia- Pacific regions in 2006.</w:t>
      </w:r>
    </w:p>
    <w:p w14:paraId="65EDE788" w14:textId="77777777" w:rsidR="00FE3E53" w:rsidRPr="00957317" w:rsidRDefault="00FE3E53">
      <w:pPr>
        <w:pBdr>
          <w:top w:val="nil"/>
          <w:left w:val="nil"/>
          <w:bottom w:val="nil"/>
          <w:right w:val="nil"/>
          <w:between w:val="nil"/>
        </w:pBdr>
        <w:rPr>
          <w:color w:val="000000"/>
          <w:sz w:val="20"/>
          <w:szCs w:val="20"/>
        </w:rPr>
      </w:pPr>
    </w:p>
    <w:p w14:paraId="72D83048" w14:textId="77777777" w:rsidR="00FE3E53" w:rsidRPr="00957317" w:rsidRDefault="00810C03">
      <w:pPr>
        <w:pBdr>
          <w:top w:val="nil"/>
          <w:left w:val="nil"/>
          <w:bottom w:val="nil"/>
          <w:right w:val="nil"/>
          <w:between w:val="nil"/>
        </w:pBdr>
        <w:spacing w:line="360" w:lineRule="auto"/>
        <w:ind w:left="560" w:right="545"/>
        <w:jc w:val="both"/>
        <w:rPr>
          <w:color w:val="000000"/>
          <w:sz w:val="20"/>
          <w:szCs w:val="20"/>
        </w:rPr>
      </w:pPr>
      <w:r w:rsidRPr="00957317">
        <w:rPr>
          <w:color w:val="000000"/>
          <w:sz w:val="20"/>
          <w:szCs w:val="20"/>
        </w:rPr>
        <w:t>The year 2005 was a testing phase for the general insurance industry with a series of catastrophes hitting the Indian sub-continent.</w:t>
      </w:r>
    </w:p>
    <w:p w14:paraId="6AC13F3A" w14:textId="77777777" w:rsidR="00FE3E53" w:rsidRPr="00957317" w:rsidRDefault="00FE3E53">
      <w:pPr>
        <w:pBdr>
          <w:top w:val="nil"/>
          <w:left w:val="nil"/>
          <w:bottom w:val="nil"/>
          <w:right w:val="nil"/>
          <w:between w:val="nil"/>
        </w:pBdr>
        <w:spacing w:before="7"/>
        <w:rPr>
          <w:color w:val="000000"/>
          <w:sz w:val="20"/>
          <w:szCs w:val="20"/>
        </w:rPr>
      </w:pPr>
    </w:p>
    <w:p w14:paraId="12A384B1" w14:textId="77777777" w:rsidR="00FE3E53" w:rsidRPr="00957317" w:rsidRDefault="00810C03">
      <w:pPr>
        <w:pStyle w:val="Heading6"/>
        <w:ind w:firstLine="560"/>
        <w:rPr>
          <w:sz w:val="20"/>
          <w:szCs w:val="20"/>
        </w:rPr>
      </w:pPr>
      <w:r w:rsidRPr="00957317">
        <w:rPr>
          <w:sz w:val="20"/>
          <w:szCs w:val="20"/>
        </w:rPr>
        <w:t>Market Share of Indian life Insurance Industry</w:t>
      </w:r>
    </w:p>
    <w:p w14:paraId="26262E01" w14:textId="77777777" w:rsidR="00FE3E53" w:rsidRPr="00957317" w:rsidRDefault="00FE3E53">
      <w:pPr>
        <w:pBdr>
          <w:top w:val="nil"/>
          <w:left w:val="nil"/>
          <w:bottom w:val="nil"/>
          <w:right w:val="nil"/>
          <w:between w:val="nil"/>
        </w:pBdr>
        <w:spacing w:before="2"/>
        <w:rPr>
          <w:b/>
          <w:color w:val="000000"/>
          <w:sz w:val="20"/>
          <w:szCs w:val="20"/>
        </w:rPr>
      </w:pPr>
    </w:p>
    <w:p w14:paraId="21BF9C94" w14:textId="77777777" w:rsidR="00FE3E53" w:rsidRPr="00957317" w:rsidRDefault="00810C03">
      <w:pPr>
        <w:pBdr>
          <w:top w:val="nil"/>
          <w:left w:val="nil"/>
          <w:bottom w:val="nil"/>
          <w:right w:val="nil"/>
          <w:between w:val="nil"/>
        </w:pBdr>
        <w:spacing w:line="362" w:lineRule="auto"/>
        <w:ind w:left="560" w:right="582"/>
        <w:jc w:val="both"/>
        <w:rPr>
          <w:color w:val="000000"/>
          <w:sz w:val="20"/>
          <w:szCs w:val="20"/>
        </w:rPr>
      </w:pPr>
      <w:r w:rsidRPr="00957317">
        <w:rPr>
          <w:color w:val="000000"/>
          <w:sz w:val="20"/>
          <w:szCs w:val="20"/>
        </w:rPr>
        <w:t xml:space="preserve">The introduction of private players in the industry has added value to the industry. The initiatives taken by the private players are very competitive and have given </w:t>
      </w:r>
      <w:proofErr w:type="gramStart"/>
      <w:r w:rsidRPr="00957317">
        <w:rPr>
          <w:color w:val="000000"/>
          <w:sz w:val="20"/>
          <w:szCs w:val="20"/>
        </w:rPr>
        <w:t>immense</w:t>
      </w:r>
      <w:proofErr w:type="gramEnd"/>
    </w:p>
    <w:p w14:paraId="4EE6A6CB" w14:textId="77777777" w:rsidR="00FE3E53" w:rsidRPr="00957317" w:rsidRDefault="00810C03">
      <w:pPr>
        <w:pBdr>
          <w:top w:val="nil"/>
          <w:left w:val="nil"/>
          <w:bottom w:val="nil"/>
          <w:right w:val="nil"/>
          <w:between w:val="nil"/>
        </w:pBdr>
        <w:spacing w:before="73" w:line="360" w:lineRule="auto"/>
        <w:ind w:left="560" w:right="540"/>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competition to the </w:t>
      </w:r>
      <w:proofErr w:type="gramStart"/>
      <w:r w:rsidRPr="00957317">
        <w:rPr>
          <w:color w:val="000000"/>
          <w:sz w:val="20"/>
          <w:szCs w:val="20"/>
        </w:rPr>
        <w:t>on time</w:t>
      </w:r>
      <w:proofErr w:type="gramEnd"/>
      <w:r w:rsidRPr="00957317">
        <w:rPr>
          <w:color w:val="000000"/>
          <w:sz w:val="20"/>
          <w:szCs w:val="20"/>
        </w:rPr>
        <w:t xml:space="preserve"> monopoly of the market LIC. Since the advent of the private players in the market the industry has seen new and innovative steps taken by the players in this sector. The new players have improved the service quality of the insurance. As a </w:t>
      </w:r>
      <w:proofErr w:type="gramStart"/>
      <w:r w:rsidRPr="00957317">
        <w:rPr>
          <w:color w:val="000000"/>
          <w:sz w:val="20"/>
          <w:szCs w:val="20"/>
        </w:rPr>
        <w:t>result</w:t>
      </w:r>
      <w:proofErr w:type="gramEnd"/>
      <w:r w:rsidRPr="00957317">
        <w:rPr>
          <w:color w:val="000000"/>
          <w:sz w:val="20"/>
          <w:szCs w:val="20"/>
        </w:rPr>
        <w:t xml:space="preserve"> LIC down the years have seen the declining phase in its career. The market share was distributed among the private players. Though LIC still holds the 75% of the insurance sector but the upcoming natures of these private players are enough to give more competition to LIC </w:t>
      </w:r>
      <w:proofErr w:type="gramStart"/>
      <w:r w:rsidRPr="00957317">
        <w:rPr>
          <w:color w:val="000000"/>
          <w:sz w:val="20"/>
          <w:szCs w:val="20"/>
        </w:rPr>
        <w:t>in the near future</w:t>
      </w:r>
      <w:proofErr w:type="gramEnd"/>
      <w:r w:rsidRPr="00957317">
        <w:rPr>
          <w:color w:val="000000"/>
          <w:sz w:val="20"/>
          <w:szCs w:val="20"/>
        </w:rPr>
        <w:t xml:space="preserve">. LIC market share has decreased from 95% (2002-03) to 81 </w:t>
      </w:r>
      <w:proofErr w:type="gramStart"/>
      <w:r w:rsidRPr="00957317">
        <w:rPr>
          <w:color w:val="000000"/>
          <w:sz w:val="20"/>
          <w:szCs w:val="20"/>
        </w:rPr>
        <w:t>%( 2004</w:t>
      </w:r>
      <w:proofErr w:type="gramEnd"/>
      <w:r w:rsidRPr="00957317">
        <w:rPr>
          <w:color w:val="000000"/>
          <w:sz w:val="20"/>
          <w:szCs w:val="20"/>
        </w:rPr>
        <w:t>- 05).The following companies has the rest of the market share of the insurance industry. Table shows the mane of the player in the market</w:t>
      </w:r>
    </w:p>
    <w:p w14:paraId="01998919" w14:textId="77777777" w:rsidR="00FE3E53" w:rsidRPr="00957317" w:rsidRDefault="00810C03">
      <w:pPr>
        <w:spacing w:before="76"/>
        <w:ind w:left="560"/>
        <w:rPr>
          <w:b/>
          <w:sz w:val="20"/>
          <w:szCs w:val="20"/>
        </w:rPr>
      </w:pPr>
      <w:r w:rsidRPr="00957317">
        <w:rPr>
          <w:b/>
          <w:sz w:val="20"/>
          <w:szCs w:val="20"/>
        </w:rPr>
        <w:lastRenderedPageBreak/>
        <w:t xml:space="preserve">Table 1.1 Market shares of various players present in </w:t>
      </w:r>
      <w:proofErr w:type="gramStart"/>
      <w:r w:rsidRPr="00957317">
        <w:rPr>
          <w:b/>
          <w:sz w:val="20"/>
          <w:szCs w:val="20"/>
        </w:rPr>
        <w:t>market</w:t>
      </w:r>
      <w:proofErr w:type="gramEnd"/>
    </w:p>
    <w:p w14:paraId="7A2D4544" w14:textId="77777777" w:rsidR="00FE3E53" w:rsidRPr="00957317" w:rsidRDefault="00FE3E53">
      <w:pPr>
        <w:pBdr>
          <w:top w:val="nil"/>
          <w:left w:val="nil"/>
          <w:bottom w:val="nil"/>
          <w:right w:val="nil"/>
          <w:between w:val="nil"/>
        </w:pBdr>
        <w:rPr>
          <w:b/>
          <w:color w:val="000000"/>
          <w:sz w:val="20"/>
          <w:szCs w:val="20"/>
        </w:rPr>
      </w:pPr>
    </w:p>
    <w:tbl>
      <w:tblPr>
        <w:tblStyle w:val="a0"/>
        <w:tblW w:w="9012"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
        <w:gridCol w:w="6018"/>
        <w:gridCol w:w="2058"/>
      </w:tblGrid>
      <w:tr w:rsidR="00FE3E53" w:rsidRPr="00957317" w14:paraId="38607CC2" w14:textId="77777777">
        <w:trPr>
          <w:trHeight w:val="573"/>
        </w:trPr>
        <w:tc>
          <w:tcPr>
            <w:tcW w:w="9012" w:type="dxa"/>
            <w:gridSpan w:val="3"/>
            <w:tcBorders>
              <w:bottom w:val="single" w:sz="6" w:space="0" w:color="000000"/>
            </w:tcBorders>
          </w:tcPr>
          <w:p w14:paraId="35C742F5" w14:textId="77777777" w:rsidR="00FE3E53" w:rsidRPr="00957317" w:rsidRDefault="00810C03">
            <w:pPr>
              <w:pBdr>
                <w:top w:val="nil"/>
                <w:left w:val="nil"/>
                <w:bottom w:val="nil"/>
                <w:right w:val="nil"/>
                <w:between w:val="nil"/>
              </w:pBdr>
              <w:spacing w:line="249" w:lineRule="auto"/>
              <w:ind w:left="119"/>
              <w:rPr>
                <w:b/>
                <w:color w:val="000000"/>
                <w:sz w:val="20"/>
                <w:szCs w:val="20"/>
              </w:rPr>
            </w:pPr>
            <w:r w:rsidRPr="00957317">
              <w:rPr>
                <w:b/>
                <w:color w:val="000000"/>
                <w:sz w:val="20"/>
                <w:szCs w:val="20"/>
              </w:rPr>
              <w:t>MARKET SHARE (%)</w:t>
            </w:r>
          </w:p>
        </w:tc>
      </w:tr>
      <w:tr w:rsidR="00FE3E53" w:rsidRPr="00957317" w14:paraId="33954506" w14:textId="77777777">
        <w:trPr>
          <w:trHeight w:val="577"/>
        </w:trPr>
        <w:tc>
          <w:tcPr>
            <w:tcW w:w="9012" w:type="dxa"/>
            <w:gridSpan w:val="3"/>
            <w:tcBorders>
              <w:top w:val="single" w:sz="6" w:space="0" w:color="000000"/>
            </w:tcBorders>
          </w:tcPr>
          <w:p w14:paraId="689EEA74" w14:textId="77777777" w:rsidR="00FE3E53" w:rsidRPr="00957317" w:rsidRDefault="00810C03">
            <w:pPr>
              <w:pBdr>
                <w:top w:val="nil"/>
                <w:left w:val="nil"/>
                <w:bottom w:val="nil"/>
                <w:right w:val="nil"/>
                <w:between w:val="nil"/>
              </w:pBdr>
              <w:spacing w:line="251" w:lineRule="auto"/>
              <w:ind w:left="119"/>
              <w:rPr>
                <w:b/>
                <w:color w:val="000000"/>
                <w:sz w:val="20"/>
                <w:szCs w:val="20"/>
              </w:rPr>
            </w:pPr>
            <w:r w:rsidRPr="00957317">
              <w:rPr>
                <w:b/>
                <w:color w:val="000000"/>
                <w:sz w:val="20"/>
                <w:szCs w:val="20"/>
              </w:rPr>
              <w:t>LIFE INSURERS</w:t>
            </w:r>
          </w:p>
        </w:tc>
      </w:tr>
      <w:tr w:rsidR="00FE3E53" w:rsidRPr="00957317" w14:paraId="7D0B05CD" w14:textId="77777777">
        <w:trPr>
          <w:trHeight w:val="378"/>
        </w:trPr>
        <w:tc>
          <w:tcPr>
            <w:tcW w:w="936" w:type="dxa"/>
          </w:tcPr>
          <w:p w14:paraId="0085CBB4" w14:textId="77777777" w:rsidR="00FE3E53" w:rsidRPr="00957317" w:rsidRDefault="00810C03">
            <w:pPr>
              <w:pBdr>
                <w:top w:val="nil"/>
                <w:left w:val="nil"/>
                <w:bottom w:val="nil"/>
                <w:right w:val="nil"/>
                <w:between w:val="nil"/>
              </w:pBdr>
              <w:spacing w:line="244" w:lineRule="auto"/>
              <w:ind w:left="119"/>
              <w:rPr>
                <w:color w:val="000000"/>
                <w:sz w:val="20"/>
                <w:szCs w:val="20"/>
              </w:rPr>
            </w:pPr>
            <w:r w:rsidRPr="00957317">
              <w:rPr>
                <w:color w:val="000000"/>
                <w:sz w:val="20"/>
                <w:szCs w:val="20"/>
              </w:rPr>
              <w:t>1.</w:t>
            </w:r>
          </w:p>
        </w:tc>
        <w:tc>
          <w:tcPr>
            <w:tcW w:w="6018" w:type="dxa"/>
          </w:tcPr>
          <w:p w14:paraId="27E467AC" w14:textId="77777777" w:rsidR="00FE3E53" w:rsidRPr="00957317" w:rsidRDefault="00810C03">
            <w:pPr>
              <w:pBdr>
                <w:top w:val="nil"/>
                <w:left w:val="nil"/>
                <w:bottom w:val="nil"/>
                <w:right w:val="nil"/>
                <w:between w:val="nil"/>
              </w:pBdr>
              <w:spacing w:line="244" w:lineRule="auto"/>
              <w:ind w:left="114"/>
              <w:rPr>
                <w:color w:val="000000"/>
                <w:sz w:val="20"/>
                <w:szCs w:val="20"/>
              </w:rPr>
            </w:pPr>
            <w:r w:rsidRPr="00957317">
              <w:rPr>
                <w:color w:val="000000"/>
                <w:sz w:val="20"/>
                <w:szCs w:val="20"/>
              </w:rPr>
              <w:t>LIC</w:t>
            </w:r>
          </w:p>
        </w:tc>
        <w:tc>
          <w:tcPr>
            <w:tcW w:w="2058" w:type="dxa"/>
          </w:tcPr>
          <w:p w14:paraId="0069FC91" w14:textId="77777777" w:rsidR="00FE3E53" w:rsidRPr="00957317" w:rsidRDefault="00810C03">
            <w:pPr>
              <w:pBdr>
                <w:top w:val="nil"/>
                <w:left w:val="nil"/>
                <w:bottom w:val="nil"/>
                <w:right w:val="nil"/>
                <w:between w:val="nil"/>
              </w:pBdr>
              <w:spacing w:line="244" w:lineRule="auto"/>
              <w:ind w:left="114"/>
              <w:rPr>
                <w:color w:val="000000"/>
                <w:sz w:val="20"/>
                <w:szCs w:val="20"/>
              </w:rPr>
            </w:pPr>
            <w:r w:rsidRPr="00957317">
              <w:rPr>
                <w:color w:val="000000"/>
                <w:sz w:val="20"/>
                <w:szCs w:val="20"/>
              </w:rPr>
              <w:t>76.07</w:t>
            </w:r>
          </w:p>
        </w:tc>
      </w:tr>
      <w:tr w:rsidR="00FE3E53" w:rsidRPr="00957317" w14:paraId="13F5AB60" w14:textId="77777777">
        <w:trPr>
          <w:trHeight w:val="378"/>
        </w:trPr>
        <w:tc>
          <w:tcPr>
            <w:tcW w:w="936" w:type="dxa"/>
          </w:tcPr>
          <w:p w14:paraId="2AEA77BC" w14:textId="77777777" w:rsidR="00FE3E53" w:rsidRPr="00957317" w:rsidRDefault="00810C03">
            <w:pPr>
              <w:pBdr>
                <w:top w:val="nil"/>
                <w:left w:val="nil"/>
                <w:bottom w:val="nil"/>
                <w:right w:val="nil"/>
                <w:between w:val="nil"/>
              </w:pBdr>
              <w:spacing w:line="246" w:lineRule="auto"/>
              <w:ind w:left="119"/>
              <w:rPr>
                <w:color w:val="000000"/>
                <w:sz w:val="20"/>
                <w:szCs w:val="20"/>
              </w:rPr>
            </w:pPr>
            <w:r w:rsidRPr="00957317">
              <w:rPr>
                <w:color w:val="000000"/>
                <w:sz w:val="20"/>
                <w:szCs w:val="20"/>
              </w:rPr>
              <w:t>2.</w:t>
            </w:r>
          </w:p>
        </w:tc>
        <w:tc>
          <w:tcPr>
            <w:tcW w:w="6018" w:type="dxa"/>
          </w:tcPr>
          <w:p w14:paraId="000020EC" w14:textId="77777777" w:rsidR="00FE3E53" w:rsidRPr="00957317" w:rsidRDefault="00810C03">
            <w:pPr>
              <w:pBdr>
                <w:top w:val="nil"/>
                <w:left w:val="nil"/>
                <w:bottom w:val="nil"/>
                <w:right w:val="nil"/>
                <w:between w:val="nil"/>
              </w:pBdr>
              <w:spacing w:line="246" w:lineRule="auto"/>
              <w:ind w:left="174"/>
              <w:rPr>
                <w:color w:val="000000"/>
                <w:sz w:val="20"/>
                <w:szCs w:val="20"/>
              </w:rPr>
            </w:pPr>
            <w:r w:rsidRPr="00957317">
              <w:rPr>
                <w:color w:val="000000"/>
                <w:sz w:val="20"/>
                <w:szCs w:val="20"/>
              </w:rPr>
              <w:t>ICICI Prudential</w:t>
            </w:r>
          </w:p>
        </w:tc>
        <w:tc>
          <w:tcPr>
            <w:tcW w:w="2058" w:type="dxa"/>
          </w:tcPr>
          <w:p w14:paraId="1FFBA500" w14:textId="77777777" w:rsidR="00FE3E53" w:rsidRPr="00957317" w:rsidRDefault="00810C03">
            <w:pPr>
              <w:pBdr>
                <w:top w:val="nil"/>
                <w:left w:val="nil"/>
                <w:bottom w:val="nil"/>
                <w:right w:val="nil"/>
                <w:between w:val="nil"/>
              </w:pBdr>
              <w:spacing w:line="246" w:lineRule="auto"/>
              <w:ind w:left="174"/>
              <w:rPr>
                <w:color w:val="000000"/>
                <w:sz w:val="20"/>
                <w:szCs w:val="20"/>
              </w:rPr>
            </w:pPr>
            <w:r w:rsidRPr="00957317">
              <w:rPr>
                <w:color w:val="000000"/>
                <w:sz w:val="20"/>
                <w:szCs w:val="20"/>
              </w:rPr>
              <w:t>6.91</w:t>
            </w:r>
          </w:p>
        </w:tc>
      </w:tr>
      <w:tr w:rsidR="00FE3E53" w:rsidRPr="00957317" w14:paraId="3DF3B78E" w14:textId="77777777">
        <w:trPr>
          <w:trHeight w:val="378"/>
        </w:trPr>
        <w:tc>
          <w:tcPr>
            <w:tcW w:w="936" w:type="dxa"/>
          </w:tcPr>
          <w:p w14:paraId="52BC2FE1" w14:textId="77777777" w:rsidR="00FE3E53" w:rsidRPr="00957317" w:rsidRDefault="00810C03">
            <w:pPr>
              <w:pBdr>
                <w:top w:val="nil"/>
                <w:left w:val="nil"/>
                <w:bottom w:val="nil"/>
                <w:right w:val="nil"/>
                <w:between w:val="nil"/>
              </w:pBdr>
              <w:spacing w:line="242" w:lineRule="auto"/>
              <w:ind w:left="119"/>
              <w:rPr>
                <w:color w:val="000000"/>
                <w:sz w:val="20"/>
                <w:szCs w:val="20"/>
              </w:rPr>
            </w:pPr>
            <w:r w:rsidRPr="00957317">
              <w:rPr>
                <w:color w:val="000000"/>
                <w:sz w:val="20"/>
                <w:szCs w:val="20"/>
              </w:rPr>
              <w:t>3.</w:t>
            </w:r>
          </w:p>
        </w:tc>
        <w:tc>
          <w:tcPr>
            <w:tcW w:w="6018" w:type="dxa"/>
          </w:tcPr>
          <w:p w14:paraId="1885B8D0" w14:textId="77777777" w:rsidR="00FE3E53" w:rsidRPr="00957317" w:rsidRDefault="00810C03">
            <w:pPr>
              <w:pBdr>
                <w:top w:val="nil"/>
                <w:left w:val="nil"/>
                <w:bottom w:val="nil"/>
                <w:right w:val="nil"/>
                <w:between w:val="nil"/>
              </w:pBdr>
              <w:spacing w:line="242" w:lineRule="auto"/>
              <w:ind w:left="174"/>
              <w:rPr>
                <w:color w:val="000000"/>
                <w:sz w:val="20"/>
                <w:szCs w:val="20"/>
              </w:rPr>
            </w:pPr>
            <w:r w:rsidRPr="00957317">
              <w:rPr>
                <w:color w:val="000000"/>
                <w:sz w:val="20"/>
                <w:szCs w:val="20"/>
              </w:rPr>
              <w:t>Bajaj Allianz</w:t>
            </w:r>
          </w:p>
        </w:tc>
        <w:tc>
          <w:tcPr>
            <w:tcW w:w="2058" w:type="dxa"/>
          </w:tcPr>
          <w:p w14:paraId="5D0FB085" w14:textId="77777777" w:rsidR="00FE3E53" w:rsidRPr="00957317" w:rsidRDefault="00810C03">
            <w:pPr>
              <w:pBdr>
                <w:top w:val="nil"/>
                <w:left w:val="nil"/>
                <w:bottom w:val="nil"/>
                <w:right w:val="nil"/>
                <w:between w:val="nil"/>
              </w:pBdr>
              <w:spacing w:line="242" w:lineRule="auto"/>
              <w:ind w:left="174"/>
              <w:rPr>
                <w:color w:val="000000"/>
                <w:sz w:val="20"/>
                <w:szCs w:val="20"/>
              </w:rPr>
            </w:pPr>
            <w:r w:rsidRPr="00957317">
              <w:rPr>
                <w:color w:val="000000"/>
                <w:sz w:val="20"/>
                <w:szCs w:val="20"/>
              </w:rPr>
              <w:t>4.75</w:t>
            </w:r>
          </w:p>
        </w:tc>
      </w:tr>
      <w:tr w:rsidR="00FE3E53" w:rsidRPr="00957317" w14:paraId="675F0466" w14:textId="77777777">
        <w:trPr>
          <w:trHeight w:val="376"/>
        </w:trPr>
        <w:tc>
          <w:tcPr>
            <w:tcW w:w="936" w:type="dxa"/>
          </w:tcPr>
          <w:p w14:paraId="49D5A93D" w14:textId="77777777" w:rsidR="00FE3E53" w:rsidRPr="00957317" w:rsidRDefault="00810C03">
            <w:pPr>
              <w:pBdr>
                <w:top w:val="nil"/>
                <w:left w:val="nil"/>
                <w:bottom w:val="nil"/>
                <w:right w:val="nil"/>
                <w:between w:val="nil"/>
              </w:pBdr>
              <w:spacing w:line="242" w:lineRule="auto"/>
              <w:ind w:left="119"/>
              <w:rPr>
                <w:color w:val="000000"/>
                <w:sz w:val="20"/>
                <w:szCs w:val="20"/>
              </w:rPr>
            </w:pPr>
            <w:r w:rsidRPr="00957317">
              <w:rPr>
                <w:color w:val="000000"/>
                <w:sz w:val="20"/>
                <w:szCs w:val="20"/>
              </w:rPr>
              <w:t>4.</w:t>
            </w:r>
          </w:p>
        </w:tc>
        <w:tc>
          <w:tcPr>
            <w:tcW w:w="6018" w:type="dxa"/>
          </w:tcPr>
          <w:p w14:paraId="24CA5D28" w14:textId="77777777" w:rsidR="00FE3E53" w:rsidRPr="00957317" w:rsidRDefault="00810C03">
            <w:pPr>
              <w:pBdr>
                <w:top w:val="nil"/>
                <w:left w:val="nil"/>
                <w:bottom w:val="nil"/>
                <w:right w:val="nil"/>
                <w:between w:val="nil"/>
              </w:pBdr>
              <w:spacing w:line="242" w:lineRule="auto"/>
              <w:ind w:left="174"/>
              <w:rPr>
                <w:color w:val="000000"/>
                <w:sz w:val="20"/>
                <w:szCs w:val="20"/>
              </w:rPr>
            </w:pPr>
            <w:r w:rsidRPr="00957317">
              <w:rPr>
                <w:color w:val="000000"/>
                <w:sz w:val="20"/>
                <w:szCs w:val="20"/>
              </w:rPr>
              <w:t>HDFC Standard</w:t>
            </w:r>
          </w:p>
        </w:tc>
        <w:tc>
          <w:tcPr>
            <w:tcW w:w="2058" w:type="dxa"/>
          </w:tcPr>
          <w:p w14:paraId="026492C3" w14:textId="77777777" w:rsidR="00FE3E53" w:rsidRPr="00957317" w:rsidRDefault="00810C03">
            <w:pPr>
              <w:pBdr>
                <w:top w:val="nil"/>
                <w:left w:val="nil"/>
                <w:bottom w:val="nil"/>
                <w:right w:val="nil"/>
                <w:between w:val="nil"/>
              </w:pBdr>
              <w:spacing w:line="242" w:lineRule="auto"/>
              <w:ind w:left="174"/>
              <w:rPr>
                <w:color w:val="000000"/>
                <w:sz w:val="20"/>
                <w:szCs w:val="20"/>
              </w:rPr>
            </w:pPr>
            <w:r w:rsidRPr="00957317">
              <w:rPr>
                <w:color w:val="000000"/>
                <w:sz w:val="20"/>
                <w:szCs w:val="20"/>
              </w:rPr>
              <w:t>2.98</w:t>
            </w:r>
          </w:p>
        </w:tc>
      </w:tr>
      <w:tr w:rsidR="00FE3E53" w:rsidRPr="00957317" w14:paraId="612523B4" w14:textId="77777777">
        <w:trPr>
          <w:trHeight w:val="378"/>
        </w:trPr>
        <w:tc>
          <w:tcPr>
            <w:tcW w:w="936" w:type="dxa"/>
          </w:tcPr>
          <w:p w14:paraId="4338BAC9" w14:textId="77777777" w:rsidR="00FE3E53" w:rsidRPr="00957317" w:rsidRDefault="00810C03">
            <w:pPr>
              <w:pBdr>
                <w:top w:val="nil"/>
                <w:left w:val="nil"/>
                <w:bottom w:val="nil"/>
                <w:right w:val="nil"/>
                <w:between w:val="nil"/>
              </w:pBdr>
              <w:spacing w:line="244" w:lineRule="auto"/>
              <w:ind w:left="119"/>
              <w:rPr>
                <w:color w:val="000000"/>
                <w:sz w:val="20"/>
                <w:szCs w:val="20"/>
              </w:rPr>
            </w:pPr>
            <w:r w:rsidRPr="00957317">
              <w:rPr>
                <w:color w:val="000000"/>
                <w:sz w:val="20"/>
                <w:szCs w:val="20"/>
              </w:rPr>
              <w:t>5.</w:t>
            </w:r>
          </w:p>
        </w:tc>
        <w:tc>
          <w:tcPr>
            <w:tcW w:w="6018" w:type="dxa"/>
          </w:tcPr>
          <w:p w14:paraId="726299EB" w14:textId="77777777" w:rsidR="00FE3E53" w:rsidRPr="00957317" w:rsidRDefault="00810C03">
            <w:pPr>
              <w:pBdr>
                <w:top w:val="nil"/>
                <w:left w:val="nil"/>
                <w:bottom w:val="nil"/>
                <w:right w:val="nil"/>
                <w:between w:val="nil"/>
              </w:pBdr>
              <w:spacing w:line="244" w:lineRule="auto"/>
              <w:ind w:left="174"/>
              <w:rPr>
                <w:color w:val="000000"/>
                <w:sz w:val="20"/>
                <w:szCs w:val="20"/>
              </w:rPr>
            </w:pPr>
            <w:r w:rsidRPr="00957317">
              <w:rPr>
                <w:color w:val="000000"/>
                <w:sz w:val="20"/>
                <w:szCs w:val="20"/>
              </w:rPr>
              <w:t>Birla Sun life</w:t>
            </w:r>
          </w:p>
        </w:tc>
        <w:tc>
          <w:tcPr>
            <w:tcW w:w="2058" w:type="dxa"/>
          </w:tcPr>
          <w:p w14:paraId="4BB7B199" w14:textId="77777777" w:rsidR="00FE3E53" w:rsidRPr="00957317" w:rsidRDefault="00810C03">
            <w:pPr>
              <w:pBdr>
                <w:top w:val="nil"/>
                <w:left w:val="nil"/>
                <w:bottom w:val="nil"/>
                <w:right w:val="nil"/>
                <w:between w:val="nil"/>
              </w:pBdr>
              <w:spacing w:line="244" w:lineRule="auto"/>
              <w:ind w:left="174"/>
              <w:rPr>
                <w:color w:val="000000"/>
                <w:sz w:val="20"/>
                <w:szCs w:val="20"/>
              </w:rPr>
            </w:pPr>
            <w:r w:rsidRPr="00957317">
              <w:rPr>
                <w:color w:val="000000"/>
                <w:sz w:val="20"/>
                <w:szCs w:val="20"/>
              </w:rPr>
              <w:t>1.72</w:t>
            </w:r>
          </w:p>
        </w:tc>
      </w:tr>
      <w:tr w:rsidR="00FE3E53" w:rsidRPr="00957317" w14:paraId="067D0E26" w14:textId="77777777">
        <w:trPr>
          <w:trHeight w:val="378"/>
        </w:trPr>
        <w:tc>
          <w:tcPr>
            <w:tcW w:w="936" w:type="dxa"/>
          </w:tcPr>
          <w:p w14:paraId="68D7AA86" w14:textId="77777777" w:rsidR="00FE3E53" w:rsidRPr="00957317" w:rsidRDefault="00810C03">
            <w:pPr>
              <w:pBdr>
                <w:top w:val="nil"/>
                <w:left w:val="nil"/>
                <w:bottom w:val="nil"/>
                <w:right w:val="nil"/>
                <w:between w:val="nil"/>
              </w:pBdr>
              <w:spacing w:line="246" w:lineRule="auto"/>
              <w:ind w:left="119"/>
              <w:rPr>
                <w:color w:val="000000"/>
                <w:sz w:val="20"/>
                <w:szCs w:val="20"/>
              </w:rPr>
            </w:pPr>
            <w:r w:rsidRPr="00957317">
              <w:rPr>
                <w:color w:val="000000"/>
                <w:sz w:val="20"/>
                <w:szCs w:val="20"/>
              </w:rPr>
              <w:t>6.</w:t>
            </w:r>
          </w:p>
        </w:tc>
        <w:tc>
          <w:tcPr>
            <w:tcW w:w="6018" w:type="dxa"/>
          </w:tcPr>
          <w:p w14:paraId="34B5B35E" w14:textId="77777777" w:rsidR="00FE3E53" w:rsidRPr="00957317" w:rsidRDefault="00810C03">
            <w:pPr>
              <w:pBdr>
                <w:top w:val="nil"/>
                <w:left w:val="nil"/>
                <w:bottom w:val="nil"/>
                <w:right w:val="nil"/>
                <w:between w:val="nil"/>
              </w:pBdr>
              <w:spacing w:line="246" w:lineRule="auto"/>
              <w:ind w:left="114"/>
              <w:rPr>
                <w:color w:val="000000"/>
                <w:sz w:val="20"/>
                <w:szCs w:val="20"/>
              </w:rPr>
            </w:pPr>
            <w:r w:rsidRPr="00957317">
              <w:rPr>
                <w:color w:val="000000"/>
                <w:sz w:val="20"/>
                <w:szCs w:val="20"/>
              </w:rPr>
              <w:t>Tata AIG</w:t>
            </w:r>
          </w:p>
        </w:tc>
        <w:tc>
          <w:tcPr>
            <w:tcW w:w="2058" w:type="dxa"/>
          </w:tcPr>
          <w:p w14:paraId="39AEEB13" w14:textId="77777777" w:rsidR="00FE3E53" w:rsidRPr="00957317" w:rsidRDefault="00810C03">
            <w:pPr>
              <w:pBdr>
                <w:top w:val="nil"/>
                <w:left w:val="nil"/>
                <w:bottom w:val="nil"/>
                <w:right w:val="nil"/>
                <w:between w:val="nil"/>
              </w:pBdr>
              <w:spacing w:line="246" w:lineRule="auto"/>
              <w:ind w:left="174"/>
              <w:rPr>
                <w:color w:val="000000"/>
                <w:sz w:val="20"/>
                <w:szCs w:val="20"/>
              </w:rPr>
            </w:pPr>
            <w:r w:rsidRPr="00957317">
              <w:rPr>
                <w:color w:val="000000"/>
                <w:sz w:val="20"/>
                <w:szCs w:val="20"/>
              </w:rPr>
              <w:t>1.66</w:t>
            </w:r>
          </w:p>
        </w:tc>
      </w:tr>
      <w:tr w:rsidR="00FE3E53" w:rsidRPr="00957317" w14:paraId="672ADB1A" w14:textId="77777777">
        <w:trPr>
          <w:trHeight w:val="377"/>
        </w:trPr>
        <w:tc>
          <w:tcPr>
            <w:tcW w:w="936" w:type="dxa"/>
          </w:tcPr>
          <w:p w14:paraId="06947DE8" w14:textId="77777777" w:rsidR="00FE3E53" w:rsidRPr="00957317" w:rsidRDefault="00810C03">
            <w:pPr>
              <w:pBdr>
                <w:top w:val="nil"/>
                <w:left w:val="nil"/>
                <w:bottom w:val="nil"/>
                <w:right w:val="nil"/>
                <w:between w:val="nil"/>
              </w:pBdr>
              <w:spacing w:line="246" w:lineRule="auto"/>
              <w:ind w:left="119"/>
              <w:rPr>
                <w:color w:val="000000"/>
                <w:sz w:val="20"/>
                <w:szCs w:val="20"/>
              </w:rPr>
            </w:pPr>
            <w:r w:rsidRPr="00957317">
              <w:rPr>
                <w:color w:val="000000"/>
                <w:sz w:val="20"/>
                <w:szCs w:val="20"/>
              </w:rPr>
              <w:t>7.</w:t>
            </w:r>
          </w:p>
        </w:tc>
        <w:tc>
          <w:tcPr>
            <w:tcW w:w="6018" w:type="dxa"/>
          </w:tcPr>
          <w:p w14:paraId="09AEE64E" w14:textId="77777777" w:rsidR="00FE3E53" w:rsidRPr="00957317" w:rsidRDefault="00810C03">
            <w:pPr>
              <w:pBdr>
                <w:top w:val="nil"/>
                <w:left w:val="nil"/>
                <w:bottom w:val="nil"/>
                <w:right w:val="nil"/>
                <w:between w:val="nil"/>
              </w:pBdr>
              <w:spacing w:line="246" w:lineRule="auto"/>
              <w:ind w:left="174"/>
              <w:rPr>
                <w:color w:val="000000"/>
                <w:sz w:val="20"/>
                <w:szCs w:val="20"/>
              </w:rPr>
            </w:pPr>
            <w:r w:rsidRPr="00957317">
              <w:rPr>
                <w:color w:val="000000"/>
                <w:sz w:val="20"/>
                <w:szCs w:val="20"/>
              </w:rPr>
              <w:t>SBI Life</w:t>
            </w:r>
          </w:p>
        </w:tc>
        <w:tc>
          <w:tcPr>
            <w:tcW w:w="2058" w:type="dxa"/>
          </w:tcPr>
          <w:p w14:paraId="15C5FA95" w14:textId="77777777" w:rsidR="00FE3E53" w:rsidRPr="00957317" w:rsidRDefault="00810C03">
            <w:pPr>
              <w:pBdr>
                <w:top w:val="nil"/>
                <w:left w:val="nil"/>
                <w:bottom w:val="nil"/>
                <w:right w:val="nil"/>
                <w:between w:val="nil"/>
              </w:pBdr>
              <w:spacing w:line="246" w:lineRule="auto"/>
              <w:ind w:left="114"/>
              <w:rPr>
                <w:color w:val="000000"/>
                <w:sz w:val="20"/>
                <w:szCs w:val="20"/>
              </w:rPr>
            </w:pPr>
            <w:r w:rsidRPr="00957317">
              <w:rPr>
                <w:color w:val="000000"/>
                <w:sz w:val="20"/>
                <w:szCs w:val="20"/>
              </w:rPr>
              <w:t>1.46</w:t>
            </w:r>
          </w:p>
        </w:tc>
      </w:tr>
      <w:tr w:rsidR="00FE3E53" w:rsidRPr="00957317" w14:paraId="25510691" w14:textId="77777777">
        <w:trPr>
          <w:trHeight w:val="381"/>
        </w:trPr>
        <w:tc>
          <w:tcPr>
            <w:tcW w:w="936" w:type="dxa"/>
          </w:tcPr>
          <w:p w14:paraId="72245E64" w14:textId="77777777" w:rsidR="00FE3E53" w:rsidRPr="00957317" w:rsidRDefault="00810C03">
            <w:pPr>
              <w:pBdr>
                <w:top w:val="nil"/>
                <w:left w:val="nil"/>
                <w:bottom w:val="nil"/>
                <w:right w:val="nil"/>
                <w:between w:val="nil"/>
              </w:pBdr>
              <w:spacing w:line="246" w:lineRule="auto"/>
              <w:ind w:left="119"/>
              <w:rPr>
                <w:color w:val="000000"/>
                <w:sz w:val="20"/>
                <w:szCs w:val="20"/>
              </w:rPr>
            </w:pPr>
            <w:r w:rsidRPr="00957317">
              <w:rPr>
                <w:color w:val="000000"/>
                <w:sz w:val="20"/>
                <w:szCs w:val="20"/>
              </w:rPr>
              <w:t>8.</w:t>
            </w:r>
          </w:p>
        </w:tc>
        <w:tc>
          <w:tcPr>
            <w:tcW w:w="6018" w:type="dxa"/>
          </w:tcPr>
          <w:p w14:paraId="78461C62" w14:textId="77777777" w:rsidR="00FE3E53" w:rsidRPr="00957317" w:rsidRDefault="00810C03">
            <w:pPr>
              <w:pBdr>
                <w:top w:val="nil"/>
                <w:left w:val="nil"/>
                <w:bottom w:val="nil"/>
                <w:right w:val="nil"/>
                <w:between w:val="nil"/>
              </w:pBdr>
              <w:spacing w:line="246" w:lineRule="auto"/>
              <w:ind w:left="114"/>
              <w:rPr>
                <w:color w:val="000000"/>
                <w:sz w:val="20"/>
                <w:szCs w:val="20"/>
              </w:rPr>
            </w:pPr>
            <w:r w:rsidRPr="00957317">
              <w:rPr>
                <w:color w:val="000000"/>
                <w:sz w:val="20"/>
                <w:szCs w:val="20"/>
              </w:rPr>
              <w:t>Max New York</w:t>
            </w:r>
          </w:p>
        </w:tc>
        <w:tc>
          <w:tcPr>
            <w:tcW w:w="2058" w:type="dxa"/>
          </w:tcPr>
          <w:p w14:paraId="34BBD7C2" w14:textId="77777777" w:rsidR="00FE3E53" w:rsidRPr="00957317" w:rsidRDefault="00810C03">
            <w:pPr>
              <w:pBdr>
                <w:top w:val="nil"/>
                <w:left w:val="nil"/>
                <w:bottom w:val="nil"/>
                <w:right w:val="nil"/>
                <w:between w:val="nil"/>
              </w:pBdr>
              <w:spacing w:line="246" w:lineRule="auto"/>
              <w:ind w:left="174"/>
              <w:rPr>
                <w:color w:val="000000"/>
                <w:sz w:val="20"/>
                <w:szCs w:val="20"/>
              </w:rPr>
            </w:pPr>
            <w:r w:rsidRPr="00957317">
              <w:rPr>
                <w:color w:val="000000"/>
                <w:sz w:val="20"/>
                <w:szCs w:val="20"/>
              </w:rPr>
              <w:t>1.28</w:t>
            </w:r>
          </w:p>
        </w:tc>
      </w:tr>
      <w:tr w:rsidR="00FE3E53" w:rsidRPr="00957317" w14:paraId="19C47524" w14:textId="77777777">
        <w:trPr>
          <w:trHeight w:val="381"/>
        </w:trPr>
        <w:tc>
          <w:tcPr>
            <w:tcW w:w="936" w:type="dxa"/>
          </w:tcPr>
          <w:p w14:paraId="3075C164" w14:textId="77777777" w:rsidR="00FE3E53" w:rsidRPr="00957317" w:rsidRDefault="00810C03">
            <w:pPr>
              <w:pBdr>
                <w:top w:val="nil"/>
                <w:left w:val="nil"/>
                <w:bottom w:val="nil"/>
                <w:right w:val="nil"/>
                <w:between w:val="nil"/>
              </w:pBdr>
              <w:spacing w:line="242" w:lineRule="auto"/>
              <w:ind w:left="119"/>
              <w:rPr>
                <w:color w:val="000000"/>
                <w:sz w:val="20"/>
                <w:szCs w:val="20"/>
              </w:rPr>
            </w:pPr>
            <w:r w:rsidRPr="00957317">
              <w:rPr>
                <w:color w:val="000000"/>
                <w:sz w:val="20"/>
                <w:szCs w:val="20"/>
              </w:rPr>
              <w:t>9.</w:t>
            </w:r>
          </w:p>
        </w:tc>
        <w:tc>
          <w:tcPr>
            <w:tcW w:w="6018" w:type="dxa"/>
          </w:tcPr>
          <w:p w14:paraId="3088F591" w14:textId="77777777" w:rsidR="00FE3E53" w:rsidRPr="00957317" w:rsidRDefault="00810C03">
            <w:pPr>
              <w:pBdr>
                <w:top w:val="nil"/>
                <w:left w:val="nil"/>
                <w:bottom w:val="nil"/>
                <w:right w:val="nil"/>
                <w:between w:val="nil"/>
              </w:pBdr>
              <w:spacing w:line="242" w:lineRule="auto"/>
              <w:ind w:left="114"/>
              <w:rPr>
                <w:color w:val="000000"/>
                <w:sz w:val="20"/>
                <w:szCs w:val="20"/>
              </w:rPr>
            </w:pPr>
            <w:r w:rsidRPr="00957317">
              <w:rPr>
                <w:color w:val="000000"/>
                <w:sz w:val="20"/>
                <w:szCs w:val="20"/>
              </w:rPr>
              <w:t>Aviva</w:t>
            </w:r>
          </w:p>
        </w:tc>
        <w:tc>
          <w:tcPr>
            <w:tcW w:w="2058" w:type="dxa"/>
          </w:tcPr>
          <w:p w14:paraId="11418628" w14:textId="77777777" w:rsidR="00FE3E53" w:rsidRPr="00957317" w:rsidRDefault="00810C03">
            <w:pPr>
              <w:pBdr>
                <w:top w:val="nil"/>
                <w:left w:val="nil"/>
                <w:bottom w:val="nil"/>
                <w:right w:val="nil"/>
                <w:between w:val="nil"/>
              </w:pBdr>
              <w:spacing w:line="242" w:lineRule="auto"/>
              <w:ind w:left="114"/>
              <w:rPr>
                <w:color w:val="000000"/>
                <w:sz w:val="20"/>
                <w:szCs w:val="20"/>
              </w:rPr>
            </w:pPr>
            <w:r w:rsidRPr="00957317">
              <w:rPr>
                <w:color w:val="000000"/>
                <w:sz w:val="20"/>
                <w:szCs w:val="20"/>
              </w:rPr>
              <w:t>1.08</w:t>
            </w:r>
          </w:p>
        </w:tc>
      </w:tr>
      <w:tr w:rsidR="00FE3E53" w:rsidRPr="00957317" w14:paraId="2AB4BC64" w14:textId="77777777">
        <w:trPr>
          <w:trHeight w:val="373"/>
        </w:trPr>
        <w:tc>
          <w:tcPr>
            <w:tcW w:w="936" w:type="dxa"/>
          </w:tcPr>
          <w:p w14:paraId="20CE99EE" w14:textId="77777777" w:rsidR="00FE3E53" w:rsidRPr="00957317" w:rsidRDefault="00810C03">
            <w:pPr>
              <w:pBdr>
                <w:top w:val="nil"/>
                <w:left w:val="nil"/>
                <w:bottom w:val="nil"/>
                <w:right w:val="nil"/>
                <w:between w:val="nil"/>
              </w:pBdr>
              <w:spacing w:line="242" w:lineRule="auto"/>
              <w:ind w:left="119"/>
              <w:rPr>
                <w:color w:val="000000"/>
                <w:sz w:val="20"/>
                <w:szCs w:val="20"/>
              </w:rPr>
            </w:pPr>
            <w:r w:rsidRPr="00957317">
              <w:rPr>
                <w:color w:val="000000"/>
                <w:sz w:val="20"/>
                <w:szCs w:val="20"/>
              </w:rPr>
              <w:t>10.</w:t>
            </w:r>
          </w:p>
        </w:tc>
        <w:tc>
          <w:tcPr>
            <w:tcW w:w="6018" w:type="dxa"/>
          </w:tcPr>
          <w:p w14:paraId="30F40D9D" w14:textId="77777777" w:rsidR="00FE3E53" w:rsidRPr="00957317" w:rsidRDefault="00810C03">
            <w:pPr>
              <w:pBdr>
                <w:top w:val="nil"/>
                <w:left w:val="nil"/>
                <w:bottom w:val="nil"/>
                <w:right w:val="nil"/>
                <w:between w:val="nil"/>
              </w:pBdr>
              <w:spacing w:line="242" w:lineRule="auto"/>
              <w:ind w:left="114"/>
              <w:rPr>
                <w:color w:val="000000"/>
                <w:sz w:val="20"/>
                <w:szCs w:val="20"/>
              </w:rPr>
            </w:pPr>
            <w:r w:rsidRPr="00957317">
              <w:rPr>
                <w:color w:val="000000"/>
                <w:sz w:val="20"/>
                <w:szCs w:val="20"/>
              </w:rPr>
              <w:t>Kotak Mahindra Old Mutual</w:t>
            </w:r>
          </w:p>
        </w:tc>
        <w:tc>
          <w:tcPr>
            <w:tcW w:w="2058" w:type="dxa"/>
          </w:tcPr>
          <w:p w14:paraId="1DBB04D2" w14:textId="77777777" w:rsidR="00FE3E53" w:rsidRPr="00957317" w:rsidRDefault="00810C03">
            <w:pPr>
              <w:pBdr>
                <w:top w:val="nil"/>
                <w:left w:val="nil"/>
                <w:bottom w:val="nil"/>
                <w:right w:val="nil"/>
                <w:between w:val="nil"/>
              </w:pBdr>
              <w:spacing w:line="242" w:lineRule="auto"/>
              <w:ind w:left="114"/>
              <w:rPr>
                <w:color w:val="000000"/>
                <w:sz w:val="20"/>
                <w:szCs w:val="20"/>
              </w:rPr>
            </w:pPr>
            <w:r w:rsidRPr="00957317">
              <w:rPr>
                <w:color w:val="000000"/>
                <w:sz w:val="20"/>
                <w:szCs w:val="20"/>
              </w:rPr>
              <w:t>0.71</w:t>
            </w:r>
          </w:p>
        </w:tc>
      </w:tr>
      <w:tr w:rsidR="00FE3E53" w:rsidRPr="00957317" w14:paraId="4896D88A" w14:textId="77777777">
        <w:trPr>
          <w:trHeight w:val="378"/>
        </w:trPr>
        <w:tc>
          <w:tcPr>
            <w:tcW w:w="936" w:type="dxa"/>
          </w:tcPr>
          <w:p w14:paraId="72AC0278" w14:textId="77777777" w:rsidR="00FE3E53" w:rsidRPr="00957317" w:rsidRDefault="00810C03">
            <w:pPr>
              <w:pBdr>
                <w:top w:val="nil"/>
                <w:left w:val="nil"/>
                <w:bottom w:val="nil"/>
                <w:right w:val="nil"/>
                <w:between w:val="nil"/>
              </w:pBdr>
              <w:spacing w:line="246" w:lineRule="auto"/>
              <w:ind w:left="119"/>
              <w:rPr>
                <w:color w:val="000000"/>
                <w:sz w:val="20"/>
                <w:szCs w:val="20"/>
              </w:rPr>
            </w:pPr>
            <w:r w:rsidRPr="00957317">
              <w:rPr>
                <w:color w:val="000000"/>
                <w:sz w:val="20"/>
                <w:szCs w:val="20"/>
              </w:rPr>
              <w:t>11.</w:t>
            </w:r>
          </w:p>
        </w:tc>
        <w:tc>
          <w:tcPr>
            <w:tcW w:w="6018" w:type="dxa"/>
          </w:tcPr>
          <w:p w14:paraId="4BE7B3FF" w14:textId="77777777" w:rsidR="00FE3E53" w:rsidRPr="00957317" w:rsidRDefault="00810C03">
            <w:pPr>
              <w:pBdr>
                <w:top w:val="nil"/>
                <w:left w:val="nil"/>
                <w:bottom w:val="nil"/>
                <w:right w:val="nil"/>
                <w:between w:val="nil"/>
              </w:pBdr>
              <w:spacing w:line="246" w:lineRule="auto"/>
              <w:ind w:left="114"/>
              <w:rPr>
                <w:color w:val="000000"/>
                <w:sz w:val="20"/>
                <w:szCs w:val="20"/>
              </w:rPr>
            </w:pPr>
            <w:r w:rsidRPr="00957317">
              <w:rPr>
                <w:color w:val="000000"/>
                <w:sz w:val="20"/>
                <w:szCs w:val="20"/>
              </w:rPr>
              <w:t>ING Vysya</w:t>
            </w:r>
          </w:p>
        </w:tc>
        <w:tc>
          <w:tcPr>
            <w:tcW w:w="2058" w:type="dxa"/>
          </w:tcPr>
          <w:p w14:paraId="12F127F7" w14:textId="77777777" w:rsidR="00FE3E53" w:rsidRPr="00957317" w:rsidRDefault="00810C03">
            <w:pPr>
              <w:pBdr>
                <w:top w:val="nil"/>
                <w:left w:val="nil"/>
                <w:bottom w:val="nil"/>
                <w:right w:val="nil"/>
                <w:between w:val="nil"/>
              </w:pBdr>
              <w:spacing w:line="246" w:lineRule="auto"/>
              <w:ind w:left="114"/>
              <w:rPr>
                <w:color w:val="000000"/>
                <w:sz w:val="20"/>
                <w:szCs w:val="20"/>
              </w:rPr>
            </w:pPr>
            <w:r w:rsidRPr="00957317">
              <w:rPr>
                <w:color w:val="000000"/>
                <w:sz w:val="20"/>
                <w:szCs w:val="20"/>
              </w:rPr>
              <w:t>0.54</w:t>
            </w:r>
          </w:p>
        </w:tc>
      </w:tr>
      <w:tr w:rsidR="00FE3E53" w:rsidRPr="00957317" w14:paraId="1A99C872" w14:textId="77777777">
        <w:trPr>
          <w:trHeight w:val="378"/>
        </w:trPr>
        <w:tc>
          <w:tcPr>
            <w:tcW w:w="936" w:type="dxa"/>
          </w:tcPr>
          <w:p w14:paraId="5DFE0D9B" w14:textId="77777777" w:rsidR="00FE3E53" w:rsidRPr="00957317" w:rsidRDefault="00810C03">
            <w:pPr>
              <w:pBdr>
                <w:top w:val="nil"/>
                <w:left w:val="nil"/>
                <w:bottom w:val="nil"/>
                <w:right w:val="nil"/>
                <w:between w:val="nil"/>
              </w:pBdr>
              <w:spacing w:line="246" w:lineRule="auto"/>
              <w:ind w:left="119"/>
              <w:rPr>
                <w:color w:val="000000"/>
                <w:sz w:val="20"/>
                <w:szCs w:val="20"/>
              </w:rPr>
            </w:pPr>
            <w:r w:rsidRPr="00957317">
              <w:rPr>
                <w:color w:val="000000"/>
                <w:sz w:val="20"/>
                <w:szCs w:val="20"/>
              </w:rPr>
              <w:t>12.</w:t>
            </w:r>
          </w:p>
        </w:tc>
        <w:tc>
          <w:tcPr>
            <w:tcW w:w="6018" w:type="dxa"/>
          </w:tcPr>
          <w:p w14:paraId="765CED97" w14:textId="77777777" w:rsidR="00FE3E53" w:rsidRPr="00957317" w:rsidRDefault="00810C03">
            <w:pPr>
              <w:pBdr>
                <w:top w:val="nil"/>
                <w:left w:val="nil"/>
                <w:bottom w:val="nil"/>
                <w:right w:val="nil"/>
                <w:between w:val="nil"/>
              </w:pBdr>
              <w:spacing w:line="246" w:lineRule="auto"/>
              <w:ind w:left="114"/>
              <w:rPr>
                <w:color w:val="000000"/>
                <w:sz w:val="20"/>
                <w:szCs w:val="20"/>
              </w:rPr>
            </w:pPr>
            <w:r w:rsidRPr="00957317">
              <w:rPr>
                <w:color w:val="000000"/>
                <w:sz w:val="20"/>
                <w:szCs w:val="20"/>
              </w:rPr>
              <w:t>IDBI Federal</w:t>
            </w:r>
          </w:p>
        </w:tc>
        <w:tc>
          <w:tcPr>
            <w:tcW w:w="2058" w:type="dxa"/>
          </w:tcPr>
          <w:p w14:paraId="6613A47A" w14:textId="77777777" w:rsidR="00FE3E53" w:rsidRPr="00957317" w:rsidRDefault="00810C03">
            <w:pPr>
              <w:pBdr>
                <w:top w:val="nil"/>
                <w:left w:val="nil"/>
                <w:bottom w:val="nil"/>
                <w:right w:val="nil"/>
                <w:between w:val="nil"/>
              </w:pBdr>
              <w:spacing w:line="246" w:lineRule="auto"/>
              <w:ind w:left="114"/>
              <w:rPr>
                <w:color w:val="000000"/>
                <w:sz w:val="20"/>
                <w:szCs w:val="20"/>
              </w:rPr>
            </w:pPr>
            <w:r w:rsidRPr="00957317">
              <w:rPr>
                <w:color w:val="000000"/>
                <w:sz w:val="20"/>
                <w:szCs w:val="20"/>
              </w:rPr>
              <w:t>0.46</w:t>
            </w:r>
          </w:p>
        </w:tc>
      </w:tr>
      <w:tr w:rsidR="00FE3E53" w:rsidRPr="00957317" w14:paraId="3309CB35" w14:textId="77777777">
        <w:trPr>
          <w:trHeight w:val="383"/>
        </w:trPr>
        <w:tc>
          <w:tcPr>
            <w:tcW w:w="936" w:type="dxa"/>
          </w:tcPr>
          <w:p w14:paraId="18AB7503" w14:textId="77777777" w:rsidR="00FE3E53" w:rsidRPr="00957317" w:rsidRDefault="00810C03">
            <w:pPr>
              <w:pBdr>
                <w:top w:val="nil"/>
                <w:left w:val="nil"/>
                <w:bottom w:val="nil"/>
                <w:right w:val="nil"/>
                <w:between w:val="nil"/>
              </w:pBdr>
              <w:spacing w:line="246" w:lineRule="auto"/>
              <w:ind w:left="119"/>
              <w:rPr>
                <w:color w:val="000000"/>
                <w:sz w:val="20"/>
                <w:szCs w:val="20"/>
              </w:rPr>
            </w:pPr>
            <w:r w:rsidRPr="00957317">
              <w:rPr>
                <w:color w:val="000000"/>
                <w:sz w:val="20"/>
                <w:szCs w:val="20"/>
              </w:rPr>
              <w:t>13.</w:t>
            </w:r>
          </w:p>
        </w:tc>
        <w:tc>
          <w:tcPr>
            <w:tcW w:w="6018" w:type="dxa"/>
          </w:tcPr>
          <w:p w14:paraId="04B4C564" w14:textId="77777777" w:rsidR="00FE3E53" w:rsidRPr="00957317" w:rsidRDefault="00810C03">
            <w:pPr>
              <w:pBdr>
                <w:top w:val="nil"/>
                <w:left w:val="nil"/>
                <w:bottom w:val="nil"/>
                <w:right w:val="nil"/>
                <w:between w:val="nil"/>
              </w:pBdr>
              <w:spacing w:line="246" w:lineRule="auto"/>
              <w:ind w:left="114"/>
              <w:rPr>
                <w:color w:val="000000"/>
                <w:sz w:val="20"/>
                <w:szCs w:val="20"/>
              </w:rPr>
            </w:pPr>
            <w:r w:rsidRPr="00957317">
              <w:rPr>
                <w:color w:val="000000"/>
                <w:sz w:val="20"/>
                <w:szCs w:val="20"/>
              </w:rPr>
              <w:t>Met Life</w:t>
            </w:r>
          </w:p>
        </w:tc>
        <w:tc>
          <w:tcPr>
            <w:tcW w:w="2058" w:type="dxa"/>
          </w:tcPr>
          <w:p w14:paraId="260543E1" w14:textId="77777777" w:rsidR="00FE3E53" w:rsidRPr="00957317" w:rsidRDefault="00810C03">
            <w:pPr>
              <w:pBdr>
                <w:top w:val="nil"/>
                <w:left w:val="nil"/>
                <w:bottom w:val="nil"/>
                <w:right w:val="nil"/>
                <w:between w:val="nil"/>
              </w:pBdr>
              <w:spacing w:line="246" w:lineRule="auto"/>
              <w:ind w:left="114"/>
              <w:rPr>
                <w:color w:val="000000"/>
                <w:sz w:val="20"/>
                <w:szCs w:val="20"/>
              </w:rPr>
            </w:pPr>
            <w:r w:rsidRPr="00957317">
              <w:rPr>
                <w:color w:val="000000"/>
                <w:sz w:val="20"/>
                <w:szCs w:val="20"/>
              </w:rPr>
              <w:t>0.37</w:t>
            </w:r>
          </w:p>
        </w:tc>
      </w:tr>
      <w:tr w:rsidR="00FE3E53" w:rsidRPr="00957317" w14:paraId="5E34F2E1" w14:textId="77777777">
        <w:trPr>
          <w:trHeight w:val="376"/>
        </w:trPr>
        <w:tc>
          <w:tcPr>
            <w:tcW w:w="936" w:type="dxa"/>
          </w:tcPr>
          <w:p w14:paraId="19C57A23" w14:textId="77777777" w:rsidR="00FE3E53" w:rsidRPr="00957317" w:rsidRDefault="00810C03">
            <w:pPr>
              <w:pBdr>
                <w:top w:val="nil"/>
                <w:left w:val="nil"/>
                <w:bottom w:val="nil"/>
                <w:right w:val="nil"/>
                <w:between w:val="nil"/>
              </w:pBdr>
              <w:spacing w:line="242" w:lineRule="auto"/>
              <w:ind w:left="119"/>
              <w:rPr>
                <w:color w:val="000000"/>
                <w:sz w:val="20"/>
                <w:szCs w:val="20"/>
              </w:rPr>
            </w:pPr>
            <w:r w:rsidRPr="00957317">
              <w:rPr>
                <w:color w:val="000000"/>
                <w:sz w:val="20"/>
                <w:szCs w:val="20"/>
              </w:rPr>
              <w:t>14.</w:t>
            </w:r>
          </w:p>
        </w:tc>
        <w:tc>
          <w:tcPr>
            <w:tcW w:w="6018" w:type="dxa"/>
          </w:tcPr>
          <w:p w14:paraId="47EB47F0" w14:textId="77777777" w:rsidR="00FE3E53" w:rsidRPr="00957317" w:rsidRDefault="00810C03">
            <w:pPr>
              <w:pBdr>
                <w:top w:val="nil"/>
                <w:left w:val="nil"/>
                <w:bottom w:val="nil"/>
                <w:right w:val="nil"/>
                <w:between w:val="nil"/>
              </w:pBdr>
              <w:spacing w:line="242" w:lineRule="auto"/>
              <w:ind w:left="114"/>
              <w:rPr>
                <w:color w:val="000000"/>
                <w:sz w:val="20"/>
                <w:szCs w:val="20"/>
              </w:rPr>
            </w:pPr>
            <w:r w:rsidRPr="00957317">
              <w:rPr>
                <w:color w:val="000000"/>
                <w:sz w:val="20"/>
                <w:szCs w:val="20"/>
              </w:rPr>
              <w:t>Sahara Life</w:t>
            </w:r>
          </w:p>
        </w:tc>
        <w:tc>
          <w:tcPr>
            <w:tcW w:w="2058" w:type="dxa"/>
          </w:tcPr>
          <w:p w14:paraId="28339702" w14:textId="77777777" w:rsidR="00FE3E53" w:rsidRPr="00957317" w:rsidRDefault="00810C03">
            <w:pPr>
              <w:pBdr>
                <w:top w:val="nil"/>
                <w:left w:val="nil"/>
                <w:bottom w:val="nil"/>
                <w:right w:val="nil"/>
                <w:between w:val="nil"/>
              </w:pBdr>
              <w:spacing w:line="242" w:lineRule="auto"/>
              <w:ind w:left="114"/>
              <w:rPr>
                <w:color w:val="000000"/>
                <w:sz w:val="20"/>
                <w:szCs w:val="20"/>
              </w:rPr>
            </w:pPr>
            <w:r w:rsidRPr="00957317">
              <w:rPr>
                <w:color w:val="000000"/>
                <w:sz w:val="20"/>
                <w:szCs w:val="20"/>
              </w:rPr>
              <w:t>0.03</w:t>
            </w:r>
          </w:p>
        </w:tc>
      </w:tr>
      <w:tr w:rsidR="00FE3E53" w:rsidRPr="00957317" w14:paraId="268523B1" w14:textId="77777777">
        <w:trPr>
          <w:trHeight w:val="580"/>
        </w:trPr>
        <w:tc>
          <w:tcPr>
            <w:tcW w:w="6954" w:type="dxa"/>
            <w:gridSpan w:val="2"/>
          </w:tcPr>
          <w:p w14:paraId="305682B2" w14:textId="77777777" w:rsidR="00FE3E53" w:rsidRPr="00957317" w:rsidRDefault="00810C03">
            <w:pPr>
              <w:pBdr>
                <w:top w:val="nil"/>
                <w:left w:val="nil"/>
                <w:bottom w:val="nil"/>
                <w:right w:val="nil"/>
                <w:between w:val="nil"/>
              </w:pBdr>
              <w:spacing w:line="249" w:lineRule="auto"/>
              <w:ind w:left="177"/>
              <w:rPr>
                <w:b/>
                <w:color w:val="000000"/>
                <w:sz w:val="20"/>
                <w:szCs w:val="20"/>
              </w:rPr>
            </w:pPr>
            <w:r w:rsidRPr="00957317">
              <w:rPr>
                <w:b/>
                <w:color w:val="000000"/>
                <w:sz w:val="20"/>
                <w:szCs w:val="20"/>
              </w:rPr>
              <w:t>Private total</w:t>
            </w:r>
          </w:p>
        </w:tc>
        <w:tc>
          <w:tcPr>
            <w:tcW w:w="2058" w:type="dxa"/>
          </w:tcPr>
          <w:p w14:paraId="01E0C228" w14:textId="77777777" w:rsidR="00FE3E53" w:rsidRPr="00957317" w:rsidRDefault="00810C03">
            <w:pPr>
              <w:pBdr>
                <w:top w:val="nil"/>
                <w:left w:val="nil"/>
                <w:bottom w:val="nil"/>
                <w:right w:val="nil"/>
                <w:between w:val="nil"/>
              </w:pBdr>
              <w:spacing w:line="249" w:lineRule="auto"/>
              <w:ind w:left="174"/>
              <w:rPr>
                <w:b/>
                <w:color w:val="000000"/>
                <w:sz w:val="20"/>
                <w:szCs w:val="20"/>
              </w:rPr>
            </w:pPr>
            <w:r w:rsidRPr="00957317">
              <w:rPr>
                <w:b/>
                <w:color w:val="000000"/>
                <w:sz w:val="20"/>
                <w:szCs w:val="20"/>
              </w:rPr>
              <w:t>23.93</w:t>
            </w:r>
          </w:p>
        </w:tc>
      </w:tr>
      <w:tr w:rsidR="00FE3E53" w:rsidRPr="00957317" w14:paraId="142A596F" w14:textId="77777777">
        <w:trPr>
          <w:trHeight w:val="576"/>
        </w:trPr>
        <w:tc>
          <w:tcPr>
            <w:tcW w:w="6954" w:type="dxa"/>
            <w:gridSpan w:val="2"/>
          </w:tcPr>
          <w:p w14:paraId="5CB708C1" w14:textId="77777777" w:rsidR="00FE3E53" w:rsidRPr="00957317" w:rsidRDefault="00810C03">
            <w:pPr>
              <w:pBdr>
                <w:top w:val="nil"/>
                <w:left w:val="nil"/>
                <w:bottom w:val="nil"/>
                <w:right w:val="nil"/>
                <w:between w:val="nil"/>
              </w:pBdr>
              <w:spacing w:line="246" w:lineRule="auto"/>
              <w:ind w:left="177"/>
              <w:rPr>
                <w:b/>
                <w:color w:val="000000"/>
                <w:sz w:val="20"/>
                <w:szCs w:val="20"/>
              </w:rPr>
            </w:pPr>
            <w:r w:rsidRPr="00957317">
              <w:rPr>
                <w:b/>
                <w:color w:val="000000"/>
                <w:sz w:val="20"/>
                <w:szCs w:val="20"/>
              </w:rPr>
              <w:t>Public total</w:t>
            </w:r>
          </w:p>
        </w:tc>
        <w:tc>
          <w:tcPr>
            <w:tcW w:w="2058" w:type="dxa"/>
          </w:tcPr>
          <w:p w14:paraId="74D7C195" w14:textId="77777777" w:rsidR="00FE3E53" w:rsidRPr="00957317" w:rsidRDefault="00810C03">
            <w:pPr>
              <w:pBdr>
                <w:top w:val="nil"/>
                <w:left w:val="nil"/>
                <w:bottom w:val="nil"/>
                <w:right w:val="nil"/>
                <w:between w:val="nil"/>
              </w:pBdr>
              <w:spacing w:line="246" w:lineRule="auto"/>
              <w:ind w:left="114"/>
              <w:rPr>
                <w:b/>
                <w:color w:val="000000"/>
                <w:sz w:val="20"/>
                <w:szCs w:val="20"/>
              </w:rPr>
            </w:pPr>
            <w:r w:rsidRPr="00957317">
              <w:rPr>
                <w:b/>
                <w:color w:val="000000"/>
                <w:sz w:val="20"/>
                <w:szCs w:val="20"/>
              </w:rPr>
              <w:t>76.07</w:t>
            </w:r>
          </w:p>
        </w:tc>
      </w:tr>
      <w:tr w:rsidR="00FE3E53" w:rsidRPr="00957317" w14:paraId="2C82E994" w14:textId="77777777">
        <w:trPr>
          <w:trHeight w:val="580"/>
        </w:trPr>
        <w:tc>
          <w:tcPr>
            <w:tcW w:w="6954" w:type="dxa"/>
            <w:gridSpan w:val="2"/>
          </w:tcPr>
          <w:p w14:paraId="37B5A4CE" w14:textId="77777777" w:rsidR="00FE3E53" w:rsidRPr="00957317" w:rsidRDefault="00810C03">
            <w:pPr>
              <w:pBdr>
                <w:top w:val="nil"/>
                <w:left w:val="nil"/>
                <w:bottom w:val="nil"/>
                <w:right w:val="nil"/>
                <w:between w:val="nil"/>
              </w:pBdr>
              <w:spacing w:line="249" w:lineRule="auto"/>
              <w:ind w:left="177"/>
              <w:rPr>
                <w:b/>
                <w:color w:val="000000"/>
                <w:sz w:val="20"/>
                <w:szCs w:val="20"/>
              </w:rPr>
            </w:pPr>
            <w:r w:rsidRPr="00957317">
              <w:rPr>
                <w:b/>
                <w:color w:val="000000"/>
                <w:sz w:val="20"/>
                <w:szCs w:val="20"/>
              </w:rPr>
              <w:t>Grand total</w:t>
            </w:r>
          </w:p>
        </w:tc>
        <w:tc>
          <w:tcPr>
            <w:tcW w:w="2058" w:type="dxa"/>
          </w:tcPr>
          <w:p w14:paraId="4E80567D" w14:textId="77777777" w:rsidR="00FE3E53" w:rsidRPr="00957317" w:rsidRDefault="00810C03">
            <w:pPr>
              <w:pBdr>
                <w:top w:val="nil"/>
                <w:left w:val="nil"/>
                <w:bottom w:val="nil"/>
                <w:right w:val="nil"/>
                <w:between w:val="nil"/>
              </w:pBdr>
              <w:spacing w:line="249" w:lineRule="auto"/>
              <w:ind w:left="114"/>
              <w:rPr>
                <w:b/>
                <w:color w:val="000000"/>
                <w:sz w:val="20"/>
                <w:szCs w:val="20"/>
              </w:rPr>
            </w:pPr>
            <w:r w:rsidRPr="00957317">
              <w:rPr>
                <w:b/>
                <w:color w:val="000000"/>
                <w:sz w:val="20"/>
                <w:szCs w:val="20"/>
              </w:rPr>
              <w:t>100.00</w:t>
            </w:r>
          </w:p>
        </w:tc>
      </w:tr>
    </w:tbl>
    <w:p w14:paraId="3547A962" w14:textId="77777777" w:rsidR="00FE3E53" w:rsidRPr="00957317" w:rsidRDefault="00FE3E53">
      <w:pPr>
        <w:pBdr>
          <w:top w:val="nil"/>
          <w:left w:val="nil"/>
          <w:bottom w:val="nil"/>
          <w:right w:val="nil"/>
          <w:between w:val="nil"/>
        </w:pBdr>
        <w:rPr>
          <w:b/>
          <w:color w:val="000000"/>
          <w:sz w:val="20"/>
          <w:szCs w:val="20"/>
        </w:rPr>
      </w:pPr>
    </w:p>
    <w:p w14:paraId="1939ED8B" w14:textId="77777777" w:rsidR="00FE3E53" w:rsidRPr="00957317" w:rsidRDefault="00FE3E53">
      <w:pPr>
        <w:pBdr>
          <w:top w:val="nil"/>
          <w:left w:val="nil"/>
          <w:bottom w:val="nil"/>
          <w:right w:val="nil"/>
          <w:between w:val="nil"/>
        </w:pBdr>
        <w:spacing w:before="7"/>
        <w:rPr>
          <w:b/>
          <w:color w:val="000000"/>
          <w:sz w:val="20"/>
          <w:szCs w:val="20"/>
        </w:rPr>
      </w:pPr>
    </w:p>
    <w:p w14:paraId="5E5AB846" w14:textId="77777777" w:rsidR="00FE3E53" w:rsidRPr="00957317" w:rsidRDefault="00810C03">
      <w:pPr>
        <w:pStyle w:val="Heading6"/>
        <w:spacing w:before="1"/>
        <w:ind w:firstLine="560"/>
        <w:jc w:val="left"/>
        <w:rPr>
          <w:sz w:val="20"/>
          <w:szCs w:val="20"/>
        </w:rPr>
      </w:pPr>
      <w:r w:rsidRPr="00957317">
        <w:rPr>
          <w:sz w:val="20"/>
          <w:szCs w:val="20"/>
        </w:rPr>
        <w:t>Role of IRDA in Insurance Sector</w:t>
      </w:r>
    </w:p>
    <w:p w14:paraId="595C39E8" w14:textId="77777777" w:rsidR="00FE3E53" w:rsidRPr="00957317" w:rsidRDefault="00FE3E53">
      <w:pPr>
        <w:pBdr>
          <w:top w:val="nil"/>
          <w:left w:val="nil"/>
          <w:bottom w:val="nil"/>
          <w:right w:val="nil"/>
          <w:between w:val="nil"/>
        </w:pBdr>
        <w:rPr>
          <w:b/>
          <w:color w:val="000000"/>
          <w:sz w:val="20"/>
          <w:szCs w:val="20"/>
        </w:rPr>
      </w:pPr>
    </w:p>
    <w:p w14:paraId="42266960" w14:textId="77777777" w:rsidR="00FE3E53" w:rsidRPr="00957317" w:rsidRDefault="00810C03">
      <w:pPr>
        <w:spacing w:line="360" w:lineRule="auto"/>
        <w:ind w:left="560" w:right="546"/>
        <w:jc w:val="both"/>
        <w:rPr>
          <w:sz w:val="20"/>
          <w:szCs w:val="20"/>
        </w:rPr>
        <w:sectPr w:rsidR="00FE3E53" w:rsidRPr="00957317" w:rsidSect="00CF289B">
          <w:pgSz w:w="11907" w:h="16840" w:code="9"/>
          <w:pgMar w:top="1440" w:right="720" w:bottom="1440" w:left="992" w:header="907" w:footer="907" w:gutter="0"/>
          <w:cols w:space="720"/>
        </w:sectPr>
      </w:pPr>
      <w:r w:rsidRPr="00957317">
        <w:rPr>
          <w:sz w:val="20"/>
          <w:szCs w:val="20"/>
        </w:rPr>
        <w:t xml:space="preserve">IRDA plays an important role in insurance sector giving important </w:t>
      </w:r>
      <w:proofErr w:type="gramStart"/>
      <w:r w:rsidRPr="00957317">
        <w:rPr>
          <w:sz w:val="20"/>
          <w:szCs w:val="20"/>
        </w:rPr>
        <w:t>guide lines</w:t>
      </w:r>
      <w:proofErr w:type="gramEnd"/>
      <w:r w:rsidRPr="00957317">
        <w:rPr>
          <w:sz w:val="20"/>
          <w:szCs w:val="20"/>
        </w:rPr>
        <w:t xml:space="preserve"> to various companies in the area of insurance. The IRDA's green signal to insurance companies for investments in venture capital funds would provide a boost in growth pertaining to the infrastructure segment. The insurance companies would be allowed to invest about 5% of the total investment in the venture capital funds pertaining to </w:t>
      </w:r>
      <w:proofErr w:type="gramStart"/>
      <w:r w:rsidRPr="00957317">
        <w:rPr>
          <w:sz w:val="20"/>
          <w:szCs w:val="20"/>
        </w:rPr>
        <w:t>infrastructure based</w:t>
      </w:r>
      <w:proofErr w:type="gramEnd"/>
      <w:r w:rsidRPr="00957317">
        <w:rPr>
          <w:sz w:val="20"/>
          <w:szCs w:val="20"/>
        </w:rPr>
        <w:t xml:space="preserve"> projects. The total aggregate of the assets under the life insurance companies is Rs 699,375 crores. The proposed alterations in the regulations pertaining to investments of the insurance companies were settled by the Insurance Regulatory and Development Authority of India (IRDA), at the board meeting on the 25th of March 2008. Several other alterations were also done with the investment norms. The other important norm is the expansion of the sanctioned investments category, which would also include the mortgaged securities and the initial public </w:t>
      </w:r>
      <w:r w:rsidRPr="00957317">
        <w:rPr>
          <w:sz w:val="20"/>
          <w:szCs w:val="20"/>
        </w:rPr>
        <w:lastRenderedPageBreak/>
        <w:t>offerings unlike previously when these two were not included. The proposal would be submitted to</w:t>
      </w:r>
    </w:p>
    <w:p w14:paraId="56A55786" w14:textId="77777777" w:rsidR="00FE3E53" w:rsidRPr="00957317" w:rsidRDefault="00810C03">
      <w:pPr>
        <w:spacing w:before="70" w:line="360" w:lineRule="auto"/>
        <w:ind w:left="560" w:right="544"/>
        <w:jc w:val="both"/>
        <w:rPr>
          <w:sz w:val="20"/>
          <w:szCs w:val="20"/>
        </w:rPr>
      </w:pPr>
      <w:r w:rsidRPr="00957317">
        <w:rPr>
          <w:sz w:val="20"/>
          <w:szCs w:val="20"/>
        </w:rPr>
        <w:lastRenderedPageBreak/>
        <w:t xml:space="preserve">the Insurance Regulatory and Development Authority of India (IRDA) board for approval. The final draft was published in the Gazette of the Central Government at the end of March 2008. The alterations would help in developing the instruments of investment and provide flexibility for insurers. The alterations would provide more margins pertaining to the investments in certificates of deposit issued by the banks and term deposits. At present the insurance companies may invest about 10% of its investment funds to a particular sector. The Insurance Regulatory and Development Authority of India (IRDA) constituted a working group in the year 2006 to probe the existing investment regulations and provide review on the present statutory </w:t>
      </w:r>
      <w:proofErr w:type="gramStart"/>
      <w:r w:rsidRPr="00957317">
        <w:rPr>
          <w:sz w:val="20"/>
          <w:szCs w:val="20"/>
        </w:rPr>
        <w:t>advices</w:t>
      </w:r>
      <w:proofErr w:type="gramEnd"/>
      <w:r w:rsidRPr="00957317">
        <w:rPr>
          <w:sz w:val="20"/>
          <w:szCs w:val="20"/>
        </w:rPr>
        <w:t xml:space="preserve"> and the trends of investments for insurance companies. According to the Insurance Regulatory and Development Authority (IRDA), the private insurers had collected premium income from new business of about Rs. 18,980   crores, in 2007.</w:t>
      </w:r>
    </w:p>
    <w:p w14:paraId="201B8CBE" w14:textId="77777777" w:rsidR="00FE3E53" w:rsidRPr="00957317" w:rsidRDefault="00FE3E53">
      <w:pPr>
        <w:pBdr>
          <w:top w:val="nil"/>
          <w:left w:val="nil"/>
          <w:bottom w:val="nil"/>
          <w:right w:val="nil"/>
          <w:between w:val="nil"/>
        </w:pBdr>
        <w:spacing w:before="9"/>
        <w:rPr>
          <w:color w:val="000000"/>
          <w:sz w:val="20"/>
          <w:szCs w:val="20"/>
        </w:rPr>
      </w:pPr>
    </w:p>
    <w:p w14:paraId="5BF31F6D" w14:textId="77777777" w:rsidR="00FE3E53" w:rsidRPr="00957317" w:rsidRDefault="00810C03">
      <w:pPr>
        <w:pStyle w:val="Heading6"/>
        <w:ind w:firstLine="560"/>
        <w:rPr>
          <w:sz w:val="20"/>
          <w:szCs w:val="20"/>
        </w:rPr>
      </w:pPr>
      <w:r w:rsidRPr="00957317">
        <w:rPr>
          <w:sz w:val="20"/>
          <w:szCs w:val="20"/>
        </w:rPr>
        <w:t>Role of Private Insurance Companies in Insurance Sector</w:t>
      </w:r>
    </w:p>
    <w:p w14:paraId="1909809A" w14:textId="77777777" w:rsidR="00FE3E53" w:rsidRPr="00957317" w:rsidRDefault="00FE3E53">
      <w:pPr>
        <w:pBdr>
          <w:top w:val="nil"/>
          <w:left w:val="nil"/>
          <w:bottom w:val="nil"/>
          <w:right w:val="nil"/>
          <w:between w:val="nil"/>
        </w:pBdr>
        <w:spacing w:before="6"/>
        <w:rPr>
          <w:b/>
          <w:color w:val="000000"/>
          <w:sz w:val="20"/>
          <w:szCs w:val="20"/>
        </w:rPr>
      </w:pPr>
    </w:p>
    <w:p w14:paraId="1C974BEB" w14:textId="77777777" w:rsidR="00FE3E53" w:rsidRPr="00957317" w:rsidRDefault="00810C03">
      <w:pPr>
        <w:spacing w:line="360" w:lineRule="auto"/>
        <w:ind w:left="560" w:right="549"/>
        <w:jc w:val="both"/>
        <w:rPr>
          <w:sz w:val="20"/>
          <w:szCs w:val="20"/>
        </w:rPr>
      </w:pPr>
      <w:r w:rsidRPr="00957317">
        <w:rPr>
          <w:sz w:val="20"/>
          <w:szCs w:val="20"/>
        </w:rPr>
        <w:t xml:space="preserve">Private sector also plays important role in this sector and tried to capture maximum shares in this sector. Max New York Life Insurance Company is   the leading private life insurance company in India. Max New York Life Insurance Company Ltd. launched 'lifeline' a health insurance product </w:t>
      </w:r>
      <w:proofErr w:type="gramStart"/>
      <w:r w:rsidRPr="00957317">
        <w:rPr>
          <w:sz w:val="20"/>
          <w:szCs w:val="20"/>
        </w:rPr>
        <w:t>on</w:t>
      </w:r>
      <w:proofErr w:type="gramEnd"/>
      <w:r w:rsidRPr="00957317">
        <w:rPr>
          <w:sz w:val="20"/>
          <w:szCs w:val="20"/>
        </w:rPr>
        <w:t xml:space="preserve"> March 2008, across India. Now, the company can boast of offering complete health and life insurance products across 11 regions in India. This newly launched health insurance product of Max New York Life Insurance Company offers three groups of </w:t>
      </w:r>
      <w:proofErr w:type="spellStart"/>
      <w:r w:rsidRPr="00957317">
        <w:rPr>
          <w:sz w:val="20"/>
          <w:szCs w:val="20"/>
        </w:rPr>
        <w:t>heath</w:t>
      </w:r>
      <w:proofErr w:type="spellEnd"/>
      <w:r w:rsidRPr="00957317">
        <w:rPr>
          <w:sz w:val="20"/>
          <w:szCs w:val="20"/>
        </w:rPr>
        <w:t xml:space="preserve"> insurance solutions. The director marketing product management and corporate affairs of Max New York Life Insurance said that these three distinct </w:t>
      </w:r>
      <w:proofErr w:type="spellStart"/>
      <w:r w:rsidRPr="00957317">
        <w:rPr>
          <w:sz w:val="20"/>
          <w:szCs w:val="20"/>
        </w:rPr>
        <w:t>heath</w:t>
      </w:r>
      <w:proofErr w:type="spellEnd"/>
      <w:r w:rsidRPr="00957317">
        <w:rPr>
          <w:sz w:val="20"/>
          <w:szCs w:val="20"/>
        </w:rPr>
        <w:t xml:space="preserve"> insurance products are meant to cover eventualities like hospitalization, surgery and critical illness of the insured and these plans have been structured with features like coverage for a wide range of ailments, no claim discount on revised premium for a healthy life, a fixed premium for a five-year term, free second opinion from the best healthcare institutions of India on detection of illness. Further, it also has provision for a free telephonic medical helpline across India. The</w:t>
      </w:r>
    </w:p>
    <w:p w14:paraId="73484425" w14:textId="77777777" w:rsidR="00FE3E53" w:rsidRPr="00957317" w:rsidRDefault="00810C03">
      <w:pPr>
        <w:spacing w:before="74" w:line="360" w:lineRule="auto"/>
        <w:ind w:left="560" w:right="544"/>
        <w:jc w:val="both"/>
        <w:rPr>
          <w:sz w:val="20"/>
          <w:szCs w:val="20"/>
        </w:rPr>
        <w:sectPr w:rsidR="00FE3E53" w:rsidRPr="00957317" w:rsidSect="00CF289B">
          <w:pgSz w:w="11907" w:h="16840" w:code="9"/>
          <w:pgMar w:top="1440" w:right="720" w:bottom="1440" w:left="992" w:header="907" w:footer="907" w:gutter="0"/>
          <w:cols w:space="720"/>
        </w:sectPr>
      </w:pPr>
      <w:r w:rsidRPr="00957317">
        <w:rPr>
          <w:sz w:val="20"/>
          <w:szCs w:val="20"/>
        </w:rPr>
        <w:t>hospitalization is covered by "</w:t>
      </w:r>
      <w:proofErr w:type="spellStart"/>
      <w:r w:rsidRPr="00957317">
        <w:rPr>
          <w:sz w:val="20"/>
          <w:szCs w:val="20"/>
        </w:rPr>
        <w:t>Medicash</w:t>
      </w:r>
      <w:proofErr w:type="spellEnd"/>
      <w:r w:rsidRPr="00957317">
        <w:rPr>
          <w:sz w:val="20"/>
          <w:szCs w:val="20"/>
        </w:rPr>
        <w:t xml:space="preserve"> Plan", which is meant to provide a fixed amount of cash benefit on a day-to-day basis during the entire period of hospitalization of the insured. The ―</w:t>
      </w:r>
      <w:proofErr w:type="spellStart"/>
      <w:r w:rsidRPr="00957317">
        <w:rPr>
          <w:sz w:val="20"/>
          <w:szCs w:val="20"/>
        </w:rPr>
        <w:t>Medicash</w:t>
      </w:r>
      <w:proofErr w:type="spellEnd"/>
      <w:r w:rsidRPr="00957317">
        <w:rPr>
          <w:sz w:val="20"/>
          <w:szCs w:val="20"/>
        </w:rPr>
        <w:t xml:space="preserve"> Plan‖ would also cover expenses for admission in ICU, lump sum benefits against an unlimited number of surgeries and recuperation benefits. The second plan of the newly launched health insurance of Max New York Life Insurance is the "Wellness Plan", which is a more attractive one and covers 'critical illness' like cancer, </w:t>
      </w:r>
      <w:proofErr w:type="gramStart"/>
      <w:r w:rsidRPr="00957317">
        <w:rPr>
          <w:sz w:val="20"/>
          <w:szCs w:val="20"/>
        </w:rPr>
        <w:t>Alzheimer‘</w:t>
      </w:r>
      <w:proofErr w:type="gramEnd"/>
      <w:r w:rsidRPr="00957317">
        <w:rPr>
          <w:sz w:val="20"/>
          <w:szCs w:val="20"/>
        </w:rPr>
        <w:t xml:space="preserve">s, heart ailments, liver disease, deafness, permanent disability, etc. The ―Wellness plan‖ covers </w:t>
      </w:r>
      <w:proofErr w:type="gramStart"/>
      <w:r w:rsidRPr="00957317">
        <w:rPr>
          <w:sz w:val="20"/>
          <w:szCs w:val="20"/>
        </w:rPr>
        <w:t>thirty eight</w:t>
      </w:r>
      <w:proofErr w:type="gramEnd"/>
      <w:r w:rsidRPr="00957317">
        <w:rPr>
          <w:sz w:val="20"/>
          <w:szCs w:val="20"/>
        </w:rPr>
        <w:t xml:space="preserve"> critical illnesses, which is the highest number of illness covered under one insurance plan in India by any insurance company. The third health insurance policy of Max New York Life Insurance is a term plus health protection plan known as "Safety Net". Max New York Life Insurance Company is one of the fastest growing life insurance companies in India and is the first life insurance company of India to be awarded with ISO9001:2000 certification.</w:t>
      </w:r>
    </w:p>
    <w:p w14:paraId="366B2E1D" w14:textId="77777777" w:rsidR="00FE3E53" w:rsidRPr="00957317" w:rsidRDefault="00810C03">
      <w:pPr>
        <w:spacing w:before="61"/>
        <w:ind w:left="632"/>
        <w:jc w:val="both"/>
        <w:rPr>
          <w:b/>
          <w:sz w:val="20"/>
          <w:szCs w:val="20"/>
        </w:rPr>
      </w:pPr>
      <w:r w:rsidRPr="00957317">
        <w:rPr>
          <w:b/>
          <w:sz w:val="20"/>
          <w:szCs w:val="20"/>
        </w:rPr>
        <w:lastRenderedPageBreak/>
        <w:t>Modern Marketing Approach</w:t>
      </w:r>
    </w:p>
    <w:p w14:paraId="48D4CCF3" w14:textId="77777777" w:rsidR="00FE3E53" w:rsidRPr="00957317" w:rsidRDefault="00FE3E53">
      <w:pPr>
        <w:pBdr>
          <w:top w:val="nil"/>
          <w:left w:val="nil"/>
          <w:bottom w:val="nil"/>
          <w:right w:val="nil"/>
          <w:between w:val="nil"/>
        </w:pBdr>
        <w:spacing w:before="11"/>
        <w:rPr>
          <w:b/>
          <w:color w:val="000000"/>
          <w:sz w:val="20"/>
          <w:szCs w:val="20"/>
        </w:rPr>
      </w:pPr>
    </w:p>
    <w:p w14:paraId="26C76BE2" w14:textId="77777777" w:rsidR="00FE3E53" w:rsidRPr="00957317" w:rsidRDefault="00810C03">
      <w:pPr>
        <w:spacing w:line="355" w:lineRule="auto"/>
        <w:ind w:left="560" w:right="564"/>
        <w:jc w:val="both"/>
        <w:rPr>
          <w:sz w:val="20"/>
          <w:szCs w:val="20"/>
        </w:rPr>
      </w:pPr>
      <w:r w:rsidRPr="00957317">
        <w:rPr>
          <w:sz w:val="20"/>
          <w:szCs w:val="20"/>
        </w:rPr>
        <w:t>Marketing strategies for insurance in the emerging scenario could be understood in terms of the following steps:</w:t>
      </w:r>
    </w:p>
    <w:p w14:paraId="4B827C44" w14:textId="77777777" w:rsidR="00FE3E53" w:rsidRPr="00957317" w:rsidRDefault="00FE3E53">
      <w:pPr>
        <w:pBdr>
          <w:top w:val="nil"/>
          <w:left w:val="nil"/>
          <w:bottom w:val="nil"/>
          <w:right w:val="nil"/>
          <w:between w:val="nil"/>
        </w:pBdr>
        <w:spacing w:before="8"/>
        <w:rPr>
          <w:color w:val="000000"/>
          <w:sz w:val="20"/>
          <w:szCs w:val="20"/>
        </w:rPr>
      </w:pPr>
    </w:p>
    <w:p w14:paraId="67E61B43" w14:textId="77777777" w:rsidR="00FE3E53" w:rsidRPr="00957317" w:rsidRDefault="00810C03">
      <w:pPr>
        <w:spacing w:line="360" w:lineRule="auto"/>
        <w:ind w:left="560" w:right="544"/>
        <w:jc w:val="both"/>
        <w:rPr>
          <w:sz w:val="20"/>
          <w:szCs w:val="20"/>
        </w:rPr>
      </w:pPr>
      <w:r w:rsidRPr="00957317">
        <w:rPr>
          <w:sz w:val="20"/>
          <w:szCs w:val="20"/>
        </w:rPr>
        <w:t xml:space="preserve">Having done market research and finalizing on segmentation, </w:t>
      </w:r>
      <w:proofErr w:type="gramStart"/>
      <w:r w:rsidRPr="00957317">
        <w:rPr>
          <w:sz w:val="20"/>
          <w:szCs w:val="20"/>
        </w:rPr>
        <w:t>targeting</w:t>
      </w:r>
      <w:proofErr w:type="gramEnd"/>
      <w:r w:rsidRPr="00957317">
        <w:rPr>
          <w:sz w:val="20"/>
          <w:szCs w:val="20"/>
        </w:rPr>
        <w:t xml:space="preserve"> and positioning the strategy would focus on the marketing mix namely, Product, Price, Place and Promotion. While determining the implementation methodology, the four characteristics viz. Intangibility, Inseparability, </w:t>
      </w:r>
      <w:proofErr w:type="gramStart"/>
      <w:r w:rsidRPr="00957317">
        <w:rPr>
          <w:sz w:val="20"/>
          <w:szCs w:val="20"/>
        </w:rPr>
        <w:t>Perish</w:t>
      </w:r>
      <w:proofErr w:type="gramEnd"/>
      <w:r w:rsidRPr="00957317">
        <w:rPr>
          <w:sz w:val="20"/>
          <w:szCs w:val="20"/>
        </w:rPr>
        <w:t xml:space="preserve"> ability and Variability gives rise to certain unique requirements that deserve careful attention while formulating the marketing strategy for insurance. After implementation, the insurers should concentrate on the effective control that would enhance their business.</w:t>
      </w:r>
    </w:p>
    <w:p w14:paraId="01B0BC06" w14:textId="77777777" w:rsidR="00FE3E53" w:rsidRPr="00957317" w:rsidRDefault="00FE3E53">
      <w:pPr>
        <w:pBdr>
          <w:top w:val="nil"/>
          <w:left w:val="nil"/>
          <w:bottom w:val="nil"/>
          <w:right w:val="nil"/>
          <w:between w:val="nil"/>
        </w:pBdr>
        <w:spacing w:before="6"/>
        <w:rPr>
          <w:color w:val="000000"/>
          <w:sz w:val="20"/>
          <w:szCs w:val="20"/>
        </w:rPr>
      </w:pPr>
    </w:p>
    <w:p w14:paraId="7429EE1F" w14:textId="77777777" w:rsidR="00FE3E53" w:rsidRPr="00957317" w:rsidRDefault="00810C03">
      <w:pPr>
        <w:spacing w:line="360" w:lineRule="auto"/>
        <w:ind w:left="560" w:right="551"/>
        <w:jc w:val="both"/>
        <w:rPr>
          <w:sz w:val="20"/>
          <w:szCs w:val="20"/>
        </w:rPr>
      </w:pPr>
      <w:r w:rsidRPr="00957317">
        <w:rPr>
          <w:sz w:val="20"/>
          <w:szCs w:val="20"/>
        </w:rPr>
        <w:t xml:space="preserve">In India Insurance is sold and not bought. The agents / Advisors by using various strategies sell the product by convincing the customers. Moreover, they push Policies with the highest premium to pocket a higher commission. The consultative approach to selling is the modern approach, which helps customers and prospects to buy. A consultant makes calls and sells just like any other </w:t>
      </w:r>
      <w:proofErr w:type="gramStart"/>
      <w:r w:rsidRPr="00957317">
        <w:rPr>
          <w:sz w:val="20"/>
          <w:szCs w:val="20"/>
        </w:rPr>
        <w:t>sales person</w:t>
      </w:r>
      <w:proofErr w:type="gramEnd"/>
      <w:r w:rsidRPr="00957317">
        <w:rPr>
          <w:sz w:val="20"/>
          <w:szCs w:val="20"/>
        </w:rPr>
        <w:t xml:space="preserve">. The difference is in their attitude, their </w:t>
      </w:r>
      <w:proofErr w:type="gramStart"/>
      <w:r w:rsidRPr="00957317">
        <w:rPr>
          <w:sz w:val="20"/>
          <w:szCs w:val="20"/>
        </w:rPr>
        <w:t>approach</w:t>
      </w:r>
      <w:proofErr w:type="gramEnd"/>
      <w:r w:rsidRPr="00957317">
        <w:rPr>
          <w:sz w:val="20"/>
          <w:szCs w:val="20"/>
        </w:rPr>
        <w:t xml:space="preserve"> and their commitment. Here, the customer is seen as a person to be served and not a person to be sold. It helps the purchaser to make an intelligent decision. The four-step process includes:</w:t>
      </w:r>
    </w:p>
    <w:p w14:paraId="07A10118" w14:textId="77777777" w:rsidR="00FE3E53" w:rsidRPr="00957317" w:rsidRDefault="00FE3E53">
      <w:pPr>
        <w:pBdr>
          <w:top w:val="nil"/>
          <w:left w:val="nil"/>
          <w:bottom w:val="nil"/>
          <w:right w:val="nil"/>
          <w:between w:val="nil"/>
        </w:pBdr>
        <w:spacing w:before="1"/>
        <w:rPr>
          <w:color w:val="000000"/>
          <w:sz w:val="20"/>
          <w:szCs w:val="20"/>
        </w:rPr>
      </w:pPr>
    </w:p>
    <w:p w14:paraId="46B3BA6E" w14:textId="77777777" w:rsidR="00FE3E53" w:rsidRPr="00957317" w:rsidRDefault="00810C03">
      <w:pPr>
        <w:numPr>
          <w:ilvl w:val="0"/>
          <w:numId w:val="24"/>
        </w:numPr>
        <w:pBdr>
          <w:top w:val="nil"/>
          <w:left w:val="nil"/>
          <w:bottom w:val="nil"/>
          <w:right w:val="nil"/>
          <w:between w:val="nil"/>
        </w:pBdr>
        <w:tabs>
          <w:tab w:val="left" w:pos="724"/>
        </w:tabs>
        <w:rPr>
          <w:color w:val="000000"/>
          <w:sz w:val="20"/>
          <w:szCs w:val="20"/>
        </w:rPr>
      </w:pPr>
      <w:r w:rsidRPr="00957317">
        <w:rPr>
          <w:color w:val="000000"/>
          <w:sz w:val="20"/>
          <w:szCs w:val="20"/>
        </w:rPr>
        <w:t xml:space="preserve">Need </w:t>
      </w:r>
      <w:proofErr w:type="gramStart"/>
      <w:r w:rsidRPr="00957317">
        <w:rPr>
          <w:color w:val="000000"/>
          <w:sz w:val="20"/>
          <w:szCs w:val="20"/>
        </w:rPr>
        <w:t>discovery</w:t>
      </w:r>
      <w:proofErr w:type="gramEnd"/>
    </w:p>
    <w:p w14:paraId="7803D716" w14:textId="77777777" w:rsidR="00FE3E53" w:rsidRPr="00957317" w:rsidRDefault="00810C03">
      <w:pPr>
        <w:numPr>
          <w:ilvl w:val="0"/>
          <w:numId w:val="24"/>
        </w:numPr>
        <w:pBdr>
          <w:top w:val="nil"/>
          <w:left w:val="nil"/>
          <w:bottom w:val="nil"/>
          <w:right w:val="nil"/>
          <w:between w:val="nil"/>
        </w:pBdr>
        <w:tabs>
          <w:tab w:val="left" w:pos="724"/>
        </w:tabs>
        <w:spacing w:before="129"/>
        <w:rPr>
          <w:color w:val="000000"/>
          <w:sz w:val="20"/>
          <w:szCs w:val="20"/>
        </w:rPr>
      </w:pPr>
      <w:r w:rsidRPr="00957317">
        <w:rPr>
          <w:color w:val="000000"/>
          <w:sz w:val="20"/>
          <w:szCs w:val="20"/>
        </w:rPr>
        <w:t>Selection of the product</w:t>
      </w:r>
    </w:p>
    <w:p w14:paraId="465F71FC" w14:textId="77777777" w:rsidR="00FE3E53" w:rsidRPr="00957317" w:rsidRDefault="00810C03">
      <w:pPr>
        <w:numPr>
          <w:ilvl w:val="0"/>
          <w:numId w:val="24"/>
        </w:numPr>
        <w:pBdr>
          <w:top w:val="nil"/>
          <w:left w:val="nil"/>
          <w:bottom w:val="nil"/>
          <w:right w:val="nil"/>
          <w:between w:val="nil"/>
        </w:pBdr>
        <w:tabs>
          <w:tab w:val="left" w:pos="724"/>
        </w:tabs>
        <w:spacing w:before="128"/>
        <w:rPr>
          <w:color w:val="000000"/>
          <w:sz w:val="20"/>
          <w:szCs w:val="20"/>
        </w:rPr>
      </w:pPr>
      <w:r w:rsidRPr="00957317">
        <w:rPr>
          <w:color w:val="000000"/>
          <w:sz w:val="20"/>
          <w:szCs w:val="20"/>
        </w:rPr>
        <w:t>Need satisfaction presentation, and</w:t>
      </w:r>
    </w:p>
    <w:p w14:paraId="56A4A849" w14:textId="77777777" w:rsidR="00FE3E53" w:rsidRPr="00957317" w:rsidRDefault="00810C03">
      <w:pPr>
        <w:numPr>
          <w:ilvl w:val="0"/>
          <w:numId w:val="24"/>
        </w:numPr>
        <w:pBdr>
          <w:top w:val="nil"/>
          <w:left w:val="nil"/>
          <w:bottom w:val="nil"/>
          <w:right w:val="nil"/>
          <w:between w:val="nil"/>
        </w:pBdr>
        <w:tabs>
          <w:tab w:val="left" w:pos="724"/>
        </w:tabs>
        <w:spacing w:before="122"/>
        <w:rPr>
          <w:color w:val="000000"/>
          <w:sz w:val="20"/>
          <w:szCs w:val="20"/>
        </w:rPr>
      </w:pPr>
      <w:r w:rsidRPr="00957317">
        <w:rPr>
          <w:color w:val="000000"/>
          <w:sz w:val="20"/>
          <w:szCs w:val="20"/>
        </w:rPr>
        <w:t>Serving the sale</w:t>
      </w:r>
    </w:p>
    <w:p w14:paraId="05D8ED43" w14:textId="77777777" w:rsidR="00FE3E53" w:rsidRPr="00957317" w:rsidRDefault="00FE3E53">
      <w:pPr>
        <w:pBdr>
          <w:top w:val="nil"/>
          <w:left w:val="nil"/>
          <w:bottom w:val="nil"/>
          <w:right w:val="nil"/>
          <w:between w:val="nil"/>
        </w:pBdr>
        <w:rPr>
          <w:color w:val="000000"/>
          <w:sz w:val="20"/>
          <w:szCs w:val="20"/>
        </w:rPr>
      </w:pPr>
    </w:p>
    <w:p w14:paraId="6E12D6AA" w14:textId="77777777" w:rsidR="00FE3E53" w:rsidRPr="00957317" w:rsidRDefault="00810C03">
      <w:pPr>
        <w:spacing w:before="179" w:line="355" w:lineRule="auto"/>
        <w:ind w:left="560" w:right="552"/>
        <w:jc w:val="both"/>
        <w:rPr>
          <w:sz w:val="20"/>
          <w:szCs w:val="20"/>
        </w:rPr>
      </w:pPr>
      <w:r w:rsidRPr="00957317">
        <w:rPr>
          <w:sz w:val="20"/>
          <w:szCs w:val="20"/>
        </w:rPr>
        <w:t>This approach to selling their products requires understanding of concepts and principles borrowed from the fields of psychology, communications, and sociology and needs a lot of personal commitments and self – discipline from the seller.</w:t>
      </w:r>
    </w:p>
    <w:p w14:paraId="63C221DB" w14:textId="77777777" w:rsidR="00FE3E53" w:rsidRPr="00957317" w:rsidRDefault="00FE3E53">
      <w:pPr>
        <w:pBdr>
          <w:top w:val="nil"/>
          <w:left w:val="nil"/>
          <w:bottom w:val="nil"/>
          <w:right w:val="nil"/>
          <w:between w:val="nil"/>
        </w:pBdr>
        <w:spacing w:before="5"/>
        <w:rPr>
          <w:color w:val="000000"/>
          <w:sz w:val="20"/>
          <w:szCs w:val="20"/>
        </w:rPr>
      </w:pPr>
    </w:p>
    <w:p w14:paraId="2999B031" w14:textId="77777777" w:rsidR="00FE3E53" w:rsidRPr="00957317" w:rsidRDefault="00810C03">
      <w:pPr>
        <w:spacing w:before="1"/>
        <w:ind w:left="560"/>
        <w:rPr>
          <w:b/>
          <w:sz w:val="20"/>
          <w:szCs w:val="20"/>
        </w:rPr>
      </w:pPr>
      <w:r w:rsidRPr="00957317">
        <w:rPr>
          <w:b/>
          <w:sz w:val="20"/>
          <w:szCs w:val="20"/>
        </w:rPr>
        <w:t>Product Innovations</w:t>
      </w:r>
    </w:p>
    <w:p w14:paraId="08091548" w14:textId="77777777" w:rsidR="00FE3E53" w:rsidRPr="00957317" w:rsidRDefault="00FE3E53">
      <w:pPr>
        <w:pBdr>
          <w:top w:val="nil"/>
          <w:left w:val="nil"/>
          <w:bottom w:val="nil"/>
          <w:right w:val="nil"/>
          <w:between w:val="nil"/>
        </w:pBdr>
        <w:spacing w:before="4"/>
        <w:rPr>
          <w:b/>
          <w:color w:val="000000"/>
          <w:sz w:val="20"/>
          <w:szCs w:val="20"/>
        </w:rPr>
      </w:pPr>
    </w:p>
    <w:p w14:paraId="5F821796" w14:textId="77777777" w:rsidR="00FE3E53" w:rsidRPr="00957317" w:rsidRDefault="00810C03">
      <w:pPr>
        <w:spacing w:line="360" w:lineRule="auto"/>
        <w:ind w:left="560" w:right="544"/>
        <w:jc w:val="both"/>
        <w:rPr>
          <w:sz w:val="20"/>
          <w:szCs w:val="20"/>
        </w:rPr>
        <w:sectPr w:rsidR="00FE3E53" w:rsidRPr="00957317" w:rsidSect="00CF289B">
          <w:pgSz w:w="11907" w:h="16840" w:code="9"/>
          <w:pgMar w:top="1440" w:right="720" w:bottom="1440" w:left="992" w:header="907" w:footer="907" w:gutter="0"/>
          <w:cols w:space="720"/>
        </w:sectPr>
      </w:pPr>
      <w:r w:rsidRPr="00957317">
        <w:rPr>
          <w:sz w:val="20"/>
          <w:szCs w:val="20"/>
        </w:rPr>
        <w:t>Insurers are continuously innovating new products based on forward-looking models. They have developed new products addressing the new challenges in society and products to address the hazards from new environmental issues. Companies will need to constantly innovate in terms of product development to meet ever-changing consumer needs. Understanding the customer better will enable Insurance companies to design appropriate products, determine price correctly and to increase profitability. Since a single policy cannot meet all the Insurance objectives, one should have a portfolio of policies covering all the needs. Product development is made possible by integrating</w:t>
      </w:r>
    </w:p>
    <w:p w14:paraId="1CCFCAAF" w14:textId="77777777" w:rsidR="00FE3E53" w:rsidRPr="00957317" w:rsidRDefault="00810C03">
      <w:pPr>
        <w:spacing w:before="70" w:line="360" w:lineRule="auto"/>
        <w:ind w:left="560" w:right="543"/>
        <w:jc w:val="both"/>
        <w:rPr>
          <w:sz w:val="20"/>
          <w:szCs w:val="20"/>
        </w:rPr>
      </w:pPr>
      <w:r w:rsidRPr="00957317">
        <w:rPr>
          <w:sz w:val="20"/>
          <w:szCs w:val="20"/>
        </w:rPr>
        <w:lastRenderedPageBreak/>
        <w:t xml:space="preserve">actuarial, rating, </w:t>
      </w:r>
      <w:proofErr w:type="gramStart"/>
      <w:r w:rsidRPr="00957317">
        <w:rPr>
          <w:sz w:val="20"/>
          <w:szCs w:val="20"/>
        </w:rPr>
        <w:t>claims</w:t>
      </w:r>
      <w:proofErr w:type="gramEnd"/>
      <w:r w:rsidRPr="00957317">
        <w:rPr>
          <w:sz w:val="20"/>
          <w:szCs w:val="20"/>
        </w:rPr>
        <w:t xml:space="preserve"> and illustration systems. At present, the Life Insurers are concentrating on the pension schemes and the Non-Life Insurers on many innovative schemes of various realms and thereby enriching their market share. Moreover, with increased commoditization of insurance products, brand building is going to play a vital role.</w:t>
      </w:r>
    </w:p>
    <w:p w14:paraId="6A9F5258" w14:textId="77777777" w:rsidR="00FE3E53" w:rsidRPr="00957317" w:rsidRDefault="00FE3E53">
      <w:pPr>
        <w:pBdr>
          <w:top w:val="nil"/>
          <w:left w:val="nil"/>
          <w:bottom w:val="nil"/>
          <w:right w:val="nil"/>
          <w:between w:val="nil"/>
        </w:pBdr>
        <w:spacing w:before="5"/>
        <w:rPr>
          <w:color w:val="000000"/>
          <w:sz w:val="20"/>
          <w:szCs w:val="20"/>
        </w:rPr>
      </w:pPr>
    </w:p>
    <w:p w14:paraId="7D26F1B3" w14:textId="77777777" w:rsidR="00FE3E53" w:rsidRPr="00957317" w:rsidRDefault="00810C03">
      <w:pPr>
        <w:ind w:left="560"/>
        <w:rPr>
          <w:b/>
          <w:sz w:val="20"/>
          <w:szCs w:val="20"/>
        </w:rPr>
      </w:pPr>
      <w:r w:rsidRPr="00957317">
        <w:rPr>
          <w:b/>
          <w:sz w:val="20"/>
          <w:szCs w:val="20"/>
        </w:rPr>
        <w:t>Distribution Network</w:t>
      </w:r>
    </w:p>
    <w:p w14:paraId="5A136A45" w14:textId="77777777" w:rsidR="00FE3E53" w:rsidRPr="00957317" w:rsidRDefault="00FE3E53">
      <w:pPr>
        <w:pBdr>
          <w:top w:val="nil"/>
          <w:left w:val="nil"/>
          <w:bottom w:val="nil"/>
          <w:right w:val="nil"/>
          <w:between w:val="nil"/>
        </w:pBdr>
        <w:spacing w:before="4"/>
        <w:rPr>
          <w:b/>
          <w:color w:val="000000"/>
          <w:sz w:val="20"/>
          <w:szCs w:val="20"/>
        </w:rPr>
      </w:pPr>
    </w:p>
    <w:p w14:paraId="35E0B7DA" w14:textId="77777777" w:rsidR="00FE3E53" w:rsidRPr="00957317" w:rsidRDefault="00810C03">
      <w:pPr>
        <w:spacing w:line="360" w:lineRule="auto"/>
        <w:ind w:left="560" w:right="542"/>
        <w:jc w:val="both"/>
        <w:rPr>
          <w:sz w:val="20"/>
          <w:szCs w:val="20"/>
        </w:rPr>
      </w:pPr>
      <w:r w:rsidRPr="00957317">
        <w:rPr>
          <w:sz w:val="20"/>
          <w:szCs w:val="20"/>
        </w:rPr>
        <w:t xml:space="preserve">While companies have been successful in product innovation, most of them are still </w:t>
      </w:r>
      <w:proofErr w:type="spellStart"/>
      <w:r w:rsidRPr="00957317">
        <w:rPr>
          <w:sz w:val="20"/>
          <w:szCs w:val="20"/>
        </w:rPr>
        <w:t>grapping</w:t>
      </w:r>
      <w:proofErr w:type="spellEnd"/>
      <w:r w:rsidRPr="00957317">
        <w:rPr>
          <w:sz w:val="20"/>
          <w:szCs w:val="20"/>
        </w:rPr>
        <w:t xml:space="preserve"> with right mix of Distribution Channels for capturing maximum market share to build brand equity, building strong and effective customer relationships and </w:t>
      </w:r>
      <w:proofErr w:type="gramStart"/>
      <w:r w:rsidRPr="00957317">
        <w:rPr>
          <w:sz w:val="20"/>
          <w:szCs w:val="20"/>
        </w:rPr>
        <w:t>cost effective</w:t>
      </w:r>
      <w:proofErr w:type="gramEnd"/>
      <w:r w:rsidRPr="00957317">
        <w:rPr>
          <w:sz w:val="20"/>
          <w:szCs w:val="20"/>
        </w:rPr>
        <w:t xml:space="preserve"> customer service. While the traditional channel of tied up advisors or agents would be the chief distribution channel, insurer should innovate and find new methods of delivering the products to customers. Corporate agency, brokerage, Banc assurance, e-insurance, cooperative </w:t>
      </w:r>
      <w:proofErr w:type="gramStart"/>
      <w:r w:rsidRPr="00957317">
        <w:rPr>
          <w:sz w:val="20"/>
          <w:szCs w:val="20"/>
        </w:rPr>
        <w:t>societies</w:t>
      </w:r>
      <w:proofErr w:type="gramEnd"/>
      <w:r w:rsidRPr="00957317">
        <w:rPr>
          <w:sz w:val="20"/>
          <w:szCs w:val="20"/>
        </w:rPr>
        <w:t xml:space="preserve"> and panchayats are some of the channels, which can be tapped by the insurers to reach the appropriate market segments. Now days, the urban masses are tapped with the new techniques provided by Information Technology through Internet. Rural masses are attracted by the consultative approach adopted by the Insurers. Moreover, they attract the customers through telephone and mobile also.</w:t>
      </w:r>
    </w:p>
    <w:p w14:paraId="08F9F76C" w14:textId="77777777" w:rsidR="00FE3E53" w:rsidRPr="00957317" w:rsidRDefault="00FE3E53">
      <w:pPr>
        <w:pBdr>
          <w:top w:val="nil"/>
          <w:left w:val="nil"/>
          <w:bottom w:val="nil"/>
          <w:right w:val="nil"/>
          <w:between w:val="nil"/>
        </w:pBdr>
        <w:spacing w:before="5"/>
        <w:rPr>
          <w:color w:val="000000"/>
          <w:sz w:val="20"/>
          <w:szCs w:val="20"/>
        </w:rPr>
      </w:pPr>
    </w:p>
    <w:p w14:paraId="789599D0" w14:textId="77777777" w:rsidR="00FE3E53" w:rsidRPr="00957317" w:rsidRDefault="00810C03">
      <w:pPr>
        <w:spacing w:before="1"/>
        <w:ind w:left="560"/>
        <w:rPr>
          <w:b/>
          <w:sz w:val="20"/>
          <w:szCs w:val="20"/>
        </w:rPr>
      </w:pPr>
      <w:r w:rsidRPr="00957317">
        <w:rPr>
          <w:b/>
          <w:sz w:val="20"/>
          <w:szCs w:val="20"/>
        </w:rPr>
        <w:t>Customer Education and Services</w:t>
      </w:r>
    </w:p>
    <w:p w14:paraId="1E3AA784" w14:textId="77777777" w:rsidR="00FE3E53" w:rsidRPr="00957317" w:rsidRDefault="00FE3E53">
      <w:pPr>
        <w:pBdr>
          <w:top w:val="nil"/>
          <w:left w:val="nil"/>
          <w:bottom w:val="nil"/>
          <w:right w:val="nil"/>
          <w:between w:val="nil"/>
        </w:pBdr>
        <w:spacing w:before="1"/>
        <w:rPr>
          <w:b/>
          <w:color w:val="000000"/>
          <w:sz w:val="20"/>
          <w:szCs w:val="20"/>
        </w:rPr>
      </w:pPr>
    </w:p>
    <w:p w14:paraId="4B393C9B" w14:textId="77777777" w:rsidR="00FE3E53" w:rsidRPr="00957317" w:rsidRDefault="00810C03">
      <w:pPr>
        <w:spacing w:line="355" w:lineRule="auto"/>
        <w:ind w:left="560" w:right="566"/>
        <w:jc w:val="both"/>
        <w:rPr>
          <w:sz w:val="20"/>
          <w:szCs w:val="20"/>
        </w:rPr>
      </w:pPr>
      <w:r w:rsidRPr="00957317">
        <w:rPr>
          <w:sz w:val="20"/>
          <w:szCs w:val="20"/>
        </w:rPr>
        <w:t xml:space="preserve">Insurance is a unique service industry. The key industry drivers are related to </w:t>
      </w:r>
      <w:proofErr w:type="gramStart"/>
      <w:r w:rsidRPr="00957317">
        <w:rPr>
          <w:sz w:val="20"/>
          <w:szCs w:val="20"/>
        </w:rPr>
        <w:t>life style</w:t>
      </w:r>
      <w:proofErr w:type="gramEnd"/>
      <w:r w:rsidRPr="00957317">
        <w:rPr>
          <w:sz w:val="20"/>
          <w:szCs w:val="20"/>
        </w:rPr>
        <w:t xml:space="preserve"> issues in terms of perceiving insurance as a savings instrument rather than for risk cover, need based selling, quality of service and customers awareness.</w:t>
      </w:r>
    </w:p>
    <w:p w14:paraId="6DD6F55A" w14:textId="77777777" w:rsidR="00FE3E53" w:rsidRPr="00957317" w:rsidRDefault="00810C03">
      <w:pPr>
        <w:spacing w:before="87" w:line="360" w:lineRule="auto"/>
        <w:ind w:left="560" w:right="546"/>
        <w:jc w:val="both"/>
        <w:rPr>
          <w:sz w:val="20"/>
          <w:szCs w:val="20"/>
        </w:rPr>
      </w:pPr>
      <w:r w:rsidRPr="00957317">
        <w:rPr>
          <w:sz w:val="20"/>
          <w:szCs w:val="20"/>
        </w:rPr>
        <w:t>In the present competitive scenario, a key differentiator is the professional customer service in terms of quality of advice on product choice along with policy servicing. Servicing focus is on enhancing the customer's experience and maximizing his convenience. This calls the effective CRM system, which eventually creates sustainable competitive advantage and enables to build long lasting relationship.</w:t>
      </w:r>
    </w:p>
    <w:p w14:paraId="6A8F5EE0" w14:textId="77777777" w:rsidR="00FE3E53" w:rsidRPr="00957317" w:rsidRDefault="00FE3E53">
      <w:pPr>
        <w:pBdr>
          <w:top w:val="nil"/>
          <w:left w:val="nil"/>
          <w:bottom w:val="nil"/>
          <w:right w:val="nil"/>
          <w:between w:val="nil"/>
        </w:pBdr>
        <w:spacing w:before="7"/>
        <w:rPr>
          <w:color w:val="000000"/>
          <w:sz w:val="20"/>
          <w:szCs w:val="20"/>
        </w:rPr>
      </w:pPr>
    </w:p>
    <w:p w14:paraId="1937A7D8" w14:textId="77777777" w:rsidR="00FE3E53" w:rsidRPr="00957317" w:rsidRDefault="00810C03">
      <w:pPr>
        <w:pStyle w:val="Heading6"/>
        <w:spacing w:before="1"/>
        <w:ind w:firstLine="560"/>
        <w:jc w:val="left"/>
        <w:rPr>
          <w:sz w:val="20"/>
          <w:szCs w:val="20"/>
        </w:rPr>
      </w:pPr>
      <w:r w:rsidRPr="00957317">
        <w:rPr>
          <w:sz w:val="20"/>
          <w:szCs w:val="20"/>
        </w:rPr>
        <w:t>What Is Life Insurance?</w:t>
      </w:r>
    </w:p>
    <w:p w14:paraId="072ED59A" w14:textId="77777777" w:rsidR="00FE3E53" w:rsidRPr="00957317" w:rsidRDefault="00FE3E53">
      <w:pPr>
        <w:pBdr>
          <w:top w:val="nil"/>
          <w:left w:val="nil"/>
          <w:bottom w:val="nil"/>
          <w:right w:val="nil"/>
          <w:between w:val="nil"/>
        </w:pBdr>
        <w:rPr>
          <w:b/>
          <w:color w:val="000000"/>
          <w:sz w:val="20"/>
          <w:szCs w:val="20"/>
        </w:rPr>
      </w:pPr>
    </w:p>
    <w:p w14:paraId="2AC5170A" w14:textId="77777777" w:rsidR="00FE3E53" w:rsidRPr="00957317" w:rsidRDefault="00810C03">
      <w:pPr>
        <w:spacing w:line="360" w:lineRule="auto"/>
        <w:ind w:left="560" w:right="577"/>
        <w:jc w:val="both"/>
        <w:rPr>
          <w:sz w:val="20"/>
          <w:szCs w:val="20"/>
        </w:rPr>
      </w:pPr>
      <w:r w:rsidRPr="00957317">
        <w:rPr>
          <w:sz w:val="20"/>
          <w:szCs w:val="20"/>
        </w:rPr>
        <w:t>Life insurance is a contract that pledges payment of an amount to the person assured (or his nominee) on the happening of the event insured against.</w:t>
      </w:r>
    </w:p>
    <w:p w14:paraId="6611A6E8" w14:textId="77777777" w:rsidR="00FE3E53" w:rsidRPr="00957317" w:rsidRDefault="00810C03">
      <w:pPr>
        <w:spacing w:before="202"/>
        <w:ind w:left="560"/>
        <w:rPr>
          <w:sz w:val="20"/>
          <w:szCs w:val="20"/>
        </w:rPr>
      </w:pPr>
      <w:r w:rsidRPr="00957317">
        <w:rPr>
          <w:sz w:val="20"/>
          <w:szCs w:val="20"/>
        </w:rPr>
        <w:t>The contract is valid for payment of the insured amount during:</w:t>
      </w:r>
    </w:p>
    <w:p w14:paraId="4E3D0F09" w14:textId="77777777" w:rsidR="00FE3E53" w:rsidRPr="00957317" w:rsidRDefault="00FE3E53">
      <w:pPr>
        <w:pBdr>
          <w:top w:val="nil"/>
          <w:left w:val="nil"/>
          <w:bottom w:val="nil"/>
          <w:right w:val="nil"/>
          <w:between w:val="nil"/>
        </w:pBdr>
        <w:rPr>
          <w:color w:val="000000"/>
          <w:sz w:val="20"/>
          <w:szCs w:val="20"/>
        </w:rPr>
      </w:pPr>
    </w:p>
    <w:p w14:paraId="1776B6AC" w14:textId="77777777" w:rsidR="00FE3E53" w:rsidRPr="00957317" w:rsidRDefault="00810C03">
      <w:pPr>
        <w:numPr>
          <w:ilvl w:val="0"/>
          <w:numId w:val="23"/>
        </w:numPr>
        <w:pBdr>
          <w:top w:val="nil"/>
          <w:left w:val="nil"/>
          <w:bottom w:val="nil"/>
          <w:right w:val="nil"/>
          <w:between w:val="nil"/>
        </w:pBdr>
        <w:tabs>
          <w:tab w:val="left" w:pos="691"/>
        </w:tabs>
        <w:spacing w:before="1"/>
        <w:rPr>
          <w:color w:val="000000"/>
          <w:sz w:val="20"/>
          <w:szCs w:val="20"/>
        </w:rPr>
      </w:pPr>
      <w:r w:rsidRPr="00957317">
        <w:rPr>
          <w:color w:val="000000"/>
          <w:sz w:val="20"/>
          <w:szCs w:val="20"/>
        </w:rPr>
        <w:t>The date of maturity, or</w:t>
      </w:r>
    </w:p>
    <w:p w14:paraId="404A9543" w14:textId="77777777" w:rsidR="00FE3E53" w:rsidRPr="00957317" w:rsidRDefault="00FE3E53">
      <w:pPr>
        <w:pBdr>
          <w:top w:val="nil"/>
          <w:left w:val="nil"/>
          <w:bottom w:val="nil"/>
          <w:right w:val="nil"/>
          <w:between w:val="nil"/>
        </w:pBdr>
        <w:spacing w:before="5"/>
        <w:rPr>
          <w:color w:val="000000"/>
          <w:sz w:val="20"/>
          <w:szCs w:val="20"/>
        </w:rPr>
      </w:pPr>
    </w:p>
    <w:p w14:paraId="084D0EB3" w14:textId="77777777" w:rsidR="00FE3E53" w:rsidRPr="00957317" w:rsidRDefault="00810C03">
      <w:pPr>
        <w:numPr>
          <w:ilvl w:val="0"/>
          <w:numId w:val="23"/>
        </w:numPr>
        <w:pBdr>
          <w:top w:val="nil"/>
          <w:left w:val="nil"/>
          <w:bottom w:val="nil"/>
          <w:right w:val="nil"/>
          <w:between w:val="nil"/>
        </w:pBdr>
        <w:tabs>
          <w:tab w:val="left" w:pos="691"/>
        </w:tabs>
        <w:rPr>
          <w:color w:val="000000"/>
          <w:sz w:val="20"/>
          <w:szCs w:val="20"/>
        </w:rPr>
      </w:pPr>
      <w:r w:rsidRPr="00957317">
        <w:rPr>
          <w:color w:val="000000"/>
          <w:sz w:val="20"/>
          <w:szCs w:val="20"/>
        </w:rPr>
        <w:t>Specified dates at periodic intervals, or</w:t>
      </w:r>
    </w:p>
    <w:p w14:paraId="0F3996F6" w14:textId="77777777" w:rsidR="00FE3E53" w:rsidRPr="00957317" w:rsidRDefault="00FE3E53">
      <w:pPr>
        <w:pBdr>
          <w:top w:val="nil"/>
          <w:left w:val="nil"/>
          <w:bottom w:val="nil"/>
          <w:right w:val="nil"/>
          <w:between w:val="nil"/>
        </w:pBdr>
        <w:spacing w:before="6"/>
        <w:rPr>
          <w:color w:val="000000"/>
          <w:sz w:val="20"/>
          <w:szCs w:val="20"/>
        </w:rPr>
      </w:pPr>
    </w:p>
    <w:p w14:paraId="2F611C1B" w14:textId="77777777" w:rsidR="00FE3E53" w:rsidRPr="00957317" w:rsidRDefault="00810C03">
      <w:pPr>
        <w:numPr>
          <w:ilvl w:val="0"/>
          <w:numId w:val="23"/>
        </w:numPr>
        <w:pBdr>
          <w:top w:val="nil"/>
          <w:left w:val="nil"/>
          <w:bottom w:val="nil"/>
          <w:right w:val="nil"/>
          <w:between w:val="nil"/>
        </w:pBdr>
        <w:tabs>
          <w:tab w:val="left" w:pos="691"/>
        </w:tabs>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Unfortunate </w:t>
      </w:r>
      <w:proofErr w:type="gramStart"/>
      <w:r w:rsidRPr="00957317">
        <w:rPr>
          <w:color w:val="000000"/>
          <w:sz w:val="20"/>
          <w:szCs w:val="20"/>
        </w:rPr>
        <w:t>death, if</w:t>
      </w:r>
      <w:proofErr w:type="gramEnd"/>
      <w:r w:rsidRPr="00957317">
        <w:rPr>
          <w:color w:val="000000"/>
          <w:sz w:val="20"/>
          <w:szCs w:val="20"/>
        </w:rPr>
        <w:t xml:space="preserve"> it occurs earlier.</w:t>
      </w:r>
    </w:p>
    <w:p w14:paraId="3B800F40" w14:textId="77777777" w:rsidR="00FE3E53" w:rsidRPr="00957317" w:rsidRDefault="00810C03">
      <w:pPr>
        <w:pStyle w:val="Heading6"/>
        <w:spacing w:before="74"/>
        <w:ind w:firstLine="560"/>
        <w:jc w:val="left"/>
        <w:rPr>
          <w:sz w:val="20"/>
          <w:szCs w:val="20"/>
        </w:rPr>
      </w:pPr>
      <w:r w:rsidRPr="00957317">
        <w:rPr>
          <w:sz w:val="20"/>
          <w:szCs w:val="20"/>
        </w:rPr>
        <w:lastRenderedPageBreak/>
        <w:t>Functions of Insurance</w:t>
      </w:r>
    </w:p>
    <w:p w14:paraId="3AD5E31E" w14:textId="77777777" w:rsidR="00FE3E53" w:rsidRPr="00957317" w:rsidRDefault="00FE3E53">
      <w:pPr>
        <w:pBdr>
          <w:top w:val="nil"/>
          <w:left w:val="nil"/>
          <w:bottom w:val="nil"/>
          <w:right w:val="nil"/>
          <w:between w:val="nil"/>
        </w:pBdr>
        <w:spacing w:before="9"/>
        <w:rPr>
          <w:b/>
          <w:color w:val="000000"/>
          <w:sz w:val="20"/>
          <w:szCs w:val="20"/>
        </w:rPr>
      </w:pPr>
    </w:p>
    <w:p w14:paraId="3A76B9B6" w14:textId="77777777" w:rsidR="00FE3E53" w:rsidRPr="00957317" w:rsidRDefault="00810C03">
      <w:pPr>
        <w:numPr>
          <w:ilvl w:val="0"/>
          <w:numId w:val="22"/>
        </w:numPr>
        <w:pBdr>
          <w:top w:val="nil"/>
          <w:left w:val="nil"/>
          <w:bottom w:val="nil"/>
          <w:right w:val="nil"/>
          <w:between w:val="nil"/>
        </w:pBdr>
        <w:tabs>
          <w:tab w:val="left" w:pos="782"/>
        </w:tabs>
        <w:ind w:hanging="229"/>
        <w:rPr>
          <w:b/>
          <w:color w:val="000000"/>
          <w:sz w:val="20"/>
          <w:szCs w:val="20"/>
        </w:rPr>
      </w:pPr>
      <w:r w:rsidRPr="00957317">
        <w:rPr>
          <w:b/>
          <w:color w:val="000000"/>
          <w:sz w:val="20"/>
          <w:szCs w:val="20"/>
        </w:rPr>
        <w:t>Primary function</w:t>
      </w:r>
    </w:p>
    <w:p w14:paraId="77BF3D5A" w14:textId="77777777" w:rsidR="00FE3E53" w:rsidRPr="00957317" w:rsidRDefault="00FE3E53">
      <w:pPr>
        <w:pBdr>
          <w:top w:val="nil"/>
          <w:left w:val="nil"/>
          <w:bottom w:val="nil"/>
          <w:right w:val="nil"/>
          <w:between w:val="nil"/>
        </w:pBdr>
        <w:spacing w:before="6"/>
        <w:rPr>
          <w:b/>
          <w:color w:val="000000"/>
          <w:sz w:val="20"/>
          <w:szCs w:val="20"/>
        </w:rPr>
      </w:pPr>
    </w:p>
    <w:p w14:paraId="7EA19569" w14:textId="77777777" w:rsidR="00FE3E53" w:rsidRPr="00957317" w:rsidRDefault="00810C03">
      <w:pPr>
        <w:numPr>
          <w:ilvl w:val="0"/>
          <w:numId w:val="22"/>
        </w:numPr>
        <w:pBdr>
          <w:top w:val="nil"/>
          <w:left w:val="nil"/>
          <w:bottom w:val="nil"/>
          <w:right w:val="nil"/>
          <w:between w:val="nil"/>
        </w:pBdr>
        <w:tabs>
          <w:tab w:val="left" w:pos="782"/>
        </w:tabs>
        <w:ind w:hanging="229"/>
        <w:rPr>
          <w:b/>
          <w:color w:val="000000"/>
          <w:sz w:val="20"/>
          <w:szCs w:val="20"/>
        </w:rPr>
      </w:pPr>
      <w:r w:rsidRPr="00957317">
        <w:rPr>
          <w:b/>
          <w:color w:val="000000"/>
          <w:sz w:val="20"/>
          <w:szCs w:val="20"/>
        </w:rPr>
        <w:t>Secondary function</w:t>
      </w:r>
    </w:p>
    <w:p w14:paraId="17EDD6C2" w14:textId="77777777" w:rsidR="00FE3E53" w:rsidRPr="00957317" w:rsidRDefault="00FE3E53">
      <w:pPr>
        <w:pBdr>
          <w:top w:val="nil"/>
          <w:left w:val="nil"/>
          <w:bottom w:val="nil"/>
          <w:right w:val="nil"/>
          <w:between w:val="nil"/>
        </w:pBdr>
        <w:spacing w:before="6"/>
        <w:rPr>
          <w:b/>
          <w:color w:val="000000"/>
          <w:sz w:val="20"/>
          <w:szCs w:val="20"/>
        </w:rPr>
      </w:pPr>
    </w:p>
    <w:p w14:paraId="1A547C76" w14:textId="77777777" w:rsidR="00FE3E53" w:rsidRPr="00957317" w:rsidRDefault="00810C03">
      <w:pPr>
        <w:numPr>
          <w:ilvl w:val="0"/>
          <w:numId w:val="22"/>
        </w:numPr>
        <w:pBdr>
          <w:top w:val="nil"/>
          <w:left w:val="nil"/>
          <w:bottom w:val="nil"/>
          <w:right w:val="nil"/>
          <w:between w:val="nil"/>
        </w:pBdr>
        <w:tabs>
          <w:tab w:val="left" w:pos="782"/>
        </w:tabs>
        <w:ind w:hanging="229"/>
        <w:rPr>
          <w:b/>
          <w:color w:val="000000"/>
          <w:sz w:val="20"/>
          <w:szCs w:val="20"/>
        </w:rPr>
      </w:pPr>
      <w:r w:rsidRPr="00957317">
        <w:rPr>
          <w:b/>
          <w:color w:val="000000"/>
          <w:sz w:val="20"/>
          <w:szCs w:val="20"/>
        </w:rPr>
        <w:t>Other functions</w:t>
      </w:r>
    </w:p>
    <w:p w14:paraId="3637863F" w14:textId="77777777" w:rsidR="00FE3E53" w:rsidRPr="00957317" w:rsidRDefault="00FE3E53">
      <w:pPr>
        <w:pBdr>
          <w:top w:val="nil"/>
          <w:left w:val="nil"/>
          <w:bottom w:val="nil"/>
          <w:right w:val="nil"/>
          <w:between w:val="nil"/>
        </w:pBdr>
        <w:spacing w:before="10"/>
        <w:rPr>
          <w:b/>
          <w:color w:val="000000"/>
          <w:sz w:val="20"/>
          <w:szCs w:val="20"/>
        </w:rPr>
      </w:pPr>
    </w:p>
    <w:p w14:paraId="0B25EE64" w14:textId="77777777" w:rsidR="00FE3E53" w:rsidRPr="00957317" w:rsidRDefault="00810C03">
      <w:pPr>
        <w:ind w:left="560"/>
        <w:rPr>
          <w:sz w:val="20"/>
          <w:szCs w:val="20"/>
        </w:rPr>
      </w:pPr>
      <w:r w:rsidRPr="00957317">
        <w:rPr>
          <w:b/>
          <w:sz w:val="20"/>
          <w:szCs w:val="20"/>
        </w:rPr>
        <w:t>The primary functions of insurance include the following</w:t>
      </w:r>
      <w:r w:rsidRPr="00957317">
        <w:rPr>
          <w:sz w:val="20"/>
          <w:szCs w:val="20"/>
        </w:rPr>
        <w:t>:</w:t>
      </w:r>
    </w:p>
    <w:p w14:paraId="49371B17" w14:textId="77777777" w:rsidR="00FE3E53" w:rsidRPr="00957317" w:rsidRDefault="00FE3E53">
      <w:pPr>
        <w:pBdr>
          <w:top w:val="nil"/>
          <w:left w:val="nil"/>
          <w:bottom w:val="nil"/>
          <w:right w:val="nil"/>
          <w:between w:val="nil"/>
        </w:pBdr>
        <w:spacing w:before="10"/>
        <w:rPr>
          <w:color w:val="000000"/>
          <w:sz w:val="20"/>
          <w:szCs w:val="20"/>
        </w:rPr>
      </w:pPr>
    </w:p>
    <w:p w14:paraId="62171400" w14:textId="77777777" w:rsidR="00FE3E53" w:rsidRPr="00957317" w:rsidRDefault="00810C03">
      <w:pPr>
        <w:spacing w:line="360" w:lineRule="auto"/>
        <w:ind w:left="560" w:right="552"/>
        <w:jc w:val="both"/>
        <w:rPr>
          <w:sz w:val="20"/>
          <w:szCs w:val="20"/>
        </w:rPr>
      </w:pPr>
      <w:r w:rsidRPr="00957317">
        <w:rPr>
          <w:b/>
          <w:sz w:val="20"/>
          <w:szCs w:val="20"/>
        </w:rPr>
        <w:t xml:space="preserve">Provide protection </w:t>
      </w:r>
      <w:r w:rsidRPr="00957317">
        <w:rPr>
          <w:sz w:val="20"/>
          <w:szCs w:val="20"/>
        </w:rPr>
        <w:t xml:space="preserve">- The primary function of insurance is to provide protection against future risk, </w:t>
      </w:r>
      <w:proofErr w:type="gramStart"/>
      <w:r w:rsidRPr="00957317">
        <w:rPr>
          <w:sz w:val="20"/>
          <w:szCs w:val="20"/>
        </w:rPr>
        <w:t>accidents</w:t>
      </w:r>
      <w:proofErr w:type="gramEnd"/>
      <w:r w:rsidRPr="00957317">
        <w:rPr>
          <w:sz w:val="20"/>
          <w:szCs w:val="20"/>
        </w:rPr>
        <w:t xml:space="preserve"> and uncertainty. Insurance is </w:t>
      </w:r>
      <w:proofErr w:type="gramStart"/>
      <w:r w:rsidRPr="00957317">
        <w:rPr>
          <w:sz w:val="20"/>
          <w:szCs w:val="20"/>
        </w:rPr>
        <w:t>actually a</w:t>
      </w:r>
      <w:proofErr w:type="gramEnd"/>
      <w:r w:rsidRPr="00957317">
        <w:rPr>
          <w:sz w:val="20"/>
          <w:szCs w:val="20"/>
        </w:rPr>
        <w:t xml:space="preserve"> protection against economic loss, by sharing the risk with others.</w:t>
      </w:r>
    </w:p>
    <w:p w14:paraId="2A672B41" w14:textId="77777777" w:rsidR="00FE3E53" w:rsidRPr="00957317" w:rsidRDefault="00810C03">
      <w:pPr>
        <w:spacing w:before="204" w:line="357" w:lineRule="auto"/>
        <w:ind w:left="560" w:right="545"/>
        <w:jc w:val="both"/>
        <w:rPr>
          <w:sz w:val="20"/>
          <w:szCs w:val="20"/>
        </w:rPr>
      </w:pPr>
      <w:r w:rsidRPr="00957317">
        <w:rPr>
          <w:b/>
          <w:sz w:val="20"/>
          <w:szCs w:val="20"/>
        </w:rPr>
        <w:t xml:space="preserve">Collective bearing of risk </w:t>
      </w:r>
      <w:r w:rsidRPr="00957317">
        <w:rPr>
          <w:sz w:val="20"/>
          <w:szCs w:val="20"/>
        </w:rPr>
        <w:t>- Insurance is a device to share the financial loss of few among many others. Insurance is a means by which few losses are shared among larger number of people. All the insured contribute the premiums towards a fund and out of which the persons exposed to a particular risk is paid.</w:t>
      </w:r>
    </w:p>
    <w:p w14:paraId="52F31BA1" w14:textId="77777777" w:rsidR="00FE3E53" w:rsidRPr="00957317" w:rsidRDefault="00810C03">
      <w:pPr>
        <w:spacing w:before="206" w:line="352" w:lineRule="auto"/>
        <w:ind w:left="560" w:right="565"/>
        <w:jc w:val="both"/>
        <w:rPr>
          <w:sz w:val="20"/>
          <w:szCs w:val="20"/>
        </w:rPr>
      </w:pPr>
      <w:r w:rsidRPr="00957317">
        <w:rPr>
          <w:b/>
          <w:sz w:val="20"/>
          <w:szCs w:val="20"/>
        </w:rPr>
        <w:t xml:space="preserve">Assessment of risk </w:t>
      </w:r>
      <w:r w:rsidRPr="00957317">
        <w:rPr>
          <w:sz w:val="20"/>
          <w:szCs w:val="20"/>
        </w:rPr>
        <w:t>- Insurance determines the probable volume of risk by evaluating various factors that give rise to risk.</w:t>
      </w:r>
    </w:p>
    <w:p w14:paraId="5377C01C" w14:textId="77777777" w:rsidR="00FE3E53" w:rsidRPr="00957317" w:rsidRDefault="00810C03">
      <w:pPr>
        <w:spacing w:before="214" w:line="355" w:lineRule="auto"/>
        <w:ind w:left="560" w:right="573"/>
        <w:jc w:val="both"/>
        <w:rPr>
          <w:sz w:val="20"/>
          <w:szCs w:val="20"/>
        </w:rPr>
      </w:pPr>
      <w:r w:rsidRPr="00957317">
        <w:rPr>
          <w:b/>
          <w:sz w:val="20"/>
          <w:szCs w:val="20"/>
        </w:rPr>
        <w:t xml:space="preserve">Provide certainty </w:t>
      </w:r>
      <w:r w:rsidRPr="00957317">
        <w:rPr>
          <w:sz w:val="20"/>
          <w:szCs w:val="20"/>
        </w:rPr>
        <w:t>- Insurance is a device, which helps to change from uncertainty to certainty. Insurance is device whereby the uncertain risks may be made more certain.</w:t>
      </w:r>
    </w:p>
    <w:p w14:paraId="3411DD18" w14:textId="77777777" w:rsidR="00FE3E53" w:rsidRPr="00957317" w:rsidRDefault="00810C03">
      <w:pPr>
        <w:spacing w:before="84"/>
        <w:ind w:left="560"/>
        <w:rPr>
          <w:sz w:val="20"/>
          <w:szCs w:val="20"/>
        </w:rPr>
      </w:pPr>
      <w:r w:rsidRPr="00957317">
        <w:rPr>
          <w:b/>
          <w:sz w:val="20"/>
          <w:szCs w:val="20"/>
        </w:rPr>
        <w:t>The secondary functions of insurance include the following</w:t>
      </w:r>
      <w:r w:rsidRPr="00957317">
        <w:rPr>
          <w:sz w:val="20"/>
          <w:szCs w:val="20"/>
        </w:rPr>
        <w:t>:</w:t>
      </w:r>
    </w:p>
    <w:p w14:paraId="2C5BC347" w14:textId="77777777" w:rsidR="00FE3E53" w:rsidRPr="00957317" w:rsidRDefault="00FE3E53">
      <w:pPr>
        <w:pBdr>
          <w:top w:val="nil"/>
          <w:left w:val="nil"/>
          <w:bottom w:val="nil"/>
          <w:right w:val="nil"/>
          <w:between w:val="nil"/>
        </w:pBdr>
        <w:spacing w:before="6"/>
        <w:rPr>
          <w:color w:val="000000"/>
          <w:sz w:val="20"/>
          <w:szCs w:val="20"/>
        </w:rPr>
      </w:pPr>
    </w:p>
    <w:p w14:paraId="575F414D" w14:textId="77777777" w:rsidR="00FE3E53" w:rsidRPr="00957317" w:rsidRDefault="00810C03">
      <w:pPr>
        <w:spacing w:line="360" w:lineRule="auto"/>
        <w:ind w:left="560" w:right="547"/>
        <w:jc w:val="both"/>
        <w:rPr>
          <w:sz w:val="20"/>
          <w:szCs w:val="20"/>
        </w:rPr>
      </w:pPr>
      <w:r w:rsidRPr="00957317">
        <w:rPr>
          <w:b/>
          <w:sz w:val="20"/>
          <w:szCs w:val="20"/>
        </w:rPr>
        <w:t xml:space="preserve">Prevention of Losses </w:t>
      </w:r>
      <w:r w:rsidRPr="00957317">
        <w:rPr>
          <w:sz w:val="20"/>
          <w:szCs w:val="20"/>
        </w:rPr>
        <w:t xml:space="preserve">- Insurance cautions individuals and businessmen to adopt suitable device to prevent unfortunate consequences of risk by observing safety instructions and installation of automatic sparkler or alarm systems etc. Prevention of losses causes lesser payment to the assured by the insurer and this will encourage for more savings by way of premium. Reduced rate of premiums </w:t>
      </w:r>
      <w:proofErr w:type="gramStart"/>
      <w:r w:rsidRPr="00957317">
        <w:rPr>
          <w:sz w:val="20"/>
          <w:szCs w:val="20"/>
        </w:rPr>
        <w:t>stimulate</w:t>
      </w:r>
      <w:proofErr w:type="gramEnd"/>
      <w:r w:rsidRPr="00957317">
        <w:rPr>
          <w:sz w:val="20"/>
          <w:szCs w:val="20"/>
        </w:rPr>
        <w:t xml:space="preserve"> for more business and better protection to the insured.</w:t>
      </w:r>
    </w:p>
    <w:p w14:paraId="7C58FDE3" w14:textId="77777777" w:rsidR="00FE3E53" w:rsidRPr="00957317" w:rsidRDefault="00810C03">
      <w:pPr>
        <w:spacing w:before="200" w:line="362" w:lineRule="auto"/>
        <w:ind w:left="560" w:right="559"/>
        <w:jc w:val="both"/>
        <w:rPr>
          <w:sz w:val="20"/>
          <w:szCs w:val="20"/>
        </w:rPr>
      </w:pPr>
      <w:r w:rsidRPr="00957317">
        <w:rPr>
          <w:b/>
          <w:sz w:val="20"/>
          <w:szCs w:val="20"/>
        </w:rPr>
        <w:t xml:space="preserve">Small capital to cover larger risks </w:t>
      </w:r>
      <w:r w:rsidRPr="00957317">
        <w:rPr>
          <w:sz w:val="20"/>
          <w:szCs w:val="20"/>
        </w:rPr>
        <w:t>- Insurance relieves the businessmen from security investments, by paying small amount of premium against larger risks and uncertainty.</w:t>
      </w:r>
    </w:p>
    <w:p w14:paraId="7D10E246" w14:textId="77777777" w:rsidR="00FE3E53" w:rsidRPr="00957317" w:rsidRDefault="00810C03">
      <w:pPr>
        <w:spacing w:before="199" w:line="360" w:lineRule="auto"/>
        <w:ind w:left="560" w:right="547"/>
        <w:jc w:val="both"/>
        <w:rPr>
          <w:sz w:val="20"/>
          <w:szCs w:val="20"/>
        </w:rPr>
      </w:pPr>
      <w:r w:rsidRPr="00957317">
        <w:rPr>
          <w:sz w:val="20"/>
          <w:szCs w:val="20"/>
        </w:rPr>
        <w:t>Contributes towards the development of larger industries - Insurance provides development opportunity to those larger industries having more risks in their setting up. Even the financial institutions may be prepared to give credit to sick industrial units which have insured their assets including plant and machinery.</w:t>
      </w:r>
    </w:p>
    <w:p w14:paraId="0BC59E87" w14:textId="77777777" w:rsidR="00FE3E53" w:rsidRPr="00957317" w:rsidRDefault="00810C03">
      <w:pPr>
        <w:spacing w:before="196"/>
        <w:ind w:left="560"/>
        <w:rPr>
          <w:sz w:val="20"/>
          <w:szCs w:val="20"/>
        </w:rPr>
      </w:pPr>
      <w:r w:rsidRPr="00957317">
        <w:rPr>
          <w:b/>
          <w:sz w:val="20"/>
          <w:szCs w:val="20"/>
        </w:rPr>
        <w:t>The other functions of insurance include the following</w:t>
      </w:r>
      <w:r w:rsidRPr="00957317">
        <w:rPr>
          <w:sz w:val="20"/>
          <w:szCs w:val="20"/>
        </w:rPr>
        <w:t>:</w:t>
      </w:r>
    </w:p>
    <w:p w14:paraId="375F67B4" w14:textId="77777777" w:rsidR="00FE3E53" w:rsidRPr="00957317" w:rsidRDefault="00FE3E53">
      <w:pPr>
        <w:pBdr>
          <w:top w:val="nil"/>
          <w:left w:val="nil"/>
          <w:bottom w:val="nil"/>
          <w:right w:val="nil"/>
          <w:between w:val="nil"/>
        </w:pBdr>
        <w:spacing w:before="6"/>
        <w:rPr>
          <w:color w:val="000000"/>
          <w:sz w:val="20"/>
          <w:szCs w:val="20"/>
        </w:rPr>
      </w:pPr>
    </w:p>
    <w:p w14:paraId="621A22E1" w14:textId="77777777" w:rsidR="00FE3E53" w:rsidRPr="00957317" w:rsidRDefault="00810C03">
      <w:pPr>
        <w:ind w:left="560"/>
        <w:rPr>
          <w:sz w:val="20"/>
          <w:szCs w:val="20"/>
        </w:rPr>
        <w:sectPr w:rsidR="00FE3E53" w:rsidRPr="00957317" w:rsidSect="00CF289B">
          <w:pgSz w:w="11907" w:h="16840" w:code="9"/>
          <w:pgMar w:top="1440" w:right="720" w:bottom="1440" w:left="992" w:header="907" w:footer="907" w:gutter="0"/>
          <w:cols w:space="720"/>
        </w:sectPr>
      </w:pPr>
      <w:r w:rsidRPr="00957317">
        <w:rPr>
          <w:b/>
          <w:sz w:val="20"/>
          <w:szCs w:val="20"/>
        </w:rPr>
        <w:t xml:space="preserve">Means of savings and investment </w:t>
      </w:r>
      <w:r w:rsidRPr="00957317">
        <w:rPr>
          <w:sz w:val="20"/>
          <w:szCs w:val="20"/>
        </w:rPr>
        <w:t>- Insurance serves as savings and investment. Hence, insurance is</w:t>
      </w:r>
    </w:p>
    <w:p w14:paraId="1FB8FE50" w14:textId="77777777" w:rsidR="00FE3E53" w:rsidRPr="00957317" w:rsidRDefault="00810C03">
      <w:pPr>
        <w:spacing w:before="70" w:line="360" w:lineRule="auto"/>
        <w:ind w:left="560" w:right="561"/>
        <w:jc w:val="both"/>
        <w:rPr>
          <w:sz w:val="20"/>
          <w:szCs w:val="20"/>
        </w:rPr>
      </w:pPr>
      <w:r w:rsidRPr="00957317">
        <w:rPr>
          <w:sz w:val="20"/>
          <w:szCs w:val="20"/>
        </w:rPr>
        <w:lastRenderedPageBreak/>
        <w:t xml:space="preserve">a compulsory way of savings and it restricts the unnecessary expenses by the </w:t>
      </w:r>
      <w:proofErr w:type="gramStart"/>
      <w:r w:rsidRPr="00957317">
        <w:rPr>
          <w:sz w:val="20"/>
          <w:szCs w:val="20"/>
        </w:rPr>
        <w:t>insured's</w:t>
      </w:r>
      <w:proofErr w:type="gramEnd"/>
      <w:r w:rsidRPr="00957317">
        <w:rPr>
          <w:sz w:val="20"/>
          <w:szCs w:val="20"/>
        </w:rPr>
        <w:t xml:space="preserve">. </w:t>
      </w:r>
      <w:proofErr w:type="gramStart"/>
      <w:r w:rsidRPr="00957317">
        <w:rPr>
          <w:sz w:val="20"/>
          <w:szCs w:val="20"/>
        </w:rPr>
        <w:t>For the purpose of</w:t>
      </w:r>
      <w:proofErr w:type="gramEnd"/>
      <w:r w:rsidRPr="00957317">
        <w:rPr>
          <w:sz w:val="20"/>
          <w:szCs w:val="20"/>
        </w:rPr>
        <w:t xml:space="preserve"> availing income-tax exemptions people may also invest in insurance.</w:t>
      </w:r>
    </w:p>
    <w:p w14:paraId="1700FE1C" w14:textId="77777777" w:rsidR="00FE3E53" w:rsidRPr="00957317" w:rsidRDefault="00810C03">
      <w:pPr>
        <w:spacing w:before="202" w:line="360" w:lineRule="auto"/>
        <w:ind w:left="560" w:right="556"/>
        <w:jc w:val="both"/>
        <w:rPr>
          <w:sz w:val="20"/>
          <w:szCs w:val="20"/>
        </w:rPr>
      </w:pPr>
      <w:r w:rsidRPr="00957317">
        <w:rPr>
          <w:b/>
          <w:sz w:val="20"/>
          <w:szCs w:val="20"/>
        </w:rPr>
        <w:t xml:space="preserve">Source of earning foreign exchange </w:t>
      </w:r>
      <w:r w:rsidRPr="00957317">
        <w:rPr>
          <w:sz w:val="20"/>
          <w:szCs w:val="20"/>
        </w:rPr>
        <w:t>- Insurance is an international business. The country can earn foreign exchange by way of issue of marine insurance policies and various other ways.</w:t>
      </w:r>
    </w:p>
    <w:p w14:paraId="1C2130BF" w14:textId="77777777" w:rsidR="00FE3E53" w:rsidRPr="00957317" w:rsidRDefault="00810C03">
      <w:pPr>
        <w:spacing w:before="198" w:line="362" w:lineRule="auto"/>
        <w:ind w:left="560" w:right="566"/>
        <w:jc w:val="both"/>
        <w:rPr>
          <w:sz w:val="20"/>
          <w:szCs w:val="20"/>
        </w:rPr>
      </w:pPr>
      <w:r w:rsidRPr="00957317">
        <w:rPr>
          <w:b/>
          <w:sz w:val="20"/>
          <w:szCs w:val="20"/>
        </w:rPr>
        <w:t xml:space="preserve">Risk free trade </w:t>
      </w:r>
      <w:r w:rsidRPr="00957317">
        <w:rPr>
          <w:sz w:val="20"/>
          <w:szCs w:val="20"/>
        </w:rPr>
        <w:t>- Insurance promotes exports insurance, which makes the foreign trade risk free with the help of different types of policies under marine insurance cover.</w:t>
      </w:r>
    </w:p>
    <w:p w14:paraId="4057C82F" w14:textId="77777777" w:rsidR="00FE3E53" w:rsidRPr="00957317" w:rsidRDefault="00810C03">
      <w:pPr>
        <w:spacing w:before="196" w:line="360" w:lineRule="auto"/>
        <w:ind w:left="560" w:right="555"/>
        <w:jc w:val="both"/>
        <w:rPr>
          <w:sz w:val="20"/>
          <w:szCs w:val="20"/>
        </w:rPr>
      </w:pPr>
      <w:r w:rsidRPr="00957317">
        <w:rPr>
          <w:b/>
          <w:sz w:val="20"/>
          <w:szCs w:val="20"/>
        </w:rPr>
        <w:t xml:space="preserve">Retirement - </w:t>
      </w:r>
      <w:r w:rsidRPr="00957317">
        <w:rPr>
          <w:sz w:val="20"/>
          <w:szCs w:val="20"/>
        </w:rPr>
        <w:t>Life insurance makes sure that you have regular income after you retire and helps you maintain your standard of living. It can ensure that your post-retirement years are spent in peace and comfort.</w:t>
      </w:r>
    </w:p>
    <w:p w14:paraId="02A780C7" w14:textId="77777777" w:rsidR="00FE3E53" w:rsidRPr="00957317" w:rsidRDefault="00810C03">
      <w:pPr>
        <w:spacing w:before="199"/>
        <w:ind w:left="560"/>
        <w:jc w:val="both"/>
        <w:rPr>
          <w:sz w:val="20"/>
          <w:szCs w:val="20"/>
        </w:rPr>
      </w:pPr>
      <w:r w:rsidRPr="00957317">
        <w:rPr>
          <w:b/>
          <w:sz w:val="20"/>
          <w:szCs w:val="20"/>
        </w:rPr>
        <w:t>Myths of Insurance</w:t>
      </w:r>
      <w:r w:rsidRPr="00957317">
        <w:rPr>
          <w:sz w:val="20"/>
          <w:szCs w:val="20"/>
        </w:rPr>
        <w:t>:</w:t>
      </w:r>
    </w:p>
    <w:p w14:paraId="6F0413A1" w14:textId="77777777" w:rsidR="00FE3E53" w:rsidRPr="00957317" w:rsidRDefault="00FE3E53">
      <w:pPr>
        <w:pBdr>
          <w:top w:val="nil"/>
          <w:left w:val="nil"/>
          <w:bottom w:val="nil"/>
          <w:right w:val="nil"/>
          <w:between w:val="nil"/>
        </w:pBdr>
        <w:spacing w:before="8"/>
        <w:rPr>
          <w:color w:val="000000"/>
          <w:sz w:val="20"/>
          <w:szCs w:val="20"/>
        </w:rPr>
      </w:pPr>
    </w:p>
    <w:p w14:paraId="0A71F052" w14:textId="77777777" w:rsidR="00FE3E53" w:rsidRPr="00957317" w:rsidRDefault="00810C03">
      <w:pPr>
        <w:numPr>
          <w:ilvl w:val="0"/>
          <w:numId w:val="32"/>
        </w:numPr>
        <w:pBdr>
          <w:top w:val="nil"/>
          <w:left w:val="nil"/>
          <w:bottom w:val="nil"/>
          <w:right w:val="nil"/>
          <w:between w:val="nil"/>
        </w:pBdr>
        <w:tabs>
          <w:tab w:val="left" w:pos="863"/>
        </w:tabs>
        <w:spacing w:before="1"/>
        <w:rPr>
          <w:color w:val="000000"/>
          <w:sz w:val="20"/>
          <w:szCs w:val="20"/>
        </w:rPr>
      </w:pPr>
      <w:r w:rsidRPr="00957317">
        <w:rPr>
          <w:color w:val="000000"/>
          <w:sz w:val="20"/>
          <w:szCs w:val="20"/>
        </w:rPr>
        <w:t>Insurance is just meant for saving tax.</w:t>
      </w:r>
    </w:p>
    <w:p w14:paraId="501D2253" w14:textId="77777777" w:rsidR="00FE3E53" w:rsidRPr="00957317" w:rsidRDefault="00FE3E53">
      <w:pPr>
        <w:pBdr>
          <w:top w:val="nil"/>
          <w:left w:val="nil"/>
          <w:bottom w:val="nil"/>
          <w:right w:val="nil"/>
          <w:between w:val="nil"/>
        </w:pBdr>
        <w:spacing w:before="1"/>
        <w:rPr>
          <w:color w:val="000000"/>
          <w:sz w:val="20"/>
          <w:szCs w:val="20"/>
        </w:rPr>
      </w:pPr>
    </w:p>
    <w:p w14:paraId="08BAAE43" w14:textId="77777777" w:rsidR="00FE3E53" w:rsidRPr="00957317" w:rsidRDefault="00810C03">
      <w:pPr>
        <w:numPr>
          <w:ilvl w:val="0"/>
          <w:numId w:val="32"/>
        </w:numPr>
        <w:pBdr>
          <w:top w:val="nil"/>
          <w:left w:val="nil"/>
          <w:bottom w:val="nil"/>
          <w:right w:val="nil"/>
          <w:between w:val="nil"/>
        </w:pBdr>
        <w:tabs>
          <w:tab w:val="left" w:pos="868"/>
        </w:tabs>
        <w:ind w:left="867" w:hanging="315"/>
        <w:rPr>
          <w:color w:val="000000"/>
          <w:sz w:val="20"/>
          <w:szCs w:val="20"/>
        </w:rPr>
      </w:pPr>
      <w:r w:rsidRPr="00957317">
        <w:rPr>
          <w:color w:val="000000"/>
          <w:sz w:val="20"/>
          <w:szCs w:val="20"/>
        </w:rPr>
        <w:t xml:space="preserve">Insurance does not give good </w:t>
      </w:r>
      <w:proofErr w:type="gramStart"/>
      <w:r w:rsidRPr="00957317">
        <w:rPr>
          <w:color w:val="000000"/>
          <w:sz w:val="20"/>
          <w:szCs w:val="20"/>
        </w:rPr>
        <w:t>returns</w:t>
      </w:r>
      <w:proofErr w:type="gramEnd"/>
    </w:p>
    <w:p w14:paraId="7CBBE739" w14:textId="77777777" w:rsidR="00FE3E53" w:rsidRPr="00957317" w:rsidRDefault="00FE3E53">
      <w:pPr>
        <w:pBdr>
          <w:top w:val="nil"/>
          <w:left w:val="nil"/>
          <w:bottom w:val="nil"/>
          <w:right w:val="nil"/>
          <w:between w:val="nil"/>
        </w:pBdr>
        <w:spacing w:before="8"/>
        <w:rPr>
          <w:color w:val="000000"/>
          <w:sz w:val="20"/>
          <w:szCs w:val="20"/>
        </w:rPr>
      </w:pPr>
    </w:p>
    <w:p w14:paraId="4FA28053" w14:textId="77777777" w:rsidR="00FE3E53" w:rsidRPr="00957317" w:rsidRDefault="00810C03">
      <w:pPr>
        <w:numPr>
          <w:ilvl w:val="0"/>
          <w:numId w:val="32"/>
        </w:numPr>
        <w:pBdr>
          <w:top w:val="nil"/>
          <w:left w:val="nil"/>
          <w:bottom w:val="nil"/>
          <w:right w:val="nil"/>
          <w:between w:val="nil"/>
        </w:pBdr>
        <w:tabs>
          <w:tab w:val="left" w:pos="873"/>
        </w:tabs>
        <w:ind w:left="872" w:hanging="320"/>
        <w:rPr>
          <w:color w:val="000000"/>
          <w:sz w:val="20"/>
          <w:szCs w:val="20"/>
        </w:rPr>
      </w:pPr>
      <w:r w:rsidRPr="00957317">
        <w:rPr>
          <w:color w:val="000000"/>
          <w:sz w:val="20"/>
          <w:szCs w:val="20"/>
        </w:rPr>
        <w:t xml:space="preserve">Insurance products are not </w:t>
      </w:r>
      <w:proofErr w:type="gramStart"/>
      <w:r w:rsidRPr="00957317">
        <w:rPr>
          <w:color w:val="000000"/>
          <w:sz w:val="20"/>
          <w:szCs w:val="20"/>
        </w:rPr>
        <w:t>flexible</w:t>
      </w:r>
      <w:proofErr w:type="gramEnd"/>
    </w:p>
    <w:p w14:paraId="2821CB7E" w14:textId="77777777" w:rsidR="00FE3E53" w:rsidRPr="00957317" w:rsidRDefault="00FE3E53">
      <w:pPr>
        <w:pBdr>
          <w:top w:val="nil"/>
          <w:left w:val="nil"/>
          <w:bottom w:val="nil"/>
          <w:right w:val="nil"/>
          <w:between w:val="nil"/>
        </w:pBdr>
        <w:spacing w:before="1"/>
        <w:rPr>
          <w:color w:val="000000"/>
          <w:sz w:val="20"/>
          <w:szCs w:val="20"/>
        </w:rPr>
      </w:pPr>
    </w:p>
    <w:p w14:paraId="3388645C" w14:textId="77777777" w:rsidR="00FE3E53" w:rsidRPr="00957317" w:rsidRDefault="00810C03">
      <w:pPr>
        <w:pStyle w:val="Heading6"/>
        <w:ind w:firstLine="560"/>
        <w:rPr>
          <w:sz w:val="20"/>
          <w:szCs w:val="20"/>
        </w:rPr>
      </w:pPr>
      <w:r w:rsidRPr="00957317">
        <w:rPr>
          <w:sz w:val="20"/>
          <w:szCs w:val="20"/>
        </w:rPr>
        <w:t>Why Life Insurance?</w:t>
      </w:r>
    </w:p>
    <w:p w14:paraId="127EF11F" w14:textId="77777777" w:rsidR="00FE3E53" w:rsidRPr="00957317" w:rsidRDefault="00FE3E53">
      <w:pPr>
        <w:pBdr>
          <w:top w:val="nil"/>
          <w:left w:val="nil"/>
          <w:bottom w:val="nil"/>
          <w:right w:val="nil"/>
          <w:between w:val="nil"/>
        </w:pBdr>
        <w:spacing w:before="3"/>
        <w:rPr>
          <w:b/>
          <w:color w:val="000000"/>
          <w:sz w:val="20"/>
          <w:szCs w:val="20"/>
        </w:rPr>
      </w:pPr>
    </w:p>
    <w:p w14:paraId="2AF4E19E" w14:textId="77777777" w:rsidR="00FE3E53" w:rsidRPr="00957317" w:rsidRDefault="00810C03">
      <w:pPr>
        <w:spacing w:line="360" w:lineRule="auto"/>
        <w:ind w:left="560" w:right="557"/>
        <w:jc w:val="both"/>
        <w:rPr>
          <w:sz w:val="20"/>
          <w:szCs w:val="20"/>
        </w:rPr>
      </w:pPr>
      <w:r w:rsidRPr="00957317">
        <w:rPr>
          <w:sz w:val="20"/>
          <w:szCs w:val="20"/>
        </w:rPr>
        <w:t>We think twice before taking the plunge into buying insurance. Is buying insurance a necessity now? Spending an ‗</w:t>
      </w:r>
      <w:proofErr w:type="gramStart"/>
      <w:r w:rsidRPr="00957317">
        <w:rPr>
          <w:sz w:val="20"/>
          <w:szCs w:val="20"/>
        </w:rPr>
        <w:t>extra‘ amount</w:t>
      </w:r>
      <w:proofErr w:type="gramEnd"/>
      <w:r w:rsidRPr="00957317">
        <w:rPr>
          <w:sz w:val="20"/>
          <w:szCs w:val="20"/>
        </w:rPr>
        <w:t>, as premium at regular intervals where we do riot see immediate benefits does riot seem a necessity now may be later.</w:t>
      </w:r>
    </w:p>
    <w:p w14:paraId="0F803C73" w14:textId="77777777" w:rsidR="00FE3E53" w:rsidRPr="00957317" w:rsidRDefault="00810C03">
      <w:pPr>
        <w:spacing w:before="199" w:line="360" w:lineRule="auto"/>
        <w:ind w:left="560" w:right="551"/>
        <w:jc w:val="both"/>
        <w:rPr>
          <w:sz w:val="20"/>
          <w:szCs w:val="20"/>
        </w:rPr>
      </w:pPr>
      <w:proofErr w:type="gramStart"/>
      <w:r w:rsidRPr="00957317">
        <w:rPr>
          <w:sz w:val="20"/>
          <w:szCs w:val="20"/>
        </w:rPr>
        <w:t>Well</w:t>
      </w:r>
      <w:proofErr w:type="gramEnd"/>
      <w:r w:rsidRPr="00957317">
        <w:rPr>
          <w:sz w:val="20"/>
          <w:szCs w:val="20"/>
        </w:rPr>
        <w:t xml:space="preserve"> we could be wrong. Buying Insurance cannot be compared with any other form of investment. Insurance gives us a </w:t>
      </w:r>
      <w:proofErr w:type="spellStart"/>
      <w:proofErr w:type="gramStart"/>
      <w:r w:rsidRPr="00957317">
        <w:rPr>
          <w:sz w:val="20"/>
          <w:szCs w:val="20"/>
        </w:rPr>
        <w:t>life long</w:t>
      </w:r>
      <w:proofErr w:type="spellEnd"/>
      <w:proofErr w:type="gramEnd"/>
      <w:r w:rsidRPr="00957317">
        <w:rPr>
          <w:sz w:val="20"/>
          <w:szCs w:val="20"/>
        </w:rPr>
        <w:t xml:space="preserve"> benefit and the returns will definitely come but only when we need it the most i.e. at the right time. Besides buying insurance early in life is one of the wise decisions we could take. Because the premium we would be paying would be comparatively lower. Insurance is not about how much more it can offer us when the stock market is at its peak. It may not be an attractive investment option. However, weigh the pros and cons and consider how much more it offers at a small price.</w:t>
      </w:r>
    </w:p>
    <w:p w14:paraId="459BB748" w14:textId="77777777" w:rsidR="00FE3E53" w:rsidRPr="00957317" w:rsidRDefault="00810C03">
      <w:pPr>
        <w:spacing w:before="202" w:line="360" w:lineRule="auto"/>
        <w:ind w:left="560" w:right="546"/>
        <w:jc w:val="both"/>
        <w:rPr>
          <w:sz w:val="20"/>
          <w:szCs w:val="20"/>
        </w:rPr>
        <w:sectPr w:rsidR="00FE3E53" w:rsidRPr="00957317" w:rsidSect="00CF289B">
          <w:pgSz w:w="11907" w:h="16840" w:code="9"/>
          <w:pgMar w:top="1440" w:right="720" w:bottom="1440" w:left="992" w:header="907" w:footer="907" w:gutter="0"/>
          <w:cols w:space="720"/>
        </w:sectPr>
      </w:pPr>
      <w:r w:rsidRPr="00957317">
        <w:rPr>
          <w:sz w:val="20"/>
          <w:szCs w:val="20"/>
        </w:rPr>
        <w:t xml:space="preserve">Most important of all it provides us with that unique sense of security that no other form of investment provides. It gives us a sense of financial support especially during that time of crisis irrespective of the fluctuations in the stock market. Insurance provides for our career goals right from your childhood years. If the earning member of the family is no more our </w:t>
      </w:r>
      <w:proofErr w:type="gramStart"/>
      <w:r w:rsidRPr="00957317">
        <w:rPr>
          <w:sz w:val="20"/>
          <w:szCs w:val="20"/>
        </w:rPr>
        <w:t>child‘</w:t>
      </w:r>
      <w:proofErr w:type="gramEnd"/>
      <w:r w:rsidRPr="00957317">
        <w:rPr>
          <w:sz w:val="20"/>
          <w:szCs w:val="20"/>
        </w:rPr>
        <w:t xml:space="preserve">s educational needs will not suffer. In </w:t>
      </w:r>
      <w:proofErr w:type="gramStart"/>
      <w:r w:rsidRPr="00957317">
        <w:rPr>
          <w:sz w:val="20"/>
          <w:szCs w:val="20"/>
        </w:rPr>
        <w:t>fact</w:t>
      </w:r>
      <w:proofErr w:type="gramEnd"/>
      <w:r w:rsidRPr="00957317">
        <w:rPr>
          <w:sz w:val="20"/>
          <w:szCs w:val="20"/>
        </w:rPr>
        <w:t xml:space="preserve"> his higher education too will be provided for. We need not spend sleepless nights thinking about how to save for our </w:t>
      </w:r>
      <w:proofErr w:type="gramStart"/>
      <w:r w:rsidRPr="00957317">
        <w:rPr>
          <w:sz w:val="20"/>
          <w:szCs w:val="20"/>
        </w:rPr>
        <w:t>child‘</w:t>
      </w:r>
      <w:proofErr w:type="gramEnd"/>
      <w:r w:rsidRPr="00957317">
        <w:rPr>
          <w:sz w:val="20"/>
          <w:szCs w:val="20"/>
        </w:rPr>
        <w:t>s marriage. Life Insurance will take care of that typical once-in-a-</w:t>
      </w:r>
      <w:proofErr w:type="gramStart"/>
      <w:r w:rsidRPr="00957317">
        <w:rPr>
          <w:sz w:val="20"/>
          <w:szCs w:val="20"/>
        </w:rPr>
        <w:t>life-time</w:t>
      </w:r>
      <w:proofErr w:type="gramEnd"/>
      <w:r w:rsidRPr="00957317">
        <w:rPr>
          <w:sz w:val="20"/>
          <w:szCs w:val="20"/>
        </w:rPr>
        <w:t xml:space="preserve"> spending on marriages.</w:t>
      </w:r>
    </w:p>
    <w:p w14:paraId="01D32525" w14:textId="77777777" w:rsidR="00FE3E53" w:rsidRPr="00957317" w:rsidRDefault="00810C03">
      <w:pPr>
        <w:spacing w:before="73" w:line="360" w:lineRule="auto"/>
        <w:ind w:left="560" w:right="545"/>
        <w:jc w:val="both"/>
        <w:rPr>
          <w:sz w:val="20"/>
          <w:szCs w:val="20"/>
        </w:rPr>
      </w:pPr>
      <w:r w:rsidRPr="00957317">
        <w:rPr>
          <w:sz w:val="20"/>
          <w:szCs w:val="20"/>
        </w:rPr>
        <w:lastRenderedPageBreak/>
        <w:t xml:space="preserve">An accident or a disability may be devastating but an insurance policy can be of utmost support for the family during such times too. Besides, it provides for additional benefits such as bonuses. We need not worry about our retirement years. The rising prices, taxes, and our lifestyle will be taken care of easily. In addition, we can relax and spend our old age in comfort and peace. Life insurance today plays a major role in </w:t>
      </w:r>
      <w:proofErr w:type="spellStart"/>
      <w:proofErr w:type="gramStart"/>
      <w:r w:rsidRPr="00957317">
        <w:rPr>
          <w:sz w:val="20"/>
          <w:szCs w:val="20"/>
        </w:rPr>
        <w:t>ones</w:t>
      </w:r>
      <w:proofErr w:type="spellEnd"/>
      <w:proofErr w:type="gramEnd"/>
      <w:r w:rsidRPr="00957317">
        <w:rPr>
          <w:sz w:val="20"/>
          <w:szCs w:val="20"/>
        </w:rPr>
        <w:t xml:space="preserve"> life at various stages. Considering the benefits it offers one cannot but give a thought to buying an insurance policy at the earliest.</w:t>
      </w:r>
    </w:p>
    <w:p w14:paraId="1C44A3B5" w14:textId="77777777" w:rsidR="00FE3E53" w:rsidRPr="00957317" w:rsidRDefault="00810C03">
      <w:pPr>
        <w:pStyle w:val="Heading5"/>
        <w:spacing w:before="210"/>
        <w:ind w:firstLine="632"/>
        <w:rPr>
          <w:sz w:val="20"/>
          <w:szCs w:val="20"/>
        </w:rPr>
      </w:pPr>
      <w:r w:rsidRPr="00957317">
        <w:rPr>
          <w:sz w:val="20"/>
          <w:szCs w:val="20"/>
        </w:rPr>
        <w:t>Importance of consumer behavior study</w:t>
      </w:r>
    </w:p>
    <w:p w14:paraId="10491121" w14:textId="77777777" w:rsidR="00FE3E53" w:rsidRPr="00957317" w:rsidRDefault="00FE3E53">
      <w:pPr>
        <w:pBdr>
          <w:top w:val="nil"/>
          <w:left w:val="nil"/>
          <w:bottom w:val="nil"/>
          <w:right w:val="nil"/>
          <w:between w:val="nil"/>
        </w:pBdr>
        <w:spacing w:before="1"/>
        <w:rPr>
          <w:b/>
          <w:color w:val="000000"/>
          <w:sz w:val="20"/>
          <w:szCs w:val="20"/>
        </w:rPr>
      </w:pPr>
    </w:p>
    <w:p w14:paraId="5E22D635" w14:textId="77777777" w:rsidR="00FE3E53" w:rsidRPr="00957317" w:rsidRDefault="00810C03">
      <w:pPr>
        <w:spacing w:before="1" w:line="360" w:lineRule="auto"/>
        <w:ind w:left="560" w:right="536"/>
        <w:jc w:val="both"/>
        <w:rPr>
          <w:sz w:val="20"/>
          <w:szCs w:val="20"/>
        </w:rPr>
      </w:pPr>
      <w:r w:rsidRPr="00957317">
        <w:rPr>
          <w:sz w:val="20"/>
          <w:szCs w:val="20"/>
        </w:rPr>
        <w:t>The study of consumers helps firms and organizations improve their marketing strategies by understanding issues such as how the psychology of consumers works, feel, reason, and select between different alternatives (e.g., brands, products); The psychology of how the consumer is influenced by his or her environment (e.g., culture, family, signs, media); The behavior of consumers while shopping or making other marketing decisions; Limitations in consumer knowledge or information processing abilities influence decisions and marketing outcome; How consumer motivation and decision strategies differ between products that differ in their level of importance or interest that they entail for the consumer; and How marketers can adapt and improve their marketing campaigns and marketing strategies to more effectively reach the consumer. One "official" definition</w:t>
      </w:r>
    </w:p>
    <w:p w14:paraId="7980AA6F" w14:textId="77777777" w:rsidR="00FE3E53" w:rsidRPr="00957317" w:rsidRDefault="00810C03">
      <w:pPr>
        <w:spacing w:before="79" w:line="360" w:lineRule="auto"/>
        <w:ind w:left="560" w:right="544"/>
        <w:jc w:val="both"/>
        <w:rPr>
          <w:sz w:val="20"/>
          <w:szCs w:val="20"/>
        </w:rPr>
      </w:pPr>
      <w:r w:rsidRPr="00957317">
        <w:rPr>
          <w:sz w:val="20"/>
          <w:szCs w:val="20"/>
        </w:rPr>
        <w:t xml:space="preserve">of consumer behavior is "The study of individuals, groups, or organizations and the processes they use to select, secure, use, and dispose of products, services, experiences, or ideas to satisfy needs and the impacts that these processes have on the consumer and society." Behavior occurs either for the individual, or in the context of a group (e.g., </w:t>
      </w:r>
      <w:proofErr w:type="gramStart"/>
      <w:r w:rsidRPr="00957317">
        <w:rPr>
          <w:sz w:val="20"/>
          <w:szCs w:val="20"/>
        </w:rPr>
        <w:t>friend‘</w:t>
      </w:r>
      <w:proofErr w:type="gramEnd"/>
      <w:r w:rsidRPr="00957317">
        <w:rPr>
          <w:sz w:val="20"/>
          <w:szCs w:val="20"/>
        </w:rPr>
        <w:t xml:space="preserve">s influence what kinds of clothes a person wears) or an organization (people on the job make decisions as to which products the firm should use). Consumer behavior involves the use and disposal of products as well as the study of how they are purchased. Product use is often of great interest to the </w:t>
      </w:r>
      <w:proofErr w:type="gramStart"/>
      <w:r w:rsidRPr="00957317">
        <w:rPr>
          <w:sz w:val="20"/>
          <w:szCs w:val="20"/>
        </w:rPr>
        <w:t>marketer, because</w:t>
      </w:r>
      <w:proofErr w:type="gramEnd"/>
      <w:r w:rsidRPr="00957317">
        <w:rPr>
          <w:sz w:val="20"/>
          <w:szCs w:val="20"/>
        </w:rPr>
        <w:t xml:space="preserve"> this may influence how a product is best positioned or how we can encourage increased consumption. Consumer behavior involves services and ideas as well as tangible products.</w:t>
      </w:r>
    </w:p>
    <w:p w14:paraId="581755D7" w14:textId="77777777" w:rsidR="00FE3E53" w:rsidRPr="00957317" w:rsidRDefault="00FE3E53">
      <w:pPr>
        <w:pBdr>
          <w:top w:val="nil"/>
          <w:left w:val="nil"/>
          <w:bottom w:val="nil"/>
          <w:right w:val="nil"/>
          <w:between w:val="nil"/>
        </w:pBdr>
        <w:spacing w:before="4"/>
        <w:rPr>
          <w:color w:val="000000"/>
          <w:sz w:val="20"/>
          <w:szCs w:val="20"/>
        </w:rPr>
      </w:pPr>
    </w:p>
    <w:p w14:paraId="1244FA24" w14:textId="77777777" w:rsidR="00FE3E53" w:rsidRPr="00957317" w:rsidRDefault="00810C03">
      <w:pPr>
        <w:pStyle w:val="Heading5"/>
        <w:ind w:left="637"/>
        <w:rPr>
          <w:sz w:val="20"/>
          <w:szCs w:val="20"/>
        </w:rPr>
      </w:pPr>
      <w:r w:rsidRPr="00957317">
        <w:rPr>
          <w:sz w:val="20"/>
          <w:szCs w:val="20"/>
        </w:rPr>
        <w:t>Factors Influencing Consumer Behavior</w:t>
      </w:r>
    </w:p>
    <w:p w14:paraId="7B3CF32B" w14:textId="77777777" w:rsidR="00FE3E53" w:rsidRPr="00957317" w:rsidRDefault="00FE3E53">
      <w:pPr>
        <w:pBdr>
          <w:top w:val="nil"/>
          <w:left w:val="nil"/>
          <w:bottom w:val="nil"/>
          <w:right w:val="nil"/>
          <w:between w:val="nil"/>
        </w:pBdr>
        <w:spacing w:before="7"/>
        <w:rPr>
          <w:b/>
          <w:color w:val="000000"/>
          <w:sz w:val="20"/>
          <w:szCs w:val="20"/>
        </w:rPr>
      </w:pPr>
    </w:p>
    <w:p w14:paraId="6C49AC62" w14:textId="77777777" w:rsidR="00FE3E53" w:rsidRPr="00957317" w:rsidRDefault="00810C03">
      <w:pPr>
        <w:spacing w:line="360" w:lineRule="auto"/>
        <w:ind w:left="560" w:right="549"/>
        <w:jc w:val="both"/>
        <w:rPr>
          <w:sz w:val="20"/>
          <w:szCs w:val="20"/>
        </w:rPr>
      </w:pPr>
      <w:r w:rsidRPr="00957317">
        <w:rPr>
          <w:b/>
          <w:sz w:val="20"/>
          <w:szCs w:val="20"/>
        </w:rPr>
        <w:t xml:space="preserve">Social factor: </w:t>
      </w:r>
      <w:r w:rsidRPr="00957317">
        <w:rPr>
          <w:sz w:val="20"/>
          <w:szCs w:val="20"/>
        </w:rPr>
        <w:t>Social factor divides the society into a hierarchy of distinct classes. The members of each class have relatively the same status and members of other classes have either more or less status. It includes family, group, celebrity etc.</w:t>
      </w:r>
    </w:p>
    <w:p w14:paraId="61671DDE" w14:textId="77777777" w:rsidR="00FE3E53" w:rsidRPr="00957317" w:rsidRDefault="00810C03">
      <w:pPr>
        <w:spacing w:before="201" w:line="360" w:lineRule="auto"/>
        <w:ind w:left="560" w:right="546"/>
        <w:jc w:val="both"/>
        <w:rPr>
          <w:sz w:val="20"/>
          <w:szCs w:val="20"/>
        </w:rPr>
        <w:sectPr w:rsidR="00FE3E53" w:rsidRPr="00957317" w:rsidSect="00CF289B">
          <w:pgSz w:w="11907" w:h="16840" w:code="9"/>
          <w:pgMar w:top="1440" w:right="720" w:bottom="1440" w:left="992" w:header="907" w:footer="907" w:gutter="0"/>
          <w:cols w:space="720"/>
        </w:sectPr>
      </w:pPr>
      <w:r w:rsidRPr="00957317">
        <w:rPr>
          <w:b/>
          <w:sz w:val="20"/>
          <w:szCs w:val="20"/>
        </w:rPr>
        <w:t xml:space="preserve">Cultural factor: </w:t>
      </w:r>
      <w:r w:rsidRPr="00957317">
        <w:rPr>
          <w:sz w:val="20"/>
          <w:szCs w:val="20"/>
        </w:rPr>
        <w:t xml:space="preserve">It has potent influences that are brought up to follow the beliefs, </w:t>
      </w:r>
      <w:proofErr w:type="gramStart"/>
      <w:r w:rsidRPr="00957317">
        <w:rPr>
          <w:sz w:val="20"/>
          <w:szCs w:val="20"/>
        </w:rPr>
        <w:t>values</w:t>
      </w:r>
      <w:proofErr w:type="gramEnd"/>
      <w:r w:rsidRPr="00957317">
        <w:rPr>
          <w:sz w:val="20"/>
          <w:szCs w:val="20"/>
        </w:rPr>
        <w:t xml:space="preserve"> and customs of their society and to avoid behavior that is judged acceptable. Beliefs, </w:t>
      </w:r>
      <w:proofErr w:type="gramStart"/>
      <w:r w:rsidRPr="00957317">
        <w:rPr>
          <w:sz w:val="20"/>
          <w:szCs w:val="20"/>
        </w:rPr>
        <w:t>values</w:t>
      </w:r>
      <w:proofErr w:type="gramEnd"/>
      <w:r w:rsidRPr="00957317">
        <w:rPr>
          <w:sz w:val="20"/>
          <w:szCs w:val="20"/>
        </w:rPr>
        <w:t xml:space="preserve"> and customs set subculture apart from other members of the same society. </w:t>
      </w:r>
      <w:proofErr w:type="gramStart"/>
      <w:r w:rsidRPr="00957317">
        <w:rPr>
          <w:sz w:val="20"/>
          <w:szCs w:val="20"/>
        </w:rPr>
        <w:t>Thus</w:t>
      </w:r>
      <w:proofErr w:type="gramEnd"/>
      <w:r w:rsidRPr="00957317">
        <w:rPr>
          <w:sz w:val="20"/>
          <w:szCs w:val="20"/>
        </w:rPr>
        <w:t xml:space="preserve"> sub-culture is a distinct cultural group that exists as an identifiable segment, within a larger, more complex society.</w:t>
      </w:r>
    </w:p>
    <w:p w14:paraId="4BF1A7A3" w14:textId="77777777" w:rsidR="00FE3E53" w:rsidRPr="00957317" w:rsidRDefault="00810C03">
      <w:pPr>
        <w:spacing w:before="70" w:line="360" w:lineRule="auto"/>
        <w:ind w:left="560" w:right="552"/>
        <w:rPr>
          <w:sz w:val="20"/>
          <w:szCs w:val="20"/>
        </w:rPr>
      </w:pPr>
      <w:r w:rsidRPr="00957317">
        <w:rPr>
          <w:b/>
          <w:sz w:val="20"/>
          <w:szCs w:val="20"/>
        </w:rPr>
        <w:lastRenderedPageBreak/>
        <w:t xml:space="preserve">Personal factor: </w:t>
      </w:r>
      <w:r w:rsidRPr="00957317">
        <w:rPr>
          <w:sz w:val="20"/>
          <w:szCs w:val="20"/>
        </w:rPr>
        <w:t xml:space="preserve">It is a very important factor. Personal factors also influence </w:t>
      </w:r>
      <w:proofErr w:type="gramStart"/>
      <w:r w:rsidRPr="00957317">
        <w:rPr>
          <w:sz w:val="20"/>
          <w:szCs w:val="20"/>
        </w:rPr>
        <w:t>buyer‘</w:t>
      </w:r>
      <w:proofErr w:type="gramEnd"/>
      <w:r w:rsidRPr="00957317">
        <w:rPr>
          <w:sz w:val="20"/>
          <w:szCs w:val="20"/>
        </w:rPr>
        <w:t xml:space="preserve">s behavior. They include age, income, occupation, </w:t>
      </w:r>
      <w:proofErr w:type="gramStart"/>
      <w:r w:rsidRPr="00957317">
        <w:rPr>
          <w:sz w:val="20"/>
          <w:szCs w:val="20"/>
        </w:rPr>
        <w:t>life style</w:t>
      </w:r>
      <w:proofErr w:type="gramEnd"/>
      <w:r w:rsidRPr="00957317">
        <w:rPr>
          <w:sz w:val="20"/>
          <w:szCs w:val="20"/>
        </w:rPr>
        <w:t>. They simply direct our outer personality.</w:t>
      </w:r>
    </w:p>
    <w:p w14:paraId="10B8F7D4" w14:textId="77777777" w:rsidR="00FE3E53" w:rsidRPr="00957317" w:rsidRDefault="00810C03">
      <w:pPr>
        <w:spacing w:before="197" w:line="364" w:lineRule="auto"/>
        <w:ind w:left="560" w:right="552"/>
        <w:rPr>
          <w:sz w:val="20"/>
          <w:szCs w:val="20"/>
        </w:rPr>
      </w:pPr>
      <w:r w:rsidRPr="00957317">
        <w:rPr>
          <w:b/>
          <w:sz w:val="20"/>
          <w:szCs w:val="20"/>
        </w:rPr>
        <w:t xml:space="preserve">Psychology factor: </w:t>
      </w:r>
      <w:r w:rsidRPr="00957317">
        <w:rPr>
          <w:sz w:val="20"/>
          <w:szCs w:val="20"/>
        </w:rPr>
        <w:t xml:space="preserve">The buying behavior of consumer is influenced by </w:t>
      </w:r>
      <w:proofErr w:type="gramStart"/>
      <w:r w:rsidRPr="00957317">
        <w:rPr>
          <w:sz w:val="20"/>
          <w:szCs w:val="20"/>
        </w:rPr>
        <w:t>a number of</w:t>
      </w:r>
      <w:proofErr w:type="gramEnd"/>
      <w:r w:rsidRPr="00957317">
        <w:rPr>
          <w:sz w:val="20"/>
          <w:szCs w:val="20"/>
        </w:rPr>
        <w:t xml:space="preserve"> psychological factors which includes motivation, perception, learning, beliefs and attitude and personality.</w:t>
      </w:r>
    </w:p>
    <w:p w14:paraId="23082ACD" w14:textId="77777777" w:rsidR="00FE3E53" w:rsidRPr="00957317" w:rsidRDefault="00810C03">
      <w:pPr>
        <w:spacing w:before="205"/>
        <w:ind w:left="560"/>
        <w:rPr>
          <w:b/>
          <w:sz w:val="20"/>
          <w:szCs w:val="20"/>
        </w:rPr>
      </w:pPr>
      <w:r w:rsidRPr="00957317">
        <w:rPr>
          <w:b/>
          <w:sz w:val="20"/>
          <w:szCs w:val="20"/>
        </w:rPr>
        <w:t>Applications of consumer behavior:</w:t>
      </w:r>
    </w:p>
    <w:p w14:paraId="0B5EC973" w14:textId="77777777" w:rsidR="00FE3E53" w:rsidRPr="00957317" w:rsidRDefault="00FE3E53">
      <w:pPr>
        <w:pBdr>
          <w:top w:val="nil"/>
          <w:left w:val="nil"/>
          <w:bottom w:val="nil"/>
          <w:right w:val="nil"/>
          <w:between w:val="nil"/>
        </w:pBdr>
        <w:spacing w:before="8"/>
        <w:rPr>
          <w:b/>
          <w:color w:val="000000"/>
          <w:sz w:val="20"/>
          <w:szCs w:val="20"/>
        </w:rPr>
      </w:pPr>
    </w:p>
    <w:p w14:paraId="4E63057C" w14:textId="77777777" w:rsidR="00FE3E53" w:rsidRPr="00957317" w:rsidRDefault="00810C03">
      <w:pPr>
        <w:spacing w:before="1"/>
        <w:ind w:left="560"/>
        <w:rPr>
          <w:sz w:val="20"/>
          <w:szCs w:val="20"/>
        </w:rPr>
      </w:pPr>
      <w:r w:rsidRPr="00957317">
        <w:rPr>
          <w:sz w:val="20"/>
          <w:szCs w:val="20"/>
        </w:rPr>
        <w:t>There are four main applications of consumer behavior:</w:t>
      </w:r>
    </w:p>
    <w:p w14:paraId="47D6558A" w14:textId="77777777" w:rsidR="00FE3E53" w:rsidRPr="00957317" w:rsidRDefault="00FE3E53">
      <w:pPr>
        <w:pBdr>
          <w:top w:val="nil"/>
          <w:left w:val="nil"/>
          <w:bottom w:val="nil"/>
          <w:right w:val="nil"/>
          <w:between w:val="nil"/>
        </w:pBdr>
        <w:spacing w:before="7"/>
        <w:rPr>
          <w:color w:val="000000"/>
          <w:sz w:val="20"/>
          <w:szCs w:val="20"/>
        </w:rPr>
      </w:pPr>
    </w:p>
    <w:p w14:paraId="049C73C4" w14:textId="77777777" w:rsidR="00FE3E53" w:rsidRPr="00957317" w:rsidRDefault="00810C03">
      <w:pPr>
        <w:numPr>
          <w:ilvl w:val="0"/>
          <w:numId w:val="31"/>
        </w:numPr>
        <w:pBdr>
          <w:top w:val="nil"/>
          <w:left w:val="nil"/>
          <w:bottom w:val="nil"/>
          <w:right w:val="nil"/>
          <w:between w:val="nil"/>
        </w:pBdr>
        <w:tabs>
          <w:tab w:val="left" w:pos="1281"/>
        </w:tabs>
        <w:spacing w:before="1" w:line="357" w:lineRule="auto"/>
        <w:ind w:right="553"/>
        <w:jc w:val="both"/>
        <w:rPr>
          <w:color w:val="000000"/>
          <w:sz w:val="20"/>
          <w:szCs w:val="20"/>
        </w:rPr>
      </w:pPr>
      <w:r w:rsidRPr="00957317">
        <w:rPr>
          <w:color w:val="000000"/>
          <w:sz w:val="20"/>
          <w:szCs w:val="20"/>
        </w:rPr>
        <w:t xml:space="preserve">The most obvious is for </w:t>
      </w:r>
      <w:r w:rsidRPr="00957317">
        <w:rPr>
          <w:i/>
          <w:color w:val="000000"/>
          <w:sz w:val="20"/>
          <w:szCs w:val="20"/>
        </w:rPr>
        <w:t>marketing strategy</w:t>
      </w:r>
      <w:r w:rsidRPr="00957317">
        <w:rPr>
          <w:color w:val="000000"/>
          <w:sz w:val="20"/>
          <w:szCs w:val="20"/>
        </w:rPr>
        <w:t>—i.e., for making better marketing campaigns. For example, by understanding that consumers are more receptive to food advertising when they are hungry, we learn to schedule snack advertisements late in the afternoon. By understanding that new products are usually initially adopted by a few consumers and only spread later, and then only gradually, to the rest of the population, we learn that (1) companies that introduce new products must be well financed so that they can stay afloat until their products become a commercial success and (2) it is important to please initial customers, since they will in turn influence many subsequent customers‘ brand choices.</w:t>
      </w:r>
    </w:p>
    <w:p w14:paraId="0111D783" w14:textId="77777777" w:rsidR="00FE3E53" w:rsidRPr="00957317" w:rsidRDefault="00810C03">
      <w:pPr>
        <w:numPr>
          <w:ilvl w:val="0"/>
          <w:numId w:val="31"/>
        </w:numPr>
        <w:pBdr>
          <w:top w:val="nil"/>
          <w:left w:val="nil"/>
          <w:bottom w:val="nil"/>
          <w:right w:val="nil"/>
          <w:between w:val="nil"/>
        </w:pBdr>
        <w:tabs>
          <w:tab w:val="left" w:pos="1281"/>
        </w:tabs>
        <w:spacing w:before="75" w:line="352" w:lineRule="auto"/>
        <w:ind w:right="556"/>
        <w:jc w:val="both"/>
        <w:rPr>
          <w:color w:val="000000"/>
          <w:sz w:val="20"/>
          <w:szCs w:val="20"/>
        </w:rPr>
      </w:pPr>
      <w:r w:rsidRPr="00957317">
        <w:rPr>
          <w:color w:val="000000"/>
          <w:sz w:val="20"/>
          <w:szCs w:val="20"/>
        </w:rPr>
        <w:t xml:space="preserve">A second application is </w:t>
      </w:r>
      <w:r w:rsidRPr="00957317">
        <w:rPr>
          <w:i/>
          <w:color w:val="000000"/>
          <w:sz w:val="20"/>
          <w:szCs w:val="20"/>
        </w:rPr>
        <w:t>public policy</w:t>
      </w:r>
      <w:r w:rsidRPr="00957317">
        <w:rPr>
          <w:color w:val="000000"/>
          <w:sz w:val="20"/>
          <w:szCs w:val="20"/>
        </w:rPr>
        <w:t xml:space="preserve">. In the 1980s, Acutance, a near miracle cure for acne, was introduced. Unfortunately, Acutance resulted in severe birth defects if taken by pregnant women. Although physicians were instructed to warn their female patients of this, a number still became pregnant while taking the drug. To get </w:t>
      </w:r>
      <w:proofErr w:type="gramStart"/>
      <w:r w:rsidRPr="00957317">
        <w:rPr>
          <w:color w:val="000000"/>
          <w:sz w:val="20"/>
          <w:szCs w:val="20"/>
        </w:rPr>
        <w:t>consumers‘ attention</w:t>
      </w:r>
      <w:proofErr w:type="gramEnd"/>
      <w:r w:rsidRPr="00957317">
        <w:rPr>
          <w:color w:val="000000"/>
          <w:sz w:val="20"/>
          <w:szCs w:val="20"/>
        </w:rPr>
        <w:t>, the Federal Drug Administration (FDA) took the step of requiring that very graphic pictures of deformed babies be shown on the medicine containers.</w:t>
      </w:r>
    </w:p>
    <w:p w14:paraId="24855DA3" w14:textId="77777777" w:rsidR="00FE3E53" w:rsidRPr="00957317" w:rsidRDefault="00810C03">
      <w:pPr>
        <w:numPr>
          <w:ilvl w:val="0"/>
          <w:numId w:val="31"/>
        </w:numPr>
        <w:pBdr>
          <w:top w:val="nil"/>
          <w:left w:val="nil"/>
          <w:bottom w:val="nil"/>
          <w:right w:val="nil"/>
          <w:between w:val="nil"/>
        </w:pBdr>
        <w:tabs>
          <w:tab w:val="left" w:pos="1281"/>
        </w:tabs>
        <w:spacing w:before="23" w:line="355" w:lineRule="auto"/>
        <w:ind w:right="549"/>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Social marketing involves getting ideas across to consumers rather than selling something. Marty Fishbein, a marketing professor, went on sabbatical to work for the Centers for Disease Control trying to reduce the incidence of transmission of diseases through illegal drug use. The best solution, obviously, would be if we could get illegal drug users to stop. This, however, was deemed to be infeasible. It was also determined that the practice of sharing needles was too ingrained in the drug culture to be stopped. As a result, using knowledge of consumer attitudes, Dr. Fishbein created a campaign that encouraged the cleaning of needles in bleach before sharing them, a goal that was believed to be more realistic.</w:t>
      </w:r>
    </w:p>
    <w:p w14:paraId="2B65EDAA" w14:textId="77777777" w:rsidR="00FE3E53" w:rsidRPr="00957317" w:rsidRDefault="00FE3E53">
      <w:pPr>
        <w:pBdr>
          <w:top w:val="nil"/>
          <w:left w:val="nil"/>
          <w:bottom w:val="nil"/>
          <w:right w:val="nil"/>
          <w:between w:val="nil"/>
        </w:pBdr>
        <w:rPr>
          <w:color w:val="000000"/>
          <w:sz w:val="20"/>
          <w:szCs w:val="20"/>
        </w:rPr>
      </w:pPr>
    </w:p>
    <w:p w14:paraId="005B61A0" w14:textId="77777777" w:rsidR="00FE3E53" w:rsidRPr="00957317" w:rsidRDefault="00FE3E53">
      <w:pPr>
        <w:pBdr>
          <w:top w:val="nil"/>
          <w:left w:val="nil"/>
          <w:bottom w:val="nil"/>
          <w:right w:val="nil"/>
          <w:between w:val="nil"/>
        </w:pBdr>
        <w:spacing w:before="9"/>
        <w:rPr>
          <w:color w:val="000000"/>
          <w:sz w:val="20"/>
          <w:szCs w:val="20"/>
        </w:rPr>
      </w:pPr>
    </w:p>
    <w:p w14:paraId="4CBCDE33" w14:textId="77777777" w:rsidR="00FE3E53" w:rsidRPr="00957317" w:rsidRDefault="00810C03">
      <w:pPr>
        <w:pStyle w:val="Heading3"/>
        <w:numPr>
          <w:ilvl w:val="1"/>
          <w:numId w:val="12"/>
        </w:numPr>
        <w:tabs>
          <w:tab w:val="left" w:pos="1228"/>
        </w:tabs>
        <w:spacing w:before="84"/>
        <w:ind w:left="1227" w:hanging="723"/>
        <w:rPr>
          <w:sz w:val="20"/>
          <w:szCs w:val="20"/>
        </w:rPr>
      </w:pPr>
      <w:r w:rsidRPr="00957317">
        <w:rPr>
          <w:sz w:val="20"/>
          <w:szCs w:val="20"/>
        </w:rPr>
        <w:t>LITERATURE REVIEW</w:t>
      </w:r>
    </w:p>
    <w:p w14:paraId="04A52D07" w14:textId="77777777" w:rsidR="00FE3E53" w:rsidRPr="00957317" w:rsidRDefault="00FE3E53">
      <w:pPr>
        <w:pBdr>
          <w:top w:val="nil"/>
          <w:left w:val="nil"/>
          <w:bottom w:val="nil"/>
          <w:right w:val="nil"/>
          <w:between w:val="nil"/>
        </w:pBdr>
        <w:spacing w:before="7"/>
        <w:rPr>
          <w:b/>
          <w:color w:val="000000"/>
          <w:sz w:val="20"/>
          <w:szCs w:val="20"/>
        </w:rPr>
      </w:pPr>
    </w:p>
    <w:p w14:paraId="4FBD0B3B" w14:textId="77777777" w:rsidR="00FE3E53" w:rsidRPr="00957317" w:rsidRDefault="00810C03">
      <w:pPr>
        <w:numPr>
          <w:ilvl w:val="0"/>
          <w:numId w:val="30"/>
        </w:numPr>
        <w:pBdr>
          <w:top w:val="nil"/>
          <w:left w:val="nil"/>
          <w:bottom w:val="nil"/>
          <w:right w:val="nil"/>
          <w:between w:val="nil"/>
        </w:pBdr>
        <w:tabs>
          <w:tab w:val="left" w:pos="1640"/>
          <w:tab w:val="left" w:pos="1641"/>
        </w:tabs>
        <w:spacing w:line="235" w:lineRule="auto"/>
        <w:ind w:right="1580"/>
        <w:rPr>
          <w:b/>
          <w:color w:val="000000"/>
          <w:sz w:val="20"/>
          <w:szCs w:val="20"/>
        </w:rPr>
      </w:pPr>
      <w:r w:rsidRPr="00957317">
        <w:rPr>
          <w:b/>
          <w:color w:val="000000"/>
          <w:sz w:val="20"/>
          <w:szCs w:val="20"/>
        </w:rPr>
        <w:t>Review by Rahul pal “financial statement analysis of IDBI federal life insurance”</w:t>
      </w:r>
    </w:p>
    <w:p w14:paraId="2264BE49" w14:textId="77777777" w:rsidR="00FE3E53" w:rsidRPr="00957317" w:rsidRDefault="00FE3E53">
      <w:pPr>
        <w:pBdr>
          <w:top w:val="nil"/>
          <w:left w:val="nil"/>
          <w:bottom w:val="nil"/>
          <w:right w:val="nil"/>
          <w:between w:val="nil"/>
        </w:pBdr>
        <w:rPr>
          <w:b/>
          <w:color w:val="000000"/>
          <w:sz w:val="20"/>
          <w:szCs w:val="20"/>
        </w:rPr>
      </w:pPr>
    </w:p>
    <w:p w14:paraId="0DE4C6EC" w14:textId="77777777" w:rsidR="00FE3E53" w:rsidRPr="00957317" w:rsidRDefault="00810C03">
      <w:pPr>
        <w:pBdr>
          <w:top w:val="nil"/>
          <w:left w:val="nil"/>
          <w:bottom w:val="nil"/>
          <w:right w:val="nil"/>
          <w:between w:val="nil"/>
        </w:pBdr>
        <w:spacing w:line="235" w:lineRule="auto"/>
        <w:ind w:left="920" w:right="768"/>
        <w:rPr>
          <w:color w:val="000000"/>
          <w:sz w:val="20"/>
          <w:szCs w:val="20"/>
        </w:rPr>
      </w:pPr>
      <w:r w:rsidRPr="00957317">
        <w:rPr>
          <w:color w:val="000000"/>
          <w:sz w:val="20"/>
          <w:szCs w:val="20"/>
        </w:rPr>
        <w:t>The financial statement analysis of IDBI Federal Life Insurance highlights its stable financial health, with steady revenue growth and prudent expense management. The company demonstrates strong solvency and liquidity ratios, indicating its ability to meet short-term and long-term obligations. Additionally, efficient asset management and strategic investment decisions contribute to its overall financial stability.</w:t>
      </w:r>
    </w:p>
    <w:p w14:paraId="1CAFFB64" w14:textId="77777777" w:rsidR="00FE3E53" w:rsidRPr="00957317" w:rsidRDefault="00FE3E53">
      <w:pPr>
        <w:pBdr>
          <w:top w:val="nil"/>
          <w:left w:val="nil"/>
          <w:bottom w:val="nil"/>
          <w:right w:val="nil"/>
          <w:between w:val="nil"/>
        </w:pBdr>
        <w:spacing w:before="8"/>
        <w:rPr>
          <w:color w:val="000000"/>
          <w:sz w:val="20"/>
          <w:szCs w:val="20"/>
        </w:rPr>
      </w:pPr>
    </w:p>
    <w:p w14:paraId="264BF2E3" w14:textId="77777777" w:rsidR="00FE3E53" w:rsidRPr="00957317" w:rsidRDefault="00810C03">
      <w:pPr>
        <w:numPr>
          <w:ilvl w:val="0"/>
          <w:numId w:val="30"/>
        </w:numPr>
        <w:pBdr>
          <w:top w:val="nil"/>
          <w:left w:val="nil"/>
          <w:bottom w:val="nil"/>
          <w:right w:val="nil"/>
          <w:between w:val="nil"/>
        </w:pBdr>
        <w:tabs>
          <w:tab w:val="left" w:pos="1640"/>
          <w:tab w:val="left" w:pos="1641"/>
        </w:tabs>
        <w:spacing w:before="1" w:line="235" w:lineRule="auto"/>
        <w:ind w:right="817"/>
        <w:rPr>
          <w:b/>
          <w:color w:val="000000"/>
          <w:sz w:val="20"/>
          <w:szCs w:val="20"/>
        </w:rPr>
      </w:pPr>
      <w:r w:rsidRPr="00957317">
        <w:rPr>
          <w:b/>
          <w:color w:val="000000"/>
          <w:sz w:val="20"/>
          <w:szCs w:val="20"/>
        </w:rPr>
        <w:t>Review by Dr. Amaan Khan “financial statement analysis of IDBI federal life insurance”</w:t>
      </w:r>
    </w:p>
    <w:p w14:paraId="4AB1B3D9" w14:textId="77777777" w:rsidR="00FE3E53" w:rsidRPr="00957317" w:rsidRDefault="00FE3E53">
      <w:pPr>
        <w:pBdr>
          <w:top w:val="nil"/>
          <w:left w:val="nil"/>
          <w:bottom w:val="nil"/>
          <w:right w:val="nil"/>
          <w:between w:val="nil"/>
        </w:pBdr>
        <w:rPr>
          <w:b/>
          <w:color w:val="000000"/>
          <w:sz w:val="20"/>
          <w:szCs w:val="20"/>
        </w:rPr>
      </w:pPr>
    </w:p>
    <w:p w14:paraId="1E4D6D51" w14:textId="77777777" w:rsidR="00FE3E53" w:rsidRPr="00957317" w:rsidRDefault="00810C03">
      <w:pPr>
        <w:pBdr>
          <w:top w:val="nil"/>
          <w:left w:val="nil"/>
          <w:bottom w:val="nil"/>
          <w:right w:val="nil"/>
          <w:between w:val="nil"/>
        </w:pBdr>
        <w:spacing w:line="235" w:lineRule="auto"/>
        <w:ind w:left="920" w:right="808"/>
        <w:rPr>
          <w:color w:val="000000"/>
          <w:sz w:val="20"/>
          <w:szCs w:val="20"/>
        </w:rPr>
      </w:pPr>
      <w:r w:rsidRPr="00957317">
        <w:rPr>
          <w:color w:val="000000"/>
          <w:sz w:val="20"/>
          <w:szCs w:val="20"/>
        </w:rPr>
        <w:t>The financial statement analysis of IDBI Federal Life Insurance reveals a robust and resilient performance, underscored by several key indicators. Over the analyzed period, the company exhibited consistent revenue growth, driven by a combination of premium income and investment returns. This growth trajectory reflects the effectiveness of its market strategies and distribution channels in acquiring new business and retaining existing clientele.</w:t>
      </w:r>
    </w:p>
    <w:p w14:paraId="1B677BF8" w14:textId="77777777" w:rsidR="00FE3E53" w:rsidRPr="00957317" w:rsidRDefault="00FE3E53">
      <w:pPr>
        <w:pBdr>
          <w:top w:val="nil"/>
          <w:left w:val="nil"/>
          <w:bottom w:val="nil"/>
          <w:right w:val="nil"/>
          <w:between w:val="nil"/>
        </w:pBdr>
        <w:spacing w:before="4"/>
        <w:rPr>
          <w:color w:val="000000"/>
          <w:sz w:val="20"/>
          <w:szCs w:val="20"/>
        </w:rPr>
      </w:pPr>
    </w:p>
    <w:p w14:paraId="6C0B8DC4" w14:textId="77777777" w:rsidR="00FE3E53" w:rsidRPr="00957317" w:rsidRDefault="00810C03">
      <w:pPr>
        <w:pBdr>
          <w:top w:val="nil"/>
          <w:left w:val="nil"/>
          <w:bottom w:val="nil"/>
          <w:right w:val="nil"/>
          <w:between w:val="nil"/>
        </w:pBdr>
        <w:spacing w:line="235" w:lineRule="auto"/>
        <w:ind w:left="920" w:right="929"/>
        <w:rPr>
          <w:color w:val="000000"/>
          <w:sz w:val="20"/>
          <w:szCs w:val="20"/>
        </w:rPr>
      </w:pPr>
      <w:r w:rsidRPr="00957317">
        <w:rPr>
          <w:color w:val="000000"/>
          <w:sz w:val="20"/>
          <w:szCs w:val="20"/>
        </w:rPr>
        <w:t>IDBI Federal Life Insurance's balance sheet portrays a healthy financial position, characterized by adequate solvency and liquidity levels. The solvency ratios indicate a strong capital base, providing a cushion against unforeseen risks and liabilities.</w:t>
      </w:r>
    </w:p>
    <w:p w14:paraId="124A8CA5" w14:textId="77777777" w:rsidR="00FE3E53" w:rsidRPr="00957317" w:rsidRDefault="00810C03">
      <w:pPr>
        <w:pBdr>
          <w:top w:val="nil"/>
          <w:left w:val="nil"/>
          <w:bottom w:val="nil"/>
          <w:right w:val="nil"/>
          <w:between w:val="nil"/>
        </w:pBdr>
        <w:spacing w:line="235" w:lineRule="auto"/>
        <w:ind w:left="920" w:right="1158"/>
        <w:rPr>
          <w:color w:val="000000"/>
          <w:sz w:val="20"/>
          <w:szCs w:val="20"/>
        </w:rPr>
      </w:pPr>
      <w:r w:rsidRPr="00957317">
        <w:rPr>
          <w:color w:val="000000"/>
          <w:sz w:val="20"/>
          <w:szCs w:val="20"/>
        </w:rPr>
        <w:t>Meanwhile, liquidity ratios demonstrate the company's ability to meet its short-term obligations without undue strain on its resources.</w:t>
      </w:r>
    </w:p>
    <w:p w14:paraId="510253E8" w14:textId="77777777" w:rsidR="00FE3E53" w:rsidRPr="00957317" w:rsidRDefault="00FE3E53">
      <w:pPr>
        <w:pBdr>
          <w:top w:val="nil"/>
          <w:left w:val="nil"/>
          <w:bottom w:val="nil"/>
          <w:right w:val="nil"/>
          <w:between w:val="nil"/>
        </w:pBdr>
        <w:spacing w:before="6"/>
        <w:rPr>
          <w:color w:val="000000"/>
          <w:sz w:val="20"/>
          <w:szCs w:val="20"/>
        </w:rPr>
      </w:pPr>
    </w:p>
    <w:p w14:paraId="6159CD70" w14:textId="77777777" w:rsidR="00FE3E53" w:rsidRPr="00957317" w:rsidRDefault="00810C03">
      <w:pPr>
        <w:pBdr>
          <w:top w:val="nil"/>
          <w:left w:val="nil"/>
          <w:bottom w:val="nil"/>
          <w:right w:val="nil"/>
          <w:between w:val="nil"/>
        </w:pBdr>
        <w:spacing w:line="235" w:lineRule="auto"/>
        <w:ind w:left="920" w:right="535"/>
        <w:rPr>
          <w:color w:val="000000"/>
          <w:sz w:val="20"/>
          <w:szCs w:val="20"/>
        </w:rPr>
      </w:pPr>
      <w:r w:rsidRPr="00957317">
        <w:rPr>
          <w:color w:val="000000"/>
          <w:sz w:val="20"/>
          <w:szCs w:val="20"/>
        </w:rPr>
        <w:t>Asset quality and investment portfolio management also emerge as areas of strength for IDBI Federal Life Insurance. The company maintains a diversified and well-managed investment portfolio, optimizing returns while mitigating risks. This prudent approach underscores its commitment to safeguarding policyholder interests and ensuring long-term sustainability.</w:t>
      </w:r>
    </w:p>
    <w:p w14:paraId="4D2B1994" w14:textId="77777777" w:rsidR="00FE3E53" w:rsidRPr="00957317" w:rsidRDefault="00FE3E53">
      <w:pPr>
        <w:pBdr>
          <w:top w:val="nil"/>
          <w:left w:val="nil"/>
          <w:bottom w:val="nil"/>
          <w:right w:val="nil"/>
          <w:between w:val="nil"/>
        </w:pBdr>
        <w:spacing w:before="1"/>
        <w:rPr>
          <w:color w:val="000000"/>
          <w:sz w:val="20"/>
          <w:szCs w:val="20"/>
        </w:rPr>
      </w:pPr>
    </w:p>
    <w:p w14:paraId="09811F15" w14:textId="77777777" w:rsidR="00FE3E53" w:rsidRPr="00957317" w:rsidRDefault="00810C03">
      <w:pPr>
        <w:numPr>
          <w:ilvl w:val="0"/>
          <w:numId w:val="30"/>
        </w:numPr>
        <w:pBdr>
          <w:top w:val="nil"/>
          <w:left w:val="nil"/>
          <w:bottom w:val="nil"/>
          <w:right w:val="nil"/>
          <w:between w:val="nil"/>
        </w:pBdr>
        <w:tabs>
          <w:tab w:val="left" w:pos="1640"/>
          <w:tab w:val="left" w:pos="1641"/>
        </w:tabs>
        <w:spacing w:line="232" w:lineRule="auto"/>
        <w:ind w:right="1128"/>
        <w:rPr>
          <w:b/>
          <w:color w:val="000000"/>
          <w:sz w:val="20"/>
          <w:szCs w:val="20"/>
        </w:rPr>
      </w:pPr>
      <w:r w:rsidRPr="00957317">
        <w:rPr>
          <w:b/>
          <w:color w:val="000000"/>
          <w:sz w:val="20"/>
          <w:szCs w:val="20"/>
        </w:rPr>
        <w:t xml:space="preserve">Review by Suchita </w:t>
      </w:r>
      <w:proofErr w:type="spellStart"/>
      <w:r w:rsidRPr="00957317">
        <w:rPr>
          <w:b/>
          <w:color w:val="000000"/>
          <w:sz w:val="20"/>
          <w:szCs w:val="20"/>
        </w:rPr>
        <w:t>singh</w:t>
      </w:r>
      <w:proofErr w:type="spellEnd"/>
      <w:r w:rsidRPr="00957317">
        <w:rPr>
          <w:b/>
          <w:color w:val="000000"/>
          <w:sz w:val="20"/>
          <w:szCs w:val="20"/>
        </w:rPr>
        <w:t xml:space="preserve"> “financial statement analysis of IDBI federal life </w:t>
      </w:r>
      <w:proofErr w:type="gramStart"/>
      <w:r w:rsidRPr="00957317">
        <w:rPr>
          <w:b/>
          <w:color w:val="000000"/>
          <w:sz w:val="20"/>
          <w:szCs w:val="20"/>
        </w:rPr>
        <w:t>insurance”</w:t>
      </w:r>
      <w:proofErr w:type="gramEnd"/>
    </w:p>
    <w:p w14:paraId="399213B7" w14:textId="77777777" w:rsidR="00FE3E53" w:rsidRPr="00957317" w:rsidRDefault="00FE3E53">
      <w:pPr>
        <w:pBdr>
          <w:top w:val="nil"/>
          <w:left w:val="nil"/>
          <w:bottom w:val="nil"/>
          <w:right w:val="nil"/>
          <w:between w:val="nil"/>
        </w:pBdr>
        <w:spacing w:before="4"/>
        <w:rPr>
          <w:b/>
          <w:color w:val="000000"/>
          <w:sz w:val="20"/>
          <w:szCs w:val="20"/>
        </w:rPr>
      </w:pPr>
    </w:p>
    <w:p w14:paraId="340B17F7" w14:textId="77777777" w:rsidR="00FE3E53" w:rsidRPr="00957317" w:rsidRDefault="00810C03">
      <w:pPr>
        <w:pBdr>
          <w:top w:val="nil"/>
          <w:left w:val="nil"/>
          <w:bottom w:val="nil"/>
          <w:right w:val="nil"/>
          <w:between w:val="nil"/>
        </w:pBdr>
        <w:spacing w:line="235" w:lineRule="auto"/>
        <w:ind w:left="920" w:right="709"/>
        <w:rPr>
          <w:color w:val="000000"/>
          <w:sz w:val="20"/>
          <w:szCs w:val="20"/>
        </w:rPr>
      </w:pPr>
      <w:proofErr w:type="gramStart"/>
      <w:r w:rsidRPr="00957317">
        <w:rPr>
          <w:color w:val="000000"/>
          <w:sz w:val="20"/>
          <w:szCs w:val="20"/>
        </w:rPr>
        <w:t>In reviewing the financial statements of IDBI Federal Life Insurance, it</w:t>
      </w:r>
      <w:proofErr w:type="gramEnd"/>
      <w:r w:rsidRPr="00957317">
        <w:rPr>
          <w:color w:val="000000"/>
          <w:sz w:val="20"/>
          <w:szCs w:val="20"/>
        </w:rPr>
        <w:t xml:space="preserve"> becomes evident that the company has maintained a commendable financial position and operational performance. Throughout the period under analysis, the company has demonstrated resilience amidst market fluctuations, showcasing consistent revenue growth and profitability.</w:t>
      </w:r>
    </w:p>
    <w:p w14:paraId="28A33952" w14:textId="77777777" w:rsidR="00FE3E53" w:rsidRPr="00957317" w:rsidRDefault="00FE3E53">
      <w:pPr>
        <w:pBdr>
          <w:top w:val="nil"/>
          <w:left w:val="nil"/>
          <w:bottom w:val="nil"/>
          <w:right w:val="nil"/>
          <w:between w:val="nil"/>
        </w:pBdr>
        <w:spacing w:before="3"/>
        <w:rPr>
          <w:color w:val="000000"/>
          <w:sz w:val="20"/>
          <w:szCs w:val="20"/>
        </w:rPr>
      </w:pPr>
    </w:p>
    <w:p w14:paraId="18DAC96C" w14:textId="77777777" w:rsidR="00FE3E53" w:rsidRPr="00957317" w:rsidRDefault="00810C03">
      <w:pPr>
        <w:pBdr>
          <w:top w:val="nil"/>
          <w:left w:val="nil"/>
          <w:bottom w:val="nil"/>
          <w:right w:val="nil"/>
          <w:between w:val="nil"/>
        </w:pBdr>
        <w:spacing w:line="235" w:lineRule="auto"/>
        <w:ind w:left="920" w:right="719"/>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One of the standout aspects of IDBI Federal Life Insurance's financial performance is its prudent expense management, which has contributed to maintaining healthy operating margins. By efficiently controlling costs while expanding its business, the company has been able to enhance its profitability and shareholder value.</w:t>
      </w:r>
    </w:p>
    <w:p w14:paraId="1C6DE46A" w14:textId="77777777" w:rsidR="00FE3E53" w:rsidRPr="00957317" w:rsidRDefault="00810C03">
      <w:pPr>
        <w:pBdr>
          <w:top w:val="nil"/>
          <w:left w:val="nil"/>
          <w:bottom w:val="nil"/>
          <w:right w:val="nil"/>
          <w:between w:val="nil"/>
        </w:pBdr>
        <w:spacing w:before="70" w:line="235" w:lineRule="auto"/>
        <w:ind w:left="920" w:right="581"/>
        <w:rPr>
          <w:color w:val="000000"/>
          <w:sz w:val="20"/>
          <w:szCs w:val="20"/>
        </w:rPr>
      </w:pPr>
      <w:r w:rsidRPr="00957317">
        <w:rPr>
          <w:color w:val="000000"/>
          <w:sz w:val="20"/>
          <w:szCs w:val="20"/>
        </w:rPr>
        <w:lastRenderedPageBreak/>
        <w:t>Moreover, the company's balance sheet reflects a strong liquidity position and robust solvency ratios, indicating its ability to meet short-term obligations and withstand adverse economic conditions. This financial stability is further bolstered by a diversified investment portfolio and rigorous risk management practices, which have helped mitigate potential market volatilities.</w:t>
      </w:r>
    </w:p>
    <w:p w14:paraId="3EE0887B" w14:textId="77777777" w:rsidR="00FE3E53" w:rsidRPr="00957317" w:rsidRDefault="00FE3E53">
      <w:pPr>
        <w:pBdr>
          <w:top w:val="nil"/>
          <w:left w:val="nil"/>
          <w:bottom w:val="nil"/>
          <w:right w:val="nil"/>
          <w:between w:val="nil"/>
        </w:pBdr>
        <w:spacing w:before="6"/>
        <w:rPr>
          <w:color w:val="000000"/>
          <w:sz w:val="20"/>
          <w:szCs w:val="20"/>
        </w:rPr>
      </w:pPr>
    </w:p>
    <w:p w14:paraId="46E0A595" w14:textId="77777777" w:rsidR="00FE3E53" w:rsidRPr="00957317" w:rsidRDefault="00810C03">
      <w:pPr>
        <w:pBdr>
          <w:top w:val="nil"/>
          <w:left w:val="nil"/>
          <w:bottom w:val="nil"/>
          <w:right w:val="nil"/>
          <w:between w:val="nil"/>
        </w:pBdr>
        <w:spacing w:line="235" w:lineRule="auto"/>
        <w:ind w:left="920" w:right="752"/>
        <w:rPr>
          <w:color w:val="000000"/>
          <w:sz w:val="20"/>
          <w:szCs w:val="20"/>
        </w:rPr>
      </w:pPr>
      <w:r w:rsidRPr="00957317">
        <w:rPr>
          <w:color w:val="000000"/>
          <w:sz w:val="20"/>
          <w:szCs w:val="20"/>
        </w:rPr>
        <w:t>IDBI Federal Life Insurance's commitment to innovation and customer-centricity is also noteworthy, as evidenced by its strategic investments in technology and product development. These initiatives not only enhance the customer experience but also strengthen the company's competitive position in the dynamic insurance industry landscape.</w:t>
      </w:r>
    </w:p>
    <w:p w14:paraId="333D293C" w14:textId="77777777" w:rsidR="00FE3E53" w:rsidRPr="00957317" w:rsidRDefault="00FE3E53">
      <w:pPr>
        <w:pBdr>
          <w:top w:val="nil"/>
          <w:left w:val="nil"/>
          <w:bottom w:val="nil"/>
          <w:right w:val="nil"/>
          <w:between w:val="nil"/>
        </w:pBdr>
        <w:rPr>
          <w:color w:val="000000"/>
          <w:sz w:val="20"/>
          <w:szCs w:val="20"/>
        </w:rPr>
      </w:pPr>
    </w:p>
    <w:p w14:paraId="4C63B00C" w14:textId="77777777" w:rsidR="00FE3E53" w:rsidRPr="00957317" w:rsidRDefault="00FE3E53">
      <w:pPr>
        <w:pBdr>
          <w:top w:val="nil"/>
          <w:left w:val="nil"/>
          <w:bottom w:val="nil"/>
          <w:right w:val="nil"/>
          <w:between w:val="nil"/>
        </w:pBdr>
        <w:rPr>
          <w:color w:val="000000"/>
          <w:sz w:val="20"/>
          <w:szCs w:val="20"/>
        </w:rPr>
      </w:pPr>
    </w:p>
    <w:p w14:paraId="2765A09E" w14:textId="77777777" w:rsidR="00FE3E53" w:rsidRPr="00957317" w:rsidRDefault="00FE3E53">
      <w:pPr>
        <w:pBdr>
          <w:top w:val="nil"/>
          <w:left w:val="nil"/>
          <w:bottom w:val="nil"/>
          <w:right w:val="nil"/>
          <w:between w:val="nil"/>
        </w:pBdr>
        <w:rPr>
          <w:color w:val="000000"/>
          <w:sz w:val="20"/>
          <w:szCs w:val="20"/>
        </w:rPr>
      </w:pPr>
    </w:p>
    <w:p w14:paraId="00CF823A" w14:textId="77777777" w:rsidR="00FE3E53" w:rsidRPr="00957317" w:rsidRDefault="00FE3E53">
      <w:pPr>
        <w:pBdr>
          <w:top w:val="nil"/>
          <w:left w:val="nil"/>
          <w:bottom w:val="nil"/>
          <w:right w:val="nil"/>
          <w:between w:val="nil"/>
        </w:pBdr>
        <w:spacing w:before="11"/>
        <w:rPr>
          <w:color w:val="000000"/>
          <w:sz w:val="20"/>
          <w:szCs w:val="20"/>
        </w:rPr>
      </w:pPr>
    </w:p>
    <w:p w14:paraId="33C3A0B8" w14:textId="77777777" w:rsidR="00FE3E53" w:rsidRPr="00957317" w:rsidRDefault="00810C03">
      <w:pPr>
        <w:pBdr>
          <w:top w:val="nil"/>
          <w:left w:val="nil"/>
          <w:bottom w:val="nil"/>
          <w:right w:val="nil"/>
          <w:between w:val="nil"/>
        </w:pBdr>
        <w:ind w:left="560"/>
        <w:rPr>
          <w:b/>
          <w:color w:val="000000"/>
          <w:sz w:val="20"/>
          <w:szCs w:val="20"/>
        </w:rPr>
      </w:pPr>
      <w:r w:rsidRPr="00957317">
        <w:rPr>
          <w:b/>
          <w:color w:val="000000"/>
          <w:sz w:val="20"/>
          <w:szCs w:val="20"/>
        </w:rPr>
        <w:t>What is Insurance?</w:t>
      </w:r>
    </w:p>
    <w:p w14:paraId="72F98EC7" w14:textId="77777777" w:rsidR="00FE3E53" w:rsidRPr="00957317" w:rsidRDefault="00FE3E53">
      <w:pPr>
        <w:pBdr>
          <w:top w:val="nil"/>
          <w:left w:val="nil"/>
          <w:bottom w:val="nil"/>
          <w:right w:val="nil"/>
          <w:between w:val="nil"/>
        </w:pBdr>
        <w:spacing w:before="4"/>
        <w:rPr>
          <w:b/>
          <w:color w:val="000000"/>
          <w:sz w:val="20"/>
          <w:szCs w:val="20"/>
        </w:rPr>
      </w:pPr>
    </w:p>
    <w:p w14:paraId="6AE76F20" w14:textId="77777777" w:rsidR="00FE3E53" w:rsidRPr="00957317" w:rsidRDefault="00810C03">
      <w:pPr>
        <w:pBdr>
          <w:top w:val="nil"/>
          <w:left w:val="nil"/>
          <w:bottom w:val="nil"/>
          <w:right w:val="nil"/>
          <w:between w:val="nil"/>
        </w:pBdr>
        <w:spacing w:line="360" w:lineRule="auto"/>
        <w:ind w:left="560" w:right="570"/>
        <w:rPr>
          <w:color w:val="000000"/>
          <w:sz w:val="20"/>
          <w:szCs w:val="20"/>
        </w:rPr>
      </w:pPr>
      <w:r w:rsidRPr="00957317">
        <w:rPr>
          <w:b/>
          <w:color w:val="000000"/>
          <w:sz w:val="20"/>
          <w:szCs w:val="20"/>
        </w:rPr>
        <w:t xml:space="preserve">Insurance </w:t>
      </w:r>
      <w:r w:rsidRPr="00957317">
        <w:rPr>
          <w:color w:val="000000"/>
          <w:sz w:val="20"/>
          <w:szCs w:val="20"/>
        </w:rPr>
        <w:t xml:space="preserve">means a promise of compensation for any potential future losses. It facilitates financial protection against by reimbursing losses during crisis. There are different insurance companies that offer wide range of insurance options and an insurance purchaser can select as per own convenience and </w:t>
      </w:r>
      <w:proofErr w:type="spellStart"/>
      <w:proofErr w:type="gramStart"/>
      <w:r w:rsidRPr="00957317">
        <w:rPr>
          <w:color w:val="000000"/>
          <w:sz w:val="20"/>
          <w:szCs w:val="20"/>
        </w:rPr>
        <w:t>preference.Several</w:t>
      </w:r>
      <w:proofErr w:type="spellEnd"/>
      <w:proofErr w:type="gramEnd"/>
      <w:r w:rsidRPr="00957317">
        <w:rPr>
          <w:color w:val="000000"/>
          <w:sz w:val="20"/>
          <w:szCs w:val="20"/>
        </w:rPr>
        <w:t xml:space="preserve"> insurances provide comprehensive coverage with affordable premiums. Premiums are periodical payment and different insurers offer diverse premium options. The periodical insurance premiums are calculated according to the total insurance amount. Mainly insurance is used as an effective tool of </w:t>
      </w:r>
      <w:r w:rsidRPr="00957317">
        <w:rPr>
          <w:b/>
          <w:color w:val="000000"/>
          <w:sz w:val="20"/>
          <w:szCs w:val="20"/>
        </w:rPr>
        <w:t xml:space="preserve">risk management </w:t>
      </w:r>
      <w:r w:rsidRPr="00957317">
        <w:rPr>
          <w:color w:val="000000"/>
          <w:sz w:val="20"/>
          <w:szCs w:val="20"/>
        </w:rPr>
        <w:t>as quantified risks of different volumes can be insured.</w:t>
      </w:r>
    </w:p>
    <w:p w14:paraId="4B9F0666" w14:textId="77777777" w:rsidR="00FE3E53" w:rsidRPr="00957317" w:rsidRDefault="00810C03">
      <w:pPr>
        <w:pBdr>
          <w:top w:val="nil"/>
          <w:left w:val="nil"/>
          <w:bottom w:val="nil"/>
          <w:right w:val="nil"/>
          <w:between w:val="nil"/>
        </w:pBdr>
        <w:spacing w:before="217"/>
        <w:ind w:left="560"/>
        <w:rPr>
          <w:b/>
          <w:color w:val="000000"/>
          <w:sz w:val="20"/>
          <w:szCs w:val="20"/>
        </w:rPr>
      </w:pPr>
      <w:r w:rsidRPr="00957317">
        <w:rPr>
          <w:b/>
          <w:color w:val="000000"/>
          <w:sz w:val="20"/>
          <w:szCs w:val="20"/>
        </w:rPr>
        <w:t>Objectives of Insurance</w:t>
      </w:r>
    </w:p>
    <w:p w14:paraId="2EC566ED" w14:textId="77777777" w:rsidR="00FE3E53" w:rsidRPr="00957317" w:rsidRDefault="00FE3E53">
      <w:pPr>
        <w:pBdr>
          <w:top w:val="nil"/>
          <w:left w:val="nil"/>
          <w:bottom w:val="nil"/>
          <w:right w:val="nil"/>
          <w:between w:val="nil"/>
        </w:pBdr>
        <w:spacing w:before="4"/>
        <w:rPr>
          <w:b/>
          <w:color w:val="000000"/>
          <w:sz w:val="20"/>
          <w:szCs w:val="20"/>
        </w:rPr>
      </w:pPr>
    </w:p>
    <w:p w14:paraId="660A4CD7" w14:textId="77777777" w:rsidR="00FE3E53" w:rsidRPr="00957317" w:rsidRDefault="00810C03">
      <w:pPr>
        <w:pBdr>
          <w:top w:val="nil"/>
          <w:left w:val="nil"/>
          <w:bottom w:val="nil"/>
          <w:right w:val="nil"/>
          <w:between w:val="nil"/>
        </w:pBdr>
        <w:spacing w:before="1" w:line="360" w:lineRule="auto"/>
        <w:ind w:left="560" w:right="554"/>
        <w:jc w:val="both"/>
        <w:rPr>
          <w:color w:val="000000"/>
          <w:sz w:val="20"/>
          <w:szCs w:val="20"/>
        </w:rPr>
      </w:pPr>
      <w:r w:rsidRPr="00957317">
        <w:rPr>
          <w:color w:val="000000"/>
          <w:sz w:val="20"/>
          <w:szCs w:val="20"/>
        </w:rPr>
        <w:t>Every day we face uncertainty and risk. Insurance offers individuals and organizations protection from potential losses as well as peace of mind in exchange for periodic payments known as premiums. Today, insurance companies offer a variety of insurance products in</w:t>
      </w:r>
    </w:p>
    <w:p w14:paraId="3432BD88" w14:textId="77777777" w:rsidR="00FE3E53" w:rsidRPr="00957317" w:rsidRDefault="00810C03">
      <w:pPr>
        <w:pBdr>
          <w:top w:val="nil"/>
          <w:left w:val="nil"/>
          <w:bottom w:val="nil"/>
          <w:right w:val="nil"/>
          <w:between w:val="nil"/>
        </w:pBdr>
        <w:spacing w:before="73" w:line="360" w:lineRule="auto"/>
        <w:ind w:left="560" w:right="555"/>
        <w:jc w:val="both"/>
        <w:rPr>
          <w:color w:val="000000"/>
          <w:sz w:val="20"/>
          <w:szCs w:val="20"/>
        </w:rPr>
      </w:pPr>
      <w:r w:rsidRPr="00957317">
        <w:rPr>
          <w:color w:val="000000"/>
          <w:sz w:val="20"/>
          <w:szCs w:val="20"/>
        </w:rPr>
        <w:t xml:space="preserve">areas such as property, </w:t>
      </w:r>
      <w:proofErr w:type="gramStart"/>
      <w:r w:rsidRPr="00957317">
        <w:rPr>
          <w:color w:val="000000"/>
          <w:sz w:val="20"/>
          <w:szCs w:val="20"/>
        </w:rPr>
        <w:t>casualty</w:t>
      </w:r>
      <w:proofErr w:type="gramEnd"/>
      <w:r w:rsidRPr="00957317">
        <w:rPr>
          <w:color w:val="000000"/>
          <w:sz w:val="20"/>
          <w:szCs w:val="20"/>
        </w:rPr>
        <w:t xml:space="preserve"> and life insurance. To function effectively, insurance must satisfy a number of objectives including pooling risk, paying out claims, ensuring the solvency of insurers and incentivizing safe </w:t>
      </w:r>
      <w:proofErr w:type="gramStart"/>
      <w:r w:rsidRPr="00957317">
        <w:rPr>
          <w:color w:val="000000"/>
          <w:sz w:val="20"/>
          <w:szCs w:val="20"/>
        </w:rPr>
        <w:t>behavior</w:t>
      </w:r>
      <w:proofErr w:type="gramEnd"/>
    </w:p>
    <w:p w14:paraId="199DD3B0" w14:textId="77777777" w:rsidR="00FE3E53" w:rsidRPr="00957317" w:rsidRDefault="00810C03">
      <w:pPr>
        <w:pBdr>
          <w:top w:val="nil"/>
          <w:left w:val="nil"/>
          <w:bottom w:val="nil"/>
          <w:right w:val="nil"/>
          <w:between w:val="nil"/>
        </w:pBdr>
        <w:spacing w:before="215"/>
        <w:ind w:left="560"/>
        <w:rPr>
          <w:b/>
          <w:color w:val="000000"/>
          <w:sz w:val="20"/>
          <w:szCs w:val="20"/>
        </w:rPr>
      </w:pPr>
      <w:r w:rsidRPr="00957317">
        <w:rPr>
          <w:b/>
          <w:color w:val="000000"/>
          <w:sz w:val="20"/>
          <w:szCs w:val="20"/>
        </w:rPr>
        <w:t>Pooling Risk</w:t>
      </w:r>
    </w:p>
    <w:p w14:paraId="56CED323" w14:textId="77777777" w:rsidR="00FE3E53" w:rsidRPr="00957317" w:rsidRDefault="00FE3E53">
      <w:pPr>
        <w:pBdr>
          <w:top w:val="nil"/>
          <w:left w:val="nil"/>
          <w:bottom w:val="nil"/>
          <w:right w:val="nil"/>
          <w:between w:val="nil"/>
        </w:pBdr>
        <w:spacing w:before="5"/>
        <w:rPr>
          <w:b/>
          <w:color w:val="000000"/>
          <w:sz w:val="20"/>
          <w:szCs w:val="20"/>
        </w:rPr>
      </w:pPr>
    </w:p>
    <w:p w14:paraId="5786DB80" w14:textId="77777777" w:rsidR="00FE3E53" w:rsidRPr="00957317" w:rsidRDefault="00810C03">
      <w:pPr>
        <w:pBdr>
          <w:top w:val="nil"/>
          <w:left w:val="nil"/>
          <w:bottom w:val="nil"/>
          <w:right w:val="nil"/>
          <w:between w:val="nil"/>
        </w:pBdr>
        <w:spacing w:line="360" w:lineRule="auto"/>
        <w:ind w:left="560" w:right="1481"/>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One of the objectives of insurance is to pool the risk of a sufficiently large number of policyholders. By collecting premiums from many individuals or organizations, insurers can pay out relatively few claims each year while collecting premiums from </w:t>
      </w:r>
      <w:proofErr w:type="gramStart"/>
      <w:r w:rsidRPr="00957317">
        <w:rPr>
          <w:color w:val="000000"/>
          <w:sz w:val="20"/>
          <w:szCs w:val="20"/>
        </w:rPr>
        <w:t>the majority of</w:t>
      </w:r>
      <w:proofErr w:type="gramEnd"/>
      <w:r w:rsidRPr="00957317">
        <w:rPr>
          <w:color w:val="000000"/>
          <w:sz w:val="20"/>
          <w:szCs w:val="20"/>
        </w:rPr>
        <w:t xml:space="preserve"> policyholders who don't file claims over that same period.</w:t>
      </w:r>
    </w:p>
    <w:p w14:paraId="6B9FAC04" w14:textId="77777777" w:rsidR="00FE3E53" w:rsidRPr="00957317" w:rsidRDefault="00810C03">
      <w:pPr>
        <w:pBdr>
          <w:top w:val="nil"/>
          <w:left w:val="nil"/>
          <w:bottom w:val="nil"/>
          <w:right w:val="nil"/>
          <w:between w:val="nil"/>
        </w:pBdr>
        <w:spacing w:before="65"/>
        <w:ind w:left="560"/>
        <w:jc w:val="both"/>
        <w:rPr>
          <w:b/>
          <w:color w:val="000000"/>
          <w:sz w:val="20"/>
          <w:szCs w:val="20"/>
        </w:rPr>
      </w:pPr>
      <w:r w:rsidRPr="00957317">
        <w:rPr>
          <w:b/>
          <w:color w:val="000000"/>
          <w:sz w:val="20"/>
          <w:szCs w:val="20"/>
        </w:rPr>
        <w:lastRenderedPageBreak/>
        <w:t>Behavioral Influence</w:t>
      </w:r>
    </w:p>
    <w:p w14:paraId="67971295" w14:textId="77777777" w:rsidR="00FE3E53" w:rsidRPr="00957317" w:rsidRDefault="00FE3E53">
      <w:pPr>
        <w:pBdr>
          <w:top w:val="nil"/>
          <w:left w:val="nil"/>
          <w:bottom w:val="nil"/>
          <w:right w:val="nil"/>
          <w:between w:val="nil"/>
        </w:pBdr>
        <w:spacing w:before="4"/>
        <w:rPr>
          <w:b/>
          <w:color w:val="000000"/>
          <w:sz w:val="20"/>
          <w:szCs w:val="20"/>
        </w:rPr>
      </w:pPr>
    </w:p>
    <w:p w14:paraId="29B0C528" w14:textId="77777777" w:rsidR="00FE3E53" w:rsidRPr="00957317" w:rsidRDefault="00810C03">
      <w:pPr>
        <w:pBdr>
          <w:top w:val="nil"/>
          <w:left w:val="nil"/>
          <w:bottom w:val="nil"/>
          <w:right w:val="nil"/>
          <w:between w:val="nil"/>
        </w:pBdr>
        <w:spacing w:line="360" w:lineRule="auto"/>
        <w:ind w:left="560" w:right="557"/>
        <w:jc w:val="both"/>
        <w:rPr>
          <w:color w:val="000000"/>
          <w:sz w:val="20"/>
          <w:szCs w:val="20"/>
        </w:rPr>
      </w:pPr>
      <w:r w:rsidRPr="00957317">
        <w:rPr>
          <w:color w:val="000000"/>
          <w:sz w:val="20"/>
          <w:szCs w:val="20"/>
        </w:rPr>
        <w:t xml:space="preserve">Yet another aim of insurance is to promote and reward responsible behavior. For example, individuals with safe driving records are more likely to be quoted lower auto insurance premiums than those with unsafe driving records. Such discriminatory pricing may cause some individuals and organizations to behave with greater caution, thereby making society safer for </w:t>
      </w:r>
      <w:proofErr w:type="gramStart"/>
      <w:r w:rsidRPr="00957317">
        <w:rPr>
          <w:color w:val="000000"/>
          <w:sz w:val="20"/>
          <w:szCs w:val="20"/>
        </w:rPr>
        <w:t>everyone</w:t>
      </w:r>
      <w:proofErr w:type="gramEnd"/>
    </w:p>
    <w:p w14:paraId="7D886000" w14:textId="77777777" w:rsidR="00FE3E53" w:rsidRPr="00957317" w:rsidRDefault="00810C03">
      <w:pPr>
        <w:spacing w:before="214"/>
        <w:ind w:left="560"/>
        <w:jc w:val="both"/>
        <w:rPr>
          <w:b/>
          <w:sz w:val="20"/>
          <w:szCs w:val="20"/>
        </w:rPr>
      </w:pPr>
      <w:r w:rsidRPr="00957317">
        <w:rPr>
          <w:b/>
          <w:sz w:val="20"/>
          <w:szCs w:val="20"/>
        </w:rPr>
        <w:t>Introduction to Financial Statement</w:t>
      </w:r>
    </w:p>
    <w:p w14:paraId="73D7E359" w14:textId="77777777" w:rsidR="00FE3E53" w:rsidRPr="00957317" w:rsidRDefault="00FE3E53">
      <w:pPr>
        <w:pBdr>
          <w:top w:val="nil"/>
          <w:left w:val="nil"/>
          <w:bottom w:val="nil"/>
          <w:right w:val="nil"/>
          <w:between w:val="nil"/>
        </w:pBdr>
        <w:spacing w:before="6"/>
        <w:rPr>
          <w:b/>
          <w:color w:val="000000"/>
          <w:sz w:val="20"/>
          <w:szCs w:val="20"/>
        </w:rPr>
      </w:pPr>
    </w:p>
    <w:p w14:paraId="3C39B735" w14:textId="77777777" w:rsidR="00FE3E53" w:rsidRPr="00957317" w:rsidRDefault="00810C03">
      <w:pPr>
        <w:pBdr>
          <w:top w:val="nil"/>
          <w:left w:val="nil"/>
          <w:bottom w:val="nil"/>
          <w:right w:val="nil"/>
          <w:between w:val="nil"/>
        </w:pBdr>
        <w:spacing w:line="360" w:lineRule="auto"/>
        <w:ind w:left="560" w:right="565"/>
        <w:jc w:val="both"/>
        <w:rPr>
          <w:color w:val="000000"/>
          <w:sz w:val="20"/>
          <w:szCs w:val="20"/>
        </w:rPr>
      </w:pPr>
      <w:r w:rsidRPr="00957317">
        <w:rPr>
          <w:color w:val="000000"/>
          <w:sz w:val="20"/>
          <w:szCs w:val="20"/>
        </w:rPr>
        <w:t>Finance is defined as the provision of money when it is required. Every enterprise needs to start and carry out its operation. Finance is the lifeblood of an organization. Therefore, should be managed effectively.</w:t>
      </w:r>
    </w:p>
    <w:p w14:paraId="0D36390F" w14:textId="77777777" w:rsidR="00FE3E53" w:rsidRPr="00957317" w:rsidRDefault="00810C03">
      <w:pPr>
        <w:pBdr>
          <w:top w:val="nil"/>
          <w:left w:val="nil"/>
          <w:bottom w:val="nil"/>
          <w:right w:val="nil"/>
          <w:between w:val="nil"/>
        </w:pBdr>
        <w:spacing w:before="197" w:line="360" w:lineRule="auto"/>
        <w:ind w:left="560" w:right="556" w:firstLine="55"/>
        <w:jc w:val="both"/>
        <w:rPr>
          <w:color w:val="000000"/>
          <w:sz w:val="20"/>
          <w:szCs w:val="20"/>
        </w:rPr>
      </w:pPr>
      <w:r w:rsidRPr="00957317">
        <w:rPr>
          <w:color w:val="000000"/>
          <w:sz w:val="20"/>
          <w:szCs w:val="20"/>
        </w:rPr>
        <w:t xml:space="preserve">Financial Statements are prepared primarily for decision making. Financial statement Analysis refers to the process of determining strength and weakness of the firm by properly establishing strategic relationship between the items of the balance sheet and profit and loss account. There are various methods and techniques used in </w:t>
      </w:r>
      <w:proofErr w:type="spellStart"/>
      <w:r w:rsidRPr="00957317">
        <w:rPr>
          <w:color w:val="000000"/>
          <w:sz w:val="20"/>
          <w:szCs w:val="20"/>
        </w:rPr>
        <w:t>analysing</w:t>
      </w:r>
      <w:proofErr w:type="spellEnd"/>
      <w:r w:rsidRPr="00957317">
        <w:rPr>
          <w:color w:val="000000"/>
          <w:sz w:val="20"/>
          <w:szCs w:val="20"/>
        </w:rPr>
        <w:t xml:space="preserve"> financial statements such as comparative statements, trend analysis, common size statement schedule of </w:t>
      </w:r>
      <w:proofErr w:type="gramStart"/>
      <w:r w:rsidRPr="00957317">
        <w:rPr>
          <w:color w:val="000000"/>
          <w:sz w:val="20"/>
          <w:szCs w:val="20"/>
        </w:rPr>
        <w:t>changes</w:t>
      </w:r>
      <w:proofErr w:type="gramEnd"/>
    </w:p>
    <w:p w14:paraId="7437AEE4" w14:textId="77777777" w:rsidR="00FE3E53" w:rsidRPr="00957317" w:rsidRDefault="00810C03">
      <w:pPr>
        <w:pBdr>
          <w:top w:val="nil"/>
          <w:left w:val="nil"/>
          <w:bottom w:val="nil"/>
          <w:right w:val="nil"/>
          <w:between w:val="nil"/>
        </w:pBdr>
        <w:spacing w:before="80" w:line="360" w:lineRule="auto"/>
        <w:ind w:left="560" w:right="552"/>
        <w:jc w:val="both"/>
        <w:rPr>
          <w:color w:val="000000"/>
          <w:sz w:val="20"/>
          <w:szCs w:val="20"/>
        </w:rPr>
      </w:pPr>
      <w:r w:rsidRPr="00957317">
        <w:rPr>
          <w:color w:val="000000"/>
          <w:sz w:val="20"/>
          <w:szCs w:val="20"/>
        </w:rPr>
        <w:t xml:space="preserve">in working capital, funds flow and cash flow analysis, cost volume profit analysis and ratio analysis and other operative data. The Analysis of Financial Statement </w:t>
      </w:r>
      <w:proofErr w:type="gramStart"/>
      <w:r w:rsidRPr="00957317">
        <w:rPr>
          <w:color w:val="000000"/>
          <w:sz w:val="20"/>
          <w:szCs w:val="20"/>
        </w:rPr>
        <w:t>is .used</w:t>
      </w:r>
      <w:proofErr w:type="gramEnd"/>
      <w:r w:rsidRPr="00957317">
        <w:rPr>
          <w:color w:val="000000"/>
          <w:sz w:val="20"/>
          <w:szCs w:val="20"/>
        </w:rPr>
        <w:t xml:space="preserve"> for decision making for various </w:t>
      </w:r>
      <w:proofErr w:type="spellStart"/>
      <w:r w:rsidRPr="00957317">
        <w:rPr>
          <w:color w:val="000000"/>
          <w:sz w:val="20"/>
          <w:szCs w:val="20"/>
        </w:rPr>
        <w:t>parties.Financial</w:t>
      </w:r>
      <w:proofErr w:type="spellEnd"/>
      <w:r w:rsidRPr="00957317">
        <w:rPr>
          <w:color w:val="000000"/>
          <w:sz w:val="20"/>
          <w:szCs w:val="20"/>
        </w:rPr>
        <w:t xml:space="preserve"> statements have two major uses in financial analysis. First, they are used to present a historical recover of the </w:t>
      </w:r>
      <w:proofErr w:type="gramStart"/>
      <w:r w:rsidRPr="00957317">
        <w:rPr>
          <w:color w:val="000000"/>
          <w:sz w:val="20"/>
          <w:szCs w:val="20"/>
        </w:rPr>
        <w:t>firm‘</w:t>
      </w:r>
      <w:proofErr w:type="gramEnd"/>
      <w:r w:rsidRPr="00957317">
        <w:rPr>
          <w:color w:val="000000"/>
          <w:sz w:val="20"/>
          <w:szCs w:val="20"/>
        </w:rPr>
        <w:t>s financial development. Second, they are used for a course of action for the firm.</w:t>
      </w:r>
    </w:p>
    <w:p w14:paraId="173D54BF" w14:textId="77777777" w:rsidR="00FE3E53" w:rsidRPr="00957317" w:rsidRDefault="00810C03">
      <w:pPr>
        <w:pBdr>
          <w:top w:val="nil"/>
          <w:left w:val="nil"/>
          <w:bottom w:val="nil"/>
          <w:right w:val="nil"/>
          <w:between w:val="nil"/>
        </w:pBdr>
        <w:spacing w:before="201" w:line="360" w:lineRule="auto"/>
        <w:ind w:left="560" w:right="558"/>
        <w:jc w:val="both"/>
        <w:rPr>
          <w:color w:val="000000"/>
          <w:sz w:val="20"/>
          <w:szCs w:val="20"/>
        </w:rPr>
      </w:pPr>
      <w:r w:rsidRPr="00957317">
        <w:rPr>
          <w:color w:val="000000"/>
          <w:sz w:val="20"/>
          <w:szCs w:val="20"/>
        </w:rPr>
        <w:t>The operation and performance of a business depends on many individuals are collective decisions that are continually made by its management team. Every one of these decisions ultimately causes a financial impact, for better or works on the condition and the periodic results of the business. In essence, the process of managing involves a series of economic choices that activates moments of financial resources connected with the business.</w:t>
      </w:r>
    </w:p>
    <w:p w14:paraId="26E8D6DD" w14:textId="77777777" w:rsidR="00FE3E53" w:rsidRPr="00957317" w:rsidRDefault="00810C03">
      <w:pPr>
        <w:pBdr>
          <w:top w:val="nil"/>
          <w:left w:val="nil"/>
          <w:bottom w:val="nil"/>
          <w:right w:val="nil"/>
          <w:between w:val="nil"/>
        </w:pBdr>
        <w:spacing w:before="194" w:line="360" w:lineRule="auto"/>
        <w:ind w:left="560" w:right="558"/>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Some of the decisions made by management one will be the major, such as investment in a new facility, raising large amounts of debts or adding a new line of products or services. Most other decisions are part of the </w:t>
      </w:r>
      <w:proofErr w:type="gramStart"/>
      <w:r w:rsidRPr="00957317">
        <w:rPr>
          <w:color w:val="000000"/>
          <w:sz w:val="20"/>
          <w:szCs w:val="20"/>
        </w:rPr>
        <w:t>day to day</w:t>
      </w:r>
      <w:proofErr w:type="gramEnd"/>
      <w:r w:rsidRPr="00957317">
        <w:rPr>
          <w:color w:val="000000"/>
          <w:sz w:val="20"/>
          <w:szCs w:val="20"/>
        </w:rPr>
        <w:t xml:space="preserve"> process in which every functional area of the business is managed. The combine of effect of all decisions can be observed periodically when the performance of the business is judged through various financial statements and</w:t>
      </w:r>
    </w:p>
    <w:p w14:paraId="4D87ADF5" w14:textId="77777777" w:rsidR="00FE3E53" w:rsidRPr="00957317" w:rsidRDefault="00810C03">
      <w:pPr>
        <w:pBdr>
          <w:top w:val="nil"/>
          <w:left w:val="nil"/>
          <w:bottom w:val="nil"/>
          <w:right w:val="nil"/>
          <w:between w:val="nil"/>
        </w:pBdr>
        <w:spacing w:before="66"/>
        <w:ind w:left="560"/>
        <w:jc w:val="both"/>
        <w:rPr>
          <w:color w:val="000000"/>
          <w:sz w:val="20"/>
          <w:szCs w:val="20"/>
        </w:rPr>
      </w:pPr>
      <w:r w:rsidRPr="00957317">
        <w:rPr>
          <w:color w:val="000000"/>
          <w:sz w:val="20"/>
          <w:szCs w:val="20"/>
        </w:rPr>
        <w:lastRenderedPageBreak/>
        <w:t>special analysis.</w:t>
      </w:r>
    </w:p>
    <w:p w14:paraId="69296964" w14:textId="77777777" w:rsidR="00FE3E53" w:rsidRPr="00957317" w:rsidRDefault="00FE3E53">
      <w:pPr>
        <w:pBdr>
          <w:top w:val="nil"/>
          <w:left w:val="nil"/>
          <w:bottom w:val="nil"/>
          <w:right w:val="nil"/>
          <w:between w:val="nil"/>
        </w:pBdr>
        <w:spacing w:before="5"/>
        <w:rPr>
          <w:color w:val="000000"/>
          <w:sz w:val="20"/>
          <w:szCs w:val="20"/>
        </w:rPr>
      </w:pPr>
    </w:p>
    <w:p w14:paraId="74BD15EA" w14:textId="77777777" w:rsidR="00FE3E53" w:rsidRPr="00957317" w:rsidRDefault="00810C03">
      <w:pPr>
        <w:pBdr>
          <w:top w:val="nil"/>
          <w:left w:val="nil"/>
          <w:bottom w:val="nil"/>
          <w:right w:val="nil"/>
          <w:between w:val="nil"/>
        </w:pBdr>
        <w:spacing w:line="360" w:lineRule="auto"/>
        <w:ind w:left="560" w:right="543"/>
        <w:jc w:val="both"/>
        <w:rPr>
          <w:color w:val="000000"/>
          <w:sz w:val="20"/>
          <w:szCs w:val="20"/>
        </w:rPr>
      </w:pPr>
      <w:r w:rsidRPr="00957317">
        <w:rPr>
          <w:color w:val="000000"/>
          <w:sz w:val="20"/>
          <w:szCs w:val="20"/>
        </w:rPr>
        <w:t xml:space="preserve">These changes have profoundly affected all our lives and it is important for corporate managers, shareholders, tenders, customers and suppliers to investment and the performance of the corporations on which then relay. All who depend on a corporation for products, services, or a job must be med about their </w:t>
      </w:r>
      <w:proofErr w:type="gramStart"/>
      <w:r w:rsidRPr="00957317">
        <w:rPr>
          <w:color w:val="000000"/>
          <w:sz w:val="20"/>
          <w:szCs w:val="20"/>
        </w:rPr>
        <w:t>company‘</w:t>
      </w:r>
      <w:proofErr w:type="gramEnd"/>
      <w:r w:rsidRPr="00957317">
        <w:rPr>
          <w:color w:val="000000"/>
          <w:sz w:val="20"/>
          <w:szCs w:val="20"/>
        </w:rPr>
        <w:t>s ability to meet their demands time and in this changing world. The growth and development of the corporate enterprises is reflected in their financial statement.</w:t>
      </w:r>
    </w:p>
    <w:p w14:paraId="14FEA420" w14:textId="77777777" w:rsidR="00FE3E53" w:rsidRPr="00957317" w:rsidRDefault="00810C03">
      <w:pPr>
        <w:pBdr>
          <w:top w:val="nil"/>
          <w:left w:val="nil"/>
          <w:bottom w:val="nil"/>
          <w:right w:val="nil"/>
          <w:between w:val="nil"/>
        </w:pBdr>
        <w:spacing w:before="219"/>
        <w:ind w:left="560"/>
        <w:jc w:val="both"/>
        <w:rPr>
          <w:b/>
          <w:color w:val="000000"/>
          <w:sz w:val="20"/>
          <w:szCs w:val="20"/>
        </w:rPr>
      </w:pPr>
      <w:r w:rsidRPr="00957317">
        <w:rPr>
          <w:b/>
          <w:color w:val="000000"/>
          <w:sz w:val="20"/>
          <w:szCs w:val="20"/>
        </w:rPr>
        <w:t>Meaning and Concept of Financial Analysis</w:t>
      </w:r>
    </w:p>
    <w:p w14:paraId="07EB2BAE" w14:textId="77777777" w:rsidR="00FE3E53" w:rsidRPr="00957317" w:rsidRDefault="00FE3E53">
      <w:pPr>
        <w:pBdr>
          <w:top w:val="nil"/>
          <w:left w:val="nil"/>
          <w:bottom w:val="nil"/>
          <w:right w:val="nil"/>
          <w:between w:val="nil"/>
        </w:pBdr>
        <w:spacing w:before="9"/>
        <w:rPr>
          <w:b/>
          <w:color w:val="000000"/>
          <w:sz w:val="20"/>
          <w:szCs w:val="20"/>
        </w:rPr>
      </w:pPr>
    </w:p>
    <w:p w14:paraId="63F773B2" w14:textId="77777777" w:rsidR="00FE3E53" w:rsidRPr="00957317" w:rsidRDefault="00810C03">
      <w:pPr>
        <w:pBdr>
          <w:top w:val="nil"/>
          <w:left w:val="nil"/>
          <w:bottom w:val="nil"/>
          <w:right w:val="nil"/>
          <w:between w:val="nil"/>
        </w:pBdr>
        <w:spacing w:line="360" w:lineRule="auto"/>
        <w:ind w:left="560" w:right="551"/>
        <w:jc w:val="both"/>
        <w:rPr>
          <w:color w:val="000000"/>
          <w:sz w:val="20"/>
          <w:szCs w:val="20"/>
        </w:rPr>
      </w:pPr>
      <w:r w:rsidRPr="00957317">
        <w:rPr>
          <w:color w:val="000000"/>
          <w:sz w:val="20"/>
          <w:szCs w:val="20"/>
        </w:rPr>
        <w:t xml:space="preserve">The term ‗Financial </w:t>
      </w:r>
      <w:proofErr w:type="gramStart"/>
      <w:r w:rsidRPr="00957317">
        <w:rPr>
          <w:color w:val="000000"/>
          <w:sz w:val="20"/>
          <w:szCs w:val="20"/>
        </w:rPr>
        <w:t>Analysis‘ (</w:t>
      </w:r>
      <w:proofErr w:type="gramEnd"/>
      <w:r w:rsidRPr="00957317">
        <w:rPr>
          <w:color w:val="000000"/>
          <w:sz w:val="20"/>
          <w:szCs w:val="20"/>
        </w:rPr>
        <w:t>also known as analysis and interpretation of financial statements) refers to the process of determining financial strengths and weakness of the firm by establishing strategic relationship between the items of the balance sheet and profit and loss account and operative data.</w:t>
      </w:r>
    </w:p>
    <w:p w14:paraId="271E6A6D" w14:textId="77777777" w:rsidR="00FE3E53" w:rsidRPr="00957317" w:rsidRDefault="00810C03">
      <w:pPr>
        <w:pBdr>
          <w:top w:val="nil"/>
          <w:left w:val="nil"/>
          <w:bottom w:val="nil"/>
          <w:right w:val="nil"/>
          <w:between w:val="nil"/>
        </w:pBdr>
        <w:spacing w:before="204" w:line="360" w:lineRule="auto"/>
        <w:ind w:left="560" w:right="546"/>
        <w:jc w:val="both"/>
        <w:rPr>
          <w:color w:val="000000"/>
          <w:sz w:val="20"/>
          <w:szCs w:val="20"/>
        </w:rPr>
      </w:pPr>
      <w:r w:rsidRPr="00957317">
        <w:rPr>
          <w:color w:val="000000"/>
          <w:sz w:val="20"/>
          <w:szCs w:val="20"/>
        </w:rPr>
        <w:t xml:space="preserve">According to </w:t>
      </w:r>
      <w:r w:rsidRPr="00957317">
        <w:rPr>
          <w:b/>
          <w:color w:val="000000"/>
          <w:sz w:val="20"/>
          <w:szCs w:val="20"/>
        </w:rPr>
        <w:t xml:space="preserve">Metcalf </w:t>
      </w:r>
      <w:r w:rsidRPr="00957317">
        <w:rPr>
          <w:color w:val="000000"/>
          <w:sz w:val="20"/>
          <w:szCs w:val="20"/>
        </w:rPr>
        <w:t xml:space="preserve">and </w:t>
      </w:r>
      <w:proofErr w:type="spellStart"/>
      <w:r w:rsidRPr="00957317">
        <w:rPr>
          <w:b/>
          <w:color w:val="000000"/>
          <w:sz w:val="20"/>
          <w:szCs w:val="20"/>
        </w:rPr>
        <w:t>Titard</w:t>
      </w:r>
      <w:proofErr w:type="spellEnd"/>
      <w:r w:rsidRPr="00957317">
        <w:rPr>
          <w:color w:val="000000"/>
          <w:sz w:val="20"/>
          <w:szCs w:val="20"/>
        </w:rPr>
        <w:t>, ―</w:t>
      </w:r>
      <w:proofErr w:type="spellStart"/>
      <w:r w:rsidRPr="00957317">
        <w:rPr>
          <w:color w:val="000000"/>
          <w:sz w:val="20"/>
          <w:szCs w:val="20"/>
        </w:rPr>
        <w:t>Analysing</w:t>
      </w:r>
      <w:proofErr w:type="spellEnd"/>
      <w:r w:rsidRPr="00957317">
        <w:rPr>
          <w:color w:val="000000"/>
          <w:sz w:val="20"/>
          <w:szCs w:val="20"/>
        </w:rPr>
        <w:t xml:space="preserve"> Financial Statement is a process of evaluating the relationship between component part of a financial statement to obtain a better understanding of a </w:t>
      </w:r>
      <w:proofErr w:type="gramStart"/>
      <w:r w:rsidRPr="00957317">
        <w:rPr>
          <w:color w:val="000000"/>
          <w:sz w:val="20"/>
          <w:szCs w:val="20"/>
        </w:rPr>
        <w:t>firm‘</w:t>
      </w:r>
      <w:proofErr w:type="gramEnd"/>
      <w:r w:rsidRPr="00957317">
        <w:rPr>
          <w:color w:val="000000"/>
          <w:sz w:val="20"/>
          <w:szCs w:val="20"/>
        </w:rPr>
        <w:t>s position and performance‖.</w:t>
      </w:r>
    </w:p>
    <w:p w14:paraId="54E5AD9D" w14:textId="77777777" w:rsidR="00FE3E53" w:rsidRPr="00957317" w:rsidRDefault="00810C03">
      <w:pPr>
        <w:pBdr>
          <w:top w:val="nil"/>
          <w:left w:val="nil"/>
          <w:bottom w:val="nil"/>
          <w:right w:val="nil"/>
          <w:between w:val="nil"/>
        </w:pBdr>
        <w:spacing w:before="74" w:line="362" w:lineRule="auto"/>
        <w:ind w:left="560" w:right="551"/>
        <w:jc w:val="both"/>
        <w:rPr>
          <w:color w:val="000000"/>
          <w:sz w:val="20"/>
          <w:szCs w:val="20"/>
        </w:rPr>
      </w:pPr>
      <w:proofErr w:type="gramStart"/>
      <w:r w:rsidRPr="00957317">
        <w:rPr>
          <w:color w:val="000000"/>
          <w:sz w:val="20"/>
          <w:szCs w:val="20"/>
        </w:rPr>
        <w:t>In  the</w:t>
      </w:r>
      <w:proofErr w:type="gramEnd"/>
      <w:r w:rsidRPr="00957317">
        <w:rPr>
          <w:color w:val="000000"/>
          <w:sz w:val="20"/>
          <w:szCs w:val="20"/>
        </w:rPr>
        <w:t xml:space="preserve">  words  of  </w:t>
      </w:r>
      <w:r w:rsidRPr="00957317">
        <w:rPr>
          <w:b/>
          <w:color w:val="000000"/>
          <w:sz w:val="20"/>
          <w:szCs w:val="20"/>
        </w:rPr>
        <w:t xml:space="preserve">Myers,  </w:t>
      </w:r>
      <w:r w:rsidRPr="00957317">
        <w:rPr>
          <w:color w:val="000000"/>
          <w:sz w:val="20"/>
          <w:szCs w:val="20"/>
        </w:rPr>
        <w:t>―Financial  Statement  Analysis  is  largely  a  study  of  relationship among the various financial factors in a businesses disclosed by single set of statement and a study of the trend of these factors as shown in a series of statement‖.</w:t>
      </w:r>
    </w:p>
    <w:p w14:paraId="0A424DF5" w14:textId="77777777" w:rsidR="00FE3E53" w:rsidRPr="00957317" w:rsidRDefault="00810C03">
      <w:pPr>
        <w:pBdr>
          <w:top w:val="nil"/>
          <w:left w:val="nil"/>
          <w:bottom w:val="nil"/>
          <w:right w:val="nil"/>
          <w:between w:val="nil"/>
        </w:pBdr>
        <w:spacing w:before="192" w:line="360" w:lineRule="auto"/>
        <w:ind w:left="560" w:right="543"/>
        <w:jc w:val="both"/>
        <w:rPr>
          <w:color w:val="000000"/>
          <w:sz w:val="20"/>
          <w:szCs w:val="20"/>
        </w:rPr>
      </w:pPr>
      <w:r w:rsidRPr="00957317">
        <w:rPr>
          <w:color w:val="000000"/>
          <w:sz w:val="20"/>
          <w:szCs w:val="20"/>
        </w:rPr>
        <w:t xml:space="preserve">The purpose of financial Statement Analysis is to diagnose the information contained in financial statement </w:t>
      </w:r>
      <w:proofErr w:type="gramStart"/>
      <w:r w:rsidRPr="00957317">
        <w:rPr>
          <w:color w:val="000000"/>
          <w:sz w:val="20"/>
          <w:szCs w:val="20"/>
        </w:rPr>
        <w:t>so as to</w:t>
      </w:r>
      <w:proofErr w:type="gramEnd"/>
      <w:r w:rsidRPr="00957317">
        <w:rPr>
          <w:color w:val="000000"/>
          <w:sz w:val="20"/>
          <w:szCs w:val="20"/>
        </w:rPr>
        <w:t xml:space="preserve"> judge the profitability and financial soundness of the firm. Just like a doctor examines his patient by recording his body temperature, blood pressure etc. before making his conclusion regarding the illness and before giving his treatment, a financial analyst analysis the financial statements with various tools of analysis before commenting upon the financial health or weakness of an enterprise. The analysis and interpretation of financial statement is essential to bring out the mystery behind the figures in financial statements.</w:t>
      </w:r>
    </w:p>
    <w:p w14:paraId="2CB57564" w14:textId="77777777" w:rsidR="00FE3E53" w:rsidRPr="00957317" w:rsidRDefault="00810C03">
      <w:pPr>
        <w:pBdr>
          <w:top w:val="nil"/>
          <w:left w:val="nil"/>
          <w:bottom w:val="nil"/>
          <w:right w:val="nil"/>
          <w:between w:val="nil"/>
        </w:pBdr>
        <w:spacing w:before="205" w:line="360" w:lineRule="auto"/>
        <w:ind w:left="560" w:right="538"/>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The term ‗Financial Statement </w:t>
      </w:r>
      <w:proofErr w:type="gramStart"/>
      <w:r w:rsidRPr="00957317">
        <w:rPr>
          <w:color w:val="000000"/>
          <w:sz w:val="20"/>
          <w:szCs w:val="20"/>
        </w:rPr>
        <w:t>analysis‘ includes</w:t>
      </w:r>
      <w:proofErr w:type="gramEnd"/>
      <w:r w:rsidRPr="00957317">
        <w:rPr>
          <w:color w:val="000000"/>
          <w:sz w:val="20"/>
          <w:szCs w:val="20"/>
        </w:rPr>
        <w:t xml:space="preserve"> both analysis and interpretation. A distinction should therefore be made between the two terms. While the </w:t>
      </w:r>
      <w:proofErr w:type="spellStart"/>
      <w:r w:rsidRPr="00957317">
        <w:rPr>
          <w:color w:val="000000"/>
          <w:sz w:val="20"/>
          <w:szCs w:val="20"/>
        </w:rPr>
        <w:t>termanalysis</w:t>
      </w:r>
      <w:proofErr w:type="spellEnd"/>
      <w:r w:rsidRPr="00957317">
        <w:rPr>
          <w:color w:val="000000"/>
          <w:sz w:val="20"/>
          <w:szCs w:val="20"/>
        </w:rPr>
        <w:t xml:space="preserve"> is used to mean the simplification of financial data by methodical classification of the data given in the financial statements, Interpretation means explaining the meaning and significance of the data so simplified however, both analysis and interpretation are interlinked and</w:t>
      </w:r>
    </w:p>
    <w:p w14:paraId="48653872" w14:textId="77777777" w:rsidR="00FE3E53" w:rsidRPr="00957317" w:rsidRDefault="00810C03">
      <w:pPr>
        <w:pBdr>
          <w:top w:val="nil"/>
          <w:left w:val="nil"/>
          <w:bottom w:val="nil"/>
          <w:right w:val="nil"/>
          <w:between w:val="nil"/>
        </w:pBdr>
        <w:spacing w:before="66" w:line="360" w:lineRule="auto"/>
        <w:ind w:left="560" w:right="551"/>
        <w:jc w:val="both"/>
        <w:rPr>
          <w:b/>
          <w:color w:val="000000"/>
          <w:sz w:val="20"/>
          <w:szCs w:val="20"/>
        </w:rPr>
      </w:pPr>
      <w:r w:rsidRPr="00957317">
        <w:rPr>
          <w:color w:val="000000"/>
          <w:sz w:val="20"/>
          <w:szCs w:val="20"/>
        </w:rPr>
        <w:lastRenderedPageBreak/>
        <w:t>complimentary to each other Analysis is useless without interpretation and interpretation without is impossible most of the authors have used the term analysis only to cover the meaning both analysis and interpretation as the objective of analysis is to study the relation between various items of financial statement by interpretation. We have also used the term Financial Statement Analysis or simply Financial Analysis to cover the meaning of both analysis is and interpretation</w:t>
      </w:r>
      <w:r w:rsidRPr="00957317">
        <w:rPr>
          <w:b/>
          <w:color w:val="000000"/>
          <w:sz w:val="20"/>
          <w:szCs w:val="20"/>
        </w:rPr>
        <w:t>.</w:t>
      </w:r>
    </w:p>
    <w:p w14:paraId="6E335350" w14:textId="77777777" w:rsidR="00FE3E53" w:rsidRPr="00957317" w:rsidRDefault="00810C03">
      <w:pPr>
        <w:pBdr>
          <w:top w:val="nil"/>
          <w:left w:val="nil"/>
          <w:bottom w:val="nil"/>
          <w:right w:val="nil"/>
          <w:between w:val="nil"/>
        </w:pBdr>
        <w:spacing w:before="219"/>
        <w:ind w:left="560"/>
        <w:jc w:val="both"/>
        <w:rPr>
          <w:b/>
          <w:color w:val="000000"/>
          <w:sz w:val="20"/>
          <w:szCs w:val="20"/>
        </w:rPr>
      </w:pPr>
      <w:r w:rsidRPr="00957317">
        <w:rPr>
          <w:b/>
          <w:color w:val="000000"/>
          <w:sz w:val="20"/>
          <w:szCs w:val="20"/>
        </w:rPr>
        <w:t>Details of Ratio and Calculation Methods</w:t>
      </w:r>
    </w:p>
    <w:p w14:paraId="42102577" w14:textId="77777777" w:rsidR="00FE3E53" w:rsidRPr="00957317" w:rsidRDefault="00FE3E53">
      <w:pPr>
        <w:pBdr>
          <w:top w:val="nil"/>
          <w:left w:val="nil"/>
          <w:bottom w:val="nil"/>
          <w:right w:val="nil"/>
          <w:between w:val="nil"/>
        </w:pBdr>
        <w:spacing w:before="9"/>
        <w:rPr>
          <w:b/>
          <w:color w:val="000000"/>
          <w:sz w:val="20"/>
          <w:szCs w:val="20"/>
        </w:rPr>
      </w:pPr>
    </w:p>
    <w:p w14:paraId="007A1463" w14:textId="77777777" w:rsidR="00FE3E53" w:rsidRPr="00957317" w:rsidRDefault="00810C03">
      <w:pPr>
        <w:pBdr>
          <w:top w:val="nil"/>
          <w:left w:val="nil"/>
          <w:bottom w:val="nil"/>
          <w:right w:val="nil"/>
          <w:between w:val="nil"/>
        </w:pBdr>
        <w:spacing w:line="360" w:lineRule="auto"/>
        <w:ind w:left="560" w:right="553"/>
        <w:jc w:val="both"/>
        <w:rPr>
          <w:color w:val="000000"/>
          <w:sz w:val="20"/>
          <w:szCs w:val="20"/>
        </w:rPr>
      </w:pPr>
      <w:r w:rsidRPr="00957317">
        <w:rPr>
          <w:color w:val="000000"/>
          <w:sz w:val="20"/>
          <w:szCs w:val="20"/>
        </w:rPr>
        <w:t xml:space="preserve">Analysis of the data on Ratio - Ratio analysis is one of the techniques of financial analysis to evaluate the financial condition and performance of a business concern. Simply, ratio means the comparison of one figure to other </w:t>
      </w:r>
      <w:proofErr w:type="gramStart"/>
      <w:r w:rsidRPr="00957317">
        <w:rPr>
          <w:color w:val="000000"/>
          <w:sz w:val="20"/>
          <w:szCs w:val="20"/>
        </w:rPr>
        <w:t>relevant  figure</w:t>
      </w:r>
      <w:proofErr w:type="gramEnd"/>
      <w:r w:rsidRPr="00957317">
        <w:rPr>
          <w:color w:val="000000"/>
          <w:sz w:val="20"/>
          <w:szCs w:val="20"/>
        </w:rPr>
        <w:t xml:space="preserve"> or figures. According </w:t>
      </w:r>
      <w:proofErr w:type="gramStart"/>
      <w:r w:rsidRPr="00957317">
        <w:rPr>
          <w:color w:val="000000"/>
          <w:sz w:val="20"/>
          <w:szCs w:val="20"/>
        </w:rPr>
        <w:t>to  Myers</w:t>
      </w:r>
      <w:proofErr w:type="gramEnd"/>
      <w:r w:rsidRPr="00957317">
        <w:rPr>
          <w:color w:val="000000"/>
          <w:sz w:val="20"/>
          <w:szCs w:val="20"/>
        </w:rPr>
        <w:t xml:space="preserve"> ―Ratio analysis of financial statements is a study of relationship among various financial factors in a business as disclosed by a single set of statements and a study of trend of these factors as shown in a series of statements."</w:t>
      </w:r>
    </w:p>
    <w:p w14:paraId="666CB862" w14:textId="77777777" w:rsidR="00FE3E53" w:rsidRPr="00957317" w:rsidRDefault="00810C03">
      <w:pPr>
        <w:pBdr>
          <w:top w:val="nil"/>
          <w:left w:val="nil"/>
          <w:bottom w:val="nil"/>
          <w:right w:val="nil"/>
          <w:between w:val="nil"/>
        </w:pBdr>
        <w:spacing w:before="205" w:line="360" w:lineRule="auto"/>
        <w:ind w:left="560" w:right="552"/>
        <w:jc w:val="both"/>
        <w:rPr>
          <w:color w:val="000000"/>
          <w:sz w:val="20"/>
          <w:szCs w:val="20"/>
        </w:rPr>
      </w:pPr>
      <w:r w:rsidRPr="00957317">
        <w:rPr>
          <w:color w:val="000000"/>
          <w:sz w:val="20"/>
          <w:szCs w:val="20"/>
        </w:rPr>
        <w:t xml:space="preserve">Advantages and Uses of Ratio Analysis - There are various groups of people who are interested in analysis of financial position of a company. They use the ratio analysis to </w:t>
      </w:r>
      <w:proofErr w:type="gramStart"/>
      <w:r w:rsidRPr="00957317">
        <w:rPr>
          <w:color w:val="000000"/>
          <w:sz w:val="20"/>
          <w:szCs w:val="20"/>
        </w:rPr>
        <w:t>work</w:t>
      </w:r>
      <w:proofErr w:type="gramEnd"/>
    </w:p>
    <w:p w14:paraId="73EA7E10" w14:textId="77777777" w:rsidR="00FE3E53" w:rsidRPr="00957317" w:rsidRDefault="00810C03">
      <w:pPr>
        <w:pBdr>
          <w:top w:val="nil"/>
          <w:left w:val="nil"/>
          <w:bottom w:val="nil"/>
          <w:right w:val="nil"/>
          <w:between w:val="nil"/>
        </w:pBdr>
        <w:spacing w:before="76" w:line="360" w:lineRule="auto"/>
        <w:ind w:left="560" w:right="568"/>
        <w:jc w:val="both"/>
        <w:rPr>
          <w:color w:val="000000"/>
          <w:sz w:val="20"/>
          <w:szCs w:val="20"/>
        </w:rPr>
      </w:pPr>
      <w:r w:rsidRPr="00957317">
        <w:rPr>
          <w:color w:val="000000"/>
          <w:sz w:val="20"/>
          <w:szCs w:val="20"/>
        </w:rPr>
        <w:t>out a particular financial characteristic of the company in which they are interested. Ratio analysis helps the various groups in the following manner:</w:t>
      </w:r>
    </w:p>
    <w:p w14:paraId="05F317CA" w14:textId="77777777" w:rsidR="00FE3E53" w:rsidRPr="00957317" w:rsidRDefault="00810C03">
      <w:pPr>
        <w:pBdr>
          <w:top w:val="nil"/>
          <w:left w:val="nil"/>
          <w:bottom w:val="nil"/>
          <w:right w:val="nil"/>
          <w:between w:val="nil"/>
        </w:pBdr>
        <w:spacing w:before="200" w:line="360" w:lineRule="auto"/>
        <w:ind w:left="560" w:right="562"/>
        <w:jc w:val="both"/>
        <w:rPr>
          <w:color w:val="000000"/>
          <w:sz w:val="20"/>
          <w:szCs w:val="20"/>
        </w:rPr>
      </w:pPr>
      <w:r w:rsidRPr="00957317">
        <w:rPr>
          <w:color w:val="000000"/>
          <w:sz w:val="20"/>
          <w:szCs w:val="20"/>
        </w:rPr>
        <w:t xml:space="preserve">To work out the profitability: Accounting ratio help to measure the profitability of the business by calculating the various profitability ratios. It </w:t>
      </w:r>
      <w:proofErr w:type="gramStart"/>
      <w:r w:rsidRPr="00957317">
        <w:rPr>
          <w:color w:val="000000"/>
          <w:sz w:val="20"/>
          <w:szCs w:val="20"/>
        </w:rPr>
        <w:t>helps</w:t>
      </w:r>
      <w:proofErr w:type="gramEnd"/>
    </w:p>
    <w:p w14:paraId="59E44A1E" w14:textId="77777777" w:rsidR="00FE3E53" w:rsidRPr="00957317" w:rsidRDefault="00810C03">
      <w:pPr>
        <w:spacing w:before="199" w:line="360" w:lineRule="auto"/>
        <w:ind w:left="560" w:right="551"/>
        <w:jc w:val="both"/>
        <w:rPr>
          <w:sz w:val="20"/>
          <w:szCs w:val="20"/>
        </w:rPr>
      </w:pPr>
      <w:r w:rsidRPr="00957317">
        <w:rPr>
          <w:b/>
          <w:sz w:val="20"/>
          <w:szCs w:val="20"/>
        </w:rPr>
        <w:t xml:space="preserve">The management to know about the earning capacity of the business concern </w:t>
      </w:r>
      <w:r w:rsidRPr="00957317">
        <w:rPr>
          <w:sz w:val="20"/>
          <w:szCs w:val="20"/>
        </w:rPr>
        <w:t xml:space="preserve">- In this way profitability ratios show the actual performance of the business. There is no big increase in profitability ratios IDBI Insurance Co. Ltd. On other side existing established Insurance </w:t>
      </w:r>
      <w:proofErr w:type="gramStart"/>
      <w:r w:rsidRPr="00957317">
        <w:rPr>
          <w:sz w:val="20"/>
          <w:szCs w:val="20"/>
        </w:rPr>
        <w:t>Company</w:t>
      </w:r>
      <w:proofErr w:type="gramEnd"/>
      <w:r w:rsidRPr="00957317">
        <w:rPr>
          <w:sz w:val="20"/>
          <w:szCs w:val="20"/>
        </w:rPr>
        <w:t xml:space="preserve"> the profit margin and returns are good.</w:t>
      </w:r>
    </w:p>
    <w:p w14:paraId="25FC4168" w14:textId="77777777" w:rsidR="00FE3E53" w:rsidRPr="00957317" w:rsidRDefault="00810C03">
      <w:pPr>
        <w:pBdr>
          <w:top w:val="nil"/>
          <w:left w:val="nil"/>
          <w:bottom w:val="nil"/>
          <w:right w:val="nil"/>
          <w:between w:val="nil"/>
        </w:pBdr>
        <w:spacing w:before="205" w:line="360" w:lineRule="auto"/>
        <w:ind w:left="560" w:right="563"/>
        <w:jc w:val="both"/>
        <w:rPr>
          <w:color w:val="000000"/>
          <w:sz w:val="20"/>
          <w:szCs w:val="20"/>
        </w:rPr>
      </w:pPr>
      <w:r w:rsidRPr="00957317">
        <w:rPr>
          <w:b/>
          <w:color w:val="000000"/>
          <w:sz w:val="20"/>
          <w:szCs w:val="20"/>
        </w:rPr>
        <w:t xml:space="preserve">To work out the solvency </w:t>
      </w:r>
      <w:r w:rsidRPr="00957317">
        <w:rPr>
          <w:color w:val="000000"/>
          <w:sz w:val="20"/>
          <w:szCs w:val="20"/>
        </w:rPr>
        <w:t xml:space="preserve">- With the help of solvency ratios, solvency of the company can be measured. These ratios show the relationship between the liabilities and assets. In case external liabilities are more than that of the assets of the company, it shows the unsound position of the business. In this case the business </w:t>
      </w:r>
      <w:proofErr w:type="gramStart"/>
      <w:r w:rsidRPr="00957317">
        <w:rPr>
          <w:color w:val="000000"/>
          <w:sz w:val="20"/>
          <w:szCs w:val="20"/>
        </w:rPr>
        <w:t>has to</w:t>
      </w:r>
      <w:proofErr w:type="gramEnd"/>
      <w:r w:rsidRPr="00957317">
        <w:rPr>
          <w:color w:val="000000"/>
          <w:sz w:val="20"/>
          <w:szCs w:val="20"/>
        </w:rPr>
        <w:t xml:space="preserve"> make it possible to repay its loans.</w:t>
      </w:r>
    </w:p>
    <w:p w14:paraId="59660AD2" w14:textId="77777777" w:rsidR="00FE3E53" w:rsidRPr="00957317" w:rsidRDefault="00810C03">
      <w:pPr>
        <w:pBdr>
          <w:top w:val="nil"/>
          <w:left w:val="nil"/>
          <w:bottom w:val="nil"/>
          <w:right w:val="nil"/>
          <w:between w:val="nil"/>
        </w:pBdr>
        <w:spacing w:before="212"/>
        <w:ind w:left="560"/>
        <w:jc w:val="both"/>
        <w:rPr>
          <w:b/>
          <w:color w:val="000000"/>
          <w:sz w:val="20"/>
          <w:szCs w:val="20"/>
        </w:rPr>
      </w:pPr>
      <w:r w:rsidRPr="00957317">
        <w:rPr>
          <w:b/>
          <w:color w:val="000000"/>
          <w:sz w:val="20"/>
          <w:szCs w:val="20"/>
        </w:rPr>
        <w:t>The Importance of Liquidity Ratios</w:t>
      </w:r>
    </w:p>
    <w:p w14:paraId="3ABA048A" w14:textId="77777777" w:rsidR="00FE3E53" w:rsidRPr="00957317" w:rsidRDefault="00FE3E53">
      <w:pPr>
        <w:pBdr>
          <w:top w:val="nil"/>
          <w:left w:val="nil"/>
          <w:bottom w:val="nil"/>
          <w:right w:val="nil"/>
          <w:between w:val="nil"/>
        </w:pBdr>
        <w:spacing w:before="6"/>
        <w:rPr>
          <w:b/>
          <w:color w:val="000000"/>
          <w:sz w:val="20"/>
          <w:szCs w:val="20"/>
        </w:rPr>
      </w:pPr>
    </w:p>
    <w:p w14:paraId="0D4CEB57" w14:textId="77777777" w:rsidR="00FE3E53" w:rsidRPr="00957317" w:rsidRDefault="00810C03">
      <w:pPr>
        <w:pBdr>
          <w:top w:val="nil"/>
          <w:left w:val="nil"/>
          <w:bottom w:val="nil"/>
          <w:right w:val="nil"/>
          <w:between w:val="nil"/>
        </w:pBdr>
        <w:spacing w:line="360" w:lineRule="auto"/>
        <w:ind w:left="560" w:right="548"/>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Liquidity ratios are probably the </w:t>
      </w:r>
      <w:proofErr w:type="gramStart"/>
      <w:r w:rsidRPr="00957317">
        <w:rPr>
          <w:color w:val="000000"/>
          <w:sz w:val="20"/>
          <w:szCs w:val="20"/>
        </w:rPr>
        <w:t>most commonly used</w:t>
      </w:r>
      <w:proofErr w:type="gramEnd"/>
      <w:r w:rsidRPr="00957317">
        <w:rPr>
          <w:color w:val="000000"/>
          <w:sz w:val="20"/>
          <w:szCs w:val="20"/>
        </w:rPr>
        <w:t xml:space="preserve"> of all the business ratios. Creditors may often be particularly interested in these because they show the ability of a business to</w:t>
      </w:r>
    </w:p>
    <w:p w14:paraId="5AED2DD7" w14:textId="77777777" w:rsidR="00FE3E53" w:rsidRPr="00957317" w:rsidRDefault="00810C03">
      <w:pPr>
        <w:pBdr>
          <w:top w:val="nil"/>
          <w:left w:val="nil"/>
          <w:bottom w:val="nil"/>
          <w:right w:val="nil"/>
          <w:between w:val="nil"/>
        </w:pBdr>
        <w:spacing w:before="66" w:line="360" w:lineRule="auto"/>
        <w:ind w:left="560" w:right="556"/>
        <w:jc w:val="both"/>
        <w:rPr>
          <w:color w:val="000000"/>
          <w:sz w:val="20"/>
          <w:szCs w:val="20"/>
        </w:rPr>
      </w:pPr>
      <w:r w:rsidRPr="00957317">
        <w:rPr>
          <w:color w:val="000000"/>
          <w:sz w:val="20"/>
          <w:szCs w:val="20"/>
        </w:rPr>
        <w:lastRenderedPageBreak/>
        <w:t>quickly generate the cash needed to pay outstanding debt. This information should also be highly interesting since the inability to meet short-term debts would be a problem that deserves your immediate attention. Liquidity ratios are sometimes called working capital ratios because that, in essence, is what they measure.</w:t>
      </w:r>
    </w:p>
    <w:p w14:paraId="580464A6" w14:textId="77777777" w:rsidR="00FE3E53" w:rsidRPr="00957317" w:rsidRDefault="00FE3E53">
      <w:pPr>
        <w:pBdr>
          <w:top w:val="nil"/>
          <w:left w:val="nil"/>
          <w:bottom w:val="nil"/>
          <w:right w:val="nil"/>
          <w:between w:val="nil"/>
        </w:pBdr>
        <w:rPr>
          <w:color w:val="000000"/>
          <w:sz w:val="20"/>
          <w:szCs w:val="20"/>
        </w:rPr>
      </w:pPr>
    </w:p>
    <w:p w14:paraId="3B962273" w14:textId="77777777" w:rsidR="00FE3E53" w:rsidRPr="00957317" w:rsidRDefault="00FE3E53">
      <w:pPr>
        <w:pBdr>
          <w:top w:val="nil"/>
          <w:left w:val="nil"/>
          <w:bottom w:val="nil"/>
          <w:right w:val="nil"/>
          <w:between w:val="nil"/>
        </w:pBdr>
        <w:rPr>
          <w:color w:val="000000"/>
          <w:sz w:val="20"/>
          <w:szCs w:val="20"/>
        </w:rPr>
      </w:pPr>
    </w:p>
    <w:p w14:paraId="09B47012" w14:textId="77777777" w:rsidR="00FE3E53" w:rsidRPr="00957317" w:rsidRDefault="00810C03">
      <w:pPr>
        <w:pBdr>
          <w:top w:val="nil"/>
          <w:left w:val="nil"/>
          <w:bottom w:val="nil"/>
          <w:right w:val="nil"/>
          <w:between w:val="nil"/>
        </w:pBdr>
        <w:spacing w:before="219" w:line="360" w:lineRule="auto"/>
        <w:ind w:left="560" w:right="549"/>
        <w:jc w:val="both"/>
        <w:rPr>
          <w:color w:val="000000"/>
          <w:sz w:val="20"/>
          <w:szCs w:val="20"/>
        </w:rPr>
      </w:pPr>
      <w:r w:rsidRPr="00957317">
        <w:rPr>
          <w:color w:val="000000"/>
          <w:sz w:val="20"/>
          <w:szCs w:val="20"/>
        </w:rPr>
        <w:t xml:space="preserve">The liquidity ratios </w:t>
      </w:r>
      <w:proofErr w:type="gramStart"/>
      <w:r w:rsidRPr="00957317">
        <w:rPr>
          <w:color w:val="000000"/>
          <w:sz w:val="20"/>
          <w:szCs w:val="20"/>
        </w:rPr>
        <w:t>are:</w:t>
      </w:r>
      <w:proofErr w:type="gramEnd"/>
      <w:r w:rsidRPr="00957317">
        <w:rPr>
          <w:color w:val="000000"/>
          <w:sz w:val="20"/>
          <w:szCs w:val="20"/>
        </w:rPr>
        <w:t xml:space="preserve"> the current ratio and the quick ratio. Often liquidity ratios are commonly examined by banks when they are evaluating a loan application. Once you get the loan, your lender may also require that you continue to maintain a certain minimum ratio, as part of the loan agreement. An indicator of a </w:t>
      </w:r>
      <w:proofErr w:type="gramStart"/>
      <w:r w:rsidRPr="00957317">
        <w:rPr>
          <w:color w:val="000000"/>
          <w:sz w:val="20"/>
          <w:szCs w:val="20"/>
        </w:rPr>
        <w:t>company‘</w:t>
      </w:r>
      <w:proofErr w:type="gramEnd"/>
      <w:r w:rsidRPr="00957317">
        <w:rPr>
          <w:color w:val="000000"/>
          <w:sz w:val="20"/>
          <w:szCs w:val="20"/>
        </w:rPr>
        <w:t xml:space="preserve">s short-term liquidity position. The quick ratio measures a </w:t>
      </w:r>
      <w:proofErr w:type="gramStart"/>
      <w:r w:rsidRPr="00957317">
        <w:rPr>
          <w:color w:val="000000"/>
          <w:sz w:val="20"/>
          <w:szCs w:val="20"/>
        </w:rPr>
        <w:t>company‘</w:t>
      </w:r>
      <w:proofErr w:type="gramEnd"/>
      <w:r w:rsidRPr="00957317">
        <w:rPr>
          <w:color w:val="000000"/>
          <w:sz w:val="20"/>
          <w:szCs w:val="20"/>
        </w:rPr>
        <w:t>s ability to meet its short-term obligations with its most liquid assets. The higher the quick ratio, the better the position of the company. The quick ratio is calculated as: Also known as</w:t>
      </w:r>
    </w:p>
    <w:p w14:paraId="6A3C114B" w14:textId="77777777" w:rsidR="00FE3E53" w:rsidRPr="00957317" w:rsidRDefault="00810C03">
      <w:pPr>
        <w:spacing w:before="198"/>
        <w:ind w:left="560"/>
        <w:jc w:val="both"/>
        <w:rPr>
          <w:sz w:val="20"/>
          <w:szCs w:val="20"/>
        </w:rPr>
      </w:pPr>
      <w:r w:rsidRPr="00957317">
        <w:rPr>
          <w:b/>
          <w:sz w:val="20"/>
          <w:szCs w:val="20"/>
        </w:rPr>
        <w:t xml:space="preserve">Quick Ratio = </w:t>
      </w:r>
      <w:r w:rsidRPr="00957317">
        <w:rPr>
          <w:sz w:val="20"/>
          <w:szCs w:val="20"/>
        </w:rPr>
        <w:t xml:space="preserve">Current Assets – Inventories </w:t>
      </w:r>
      <w:r w:rsidRPr="00957317">
        <w:rPr>
          <w:b/>
          <w:sz w:val="20"/>
          <w:szCs w:val="20"/>
        </w:rPr>
        <w:t xml:space="preserve">/ </w:t>
      </w:r>
      <w:r w:rsidRPr="00957317">
        <w:rPr>
          <w:sz w:val="20"/>
          <w:szCs w:val="20"/>
        </w:rPr>
        <w:t>Current Liabilities</w:t>
      </w:r>
    </w:p>
    <w:p w14:paraId="1D705146" w14:textId="77777777" w:rsidR="00FE3E53" w:rsidRPr="00957317" w:rsidRDefault="00FE3E53">
      <w:pPr>
        <w:pBdr>
          <w:top w:val="nil"/>
          <w:left w:val="nil"/>
          <w:bottom w:val="nil"/>
          <w:right w:val="nil"/>
          <w:between w:val="nil"/>
        </w:pBdr>
        <w:spacing w:before="8"/>
        <w:rPr>
          <w:color w:val="000000"/>
          <w:sz w:val="20"/>
          <w:szCs w:val="20"/>
        </w:rPr>
      </w:pPr>
    </w:p>
    <w:p w14:paraId="78EABAE6" w14:textId="77777777" w:rsidR="00FE3E53" w:rsidRPr="00957317" w:rsidRDefault="00810C03">
      <w:pPr>
        <w:pBdr>
          <w:top w:val="nil"/>
          <w:left w:val="nil"/>
          <w:bottom w:val="nil"/>
          <w:right w:val="nil"/>
          <w:between w:val="nil"/>
        </w:pBdr>
        <w:ind w:left="560"/>
        <w:jc w:val="both"/>
        <w:rPr>
          <w:b/>
          <w:color w:val="000000"/>
          <w:sz w:val="20"/>
          <w:szCs w:val="20"/>
        </w:rPr>
      </w:pPr>
      <w:r w:rsidRPr="00957317">
        <w:rPr>
          <w:b/>
          <w:color w:val="000000"/>
          <w:sz w:val="20"/>
          <w:szCs w:val="20"/>
        </w:rPr>
        <w:t xml:space="preserve">Significance of quick </w:t>
      </w:r>
      <w:proofErr w:type="gramStart"/>
      <w:r w:rsidRPr="00957317">
        <w:rPr>
          <w:b/>
          <w:color w:val="000000"/>
          <w:sz w:val="20"/>
          <w:szCs w:val="20"/>
        </w:rPr>
        <w:t>Ratio:-</w:t>
      </w:r>
      <w:proofErr w:type="gramEnd"/>
    </w:p>
    <w:p w14:paraId="60110CE7" w14:textId="77777777" w:rsidR="00FE3E53" w:rsidRPr="00957317" w:rsidRDefault="00FE3E53">
      <w:pPr>
        <w:pBdr>
          <w:top w:val="nil"/>
          <w:left w:val="nil"/>
          <w:bottom w:val="nil"/>
          <w:right w:val="nil"/>
          <w:between w:val="nil"/>
        </w:pBdr>
        <w:rPr>
          <w:b/>
          <w:color w:val="000000"/>
          <w:sz w:val="20"/>
          <w:szCs w:val="20"/>
        </w:rPr>
      </w:pPr>
    </w:p>
    <w:p w14:paraId="0928E3CC" w14:textId="77777777" w:rsidR="00FE3E53" w:rsidRPr="00957317" w:rsidRDefault="00810C03">
      <w:pPr>
        <w:pBdr>
          <w:top w:val="nil"/>
          <w:left w:val="nil"/>
          <w:bottom w:val="nil"/>
          <w:right w:val="nil"/>
          <w:between w:val="nil"/>
        </w:pBdr>
        <w:spacing w:before="153" w:line="360" w:lineRule="auto"/>
        <w:ind w:left="560" w:right="554"/>
        <w:jc w:val="both"/>
        <w:rPr>
          <w:color w:val="000000"/>
          <w:sz w:val="20"/>
          <w:szCs w:val="20"/>
        </w:rPr>
      </w:pPr>
      <w:r w:rsidRPr="00957317">
        <w:rPr>
          <w:color w:val="000000"/>
          <w:sz w:val="20"/>
          <w:szCs w:val="20"/>
        </w:rPr>
        <w:t xml:space="preserve">The quick ratio/acid test ratio is very useful in measuring the liquidity position of a firm. It measures the </w:t>
      </w:r>
      <w:proofErr w:type="gramStart"/>
      <w:r w:rsidRPr="00957317">
        <w:rPr>
          <w:color w:val="000000"/>
          <w:sz w:val="20"/>
          <w:szCs w:val="20"/>
        </w:rPr>
        <w:t>firm‘</w:t>
      </w:r>
      <w:proofErr w:type="gramEnd"/>
      <w:r w:rsidRPr="00957317">
        <w:rPr>
          <w:color w:val="000000"/>
          <w:sz w:val="20"/>
          <w:szCs w:val="20"/>
        </w:rPr>
        <w:t xml:space="preserve">s capacity to pay off current obligations immediately and is more rigorous test of liquidity than the current ratio. It is used as a complementary ratio to the current ratio. Liquid ratio is more rigorous test of liquidity than the current ratio because it eliminates inventories and prepaid expenses as a part of current assets. Usually a high liquid </w:t>
      </w:r>
      <w:proofErr w:type="gramStart"/>
      <w:r w:rsidRPr="00957317">
        <w:rPr>
          <w:color w:val="000000"/>
          <w:sz w:val="20"/>
          <w:szCs w:val="20"/>
        </w:rPr>
        <w:t>ratio‘</w:t>
      </w:r>
      <w:proofErr w:type="gramEnd"/>
      <w:r w:rsidRPr="00957317">
        <w:rPr>
          <w:color w:val="000000"/>
          <w:sz w:val="20"/>
          <w:szCs w:val="20"/>
        </w:rPr>
        <w:t>s an indication that the firm is liquid and has the ability to meet its current or liquid liabilities in time and on the other hand a low liquidity ratio represents that the firm‘s liquidity position is not good. As a convention, generally, a quick ratio of "one to one" (1:</w:t>
      </w:r>
      <w:proofErr w:type="gramStart"/>
      <w:r w:rsidRPr="00957317">
        <w:rPr>
          <w:color w:val="000000"/>
          <w:sz w:val="20"/>
          <w:szCs w:val="20"/>
        </w:rPr>
        <w:t>1)is</w:t>
      </w:r>
      <w:proofErr w:type="gramEnd"/>
      <w:r w:rsidRPr="00957317">
        <w:rPr>
          <w:color w:val="000000"/>
          <w:sz w:val="20"/>
          <w:szCs w:val="20"/>
        </w:rPr>
        <w:t xml:space="preserve"> considered to be satisfactory.</w:t>
      </w:r>
    </w:p>
    <w:p w14:paraId="00B7AF7A" w14:textId="77777777" w:rsidR="00FE3E53" w:rsidRPr="00957317" w:rsidRDefault="00810C03">
      <w:pPr>
        <w:pBdr>
          <w:top w:val="nil"/>
          <w:left w:val="nil"/>
          <w:bottom w:val="nil"/>
          <w:right w:val="nil"/>
          <w:between w:val="nil"/>
        </w:pBdr>
        <w:spacing w:before="201" w:line="360" w:lineRule="auto"/>
        <w:ind w:left="560" w:right="551"/>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Although liquidity ratio is more rigorous test of liquidity than the current ratio, yet it should be used cautiously and 1:1 standard should not be used blindly. A liquid ratio of 1:1 does not necessarily mean satisfactory liquidity position of the firm if all the debtors cannot be </w:t>
      </w:r>
      <w:proofErr w:type="gramStart"/>
      <w:r w:rsidRPr="00957317">
        <w:rPr>
          <w:color w:val="000000"/>
          <w:sz w:val="20"/>
          <w:szCs w:val="20"/>
        </w:rPr>
        <w:t>realized</w:t>
      </w:r>
      <w:proofErr w:type="gramEnd"/>
      <w:r w:rsidRPr="00957317">
        <w:rPr>
          <w:color w:val="000000"/>
          <w:sz w:val="20"/>
          <w:szCs w:val="20"/>
        </w:rPr>
        <w:t xml:space="preserve"> and cash is needed immediately to meet the current obligations. In the same manner, a low liquid ratio does not necessarily mean a bad liquidity position as inventories are not </w:t>
      </w:r>
      <w:proofErr w:type="gramStart"/>
      <w:r w:rsidRPr="00957317">
        <w:rPr>
          <w:color w:val="000000"/>
          <w:sz w:val="20"/>
          <w:szCs w:val="20"/>
        </w:rPr>
        <w:t>absolutely non-</w:t>
      </w:r>
      <w:proofErr w:type="gramEnd"/>
      <w:r w:rsidRPr="00957317">
        <w:rPr>
          <w:color w:val="000000"/>
          <w:sz w:val="20"/>
          <w:szCs w:val="20"/>
        </w:rPr>
        <w:t xml:space="preserve">liquid. Hence, a firm having a high liquidity ratio may not have a satisfactory liquidity position if it has slow-paying debtors. On the other hand, A firm having a low liquid ratio may have a good liquidity position if it has a </w:t>
      </w:r>
      <w:proofErr w:type="gramStart"/>
      <w:r w:rsidRPr="00957317">
        <w:rPr>
          <w:color w:val="000000"/>
          <w:sz w:val="20"/>
          <w:szCs w:val="20"/>
        </w:rPr>
        <w:t>fast moving</w:t>
      </w:r>
      <w:proofErr w:type="gramEnd"/>
      <w:r w:rsidRPr="00957317">
        <w:rPr>
          <w:color w:val="000000"/>
          <w:sz w:val="20"/>
          <w:szCs w:val="20"/>
        </w:rPr>
        <w:t xml:space="preserve"> inventories</w:t>
      </w:r>
    </w:p>
    <w:p w14:paraId="21D38ECC" w14:textId="77777777" w:rsidR="00FE3E53" w:rsidRPr="00957317" w:rsidRDefault="00810C03">
      <w:pPr>
        <w:pBdr>
          <w:top w:val="nil"/>
          <w:left w:val="nil"/>
          <w:bottom w:val="nil"/>
          <w:right w:val="nil"/>
          <w:between w:val="nil"/>
        </w:pBdr>
        <w:spacing w:before="76"/>
        <w:ind w:left="560"/>
        <w:jc w:val="both"/>
        <w:rPr>
          <w:b/>
          <w:color w:val="000000"/>
          <w:sz w:val="20"/>
          <w:szCs w:val="20"/>
        </w:rPr>
      </w:pPr>
      <w:r w:rsidRPr="00957317">
        <w:rPr>
          <w:b/>
          <w:color w:val="000000"/>
          <w:sz w:val="20"/>
          <w:szCs w:val="20"/>
        </w:rPr>
        <w:lastRenderedPageBreak/>
        <w:t>Significance of current ratio:</w:t>
      </w:r>
    </w:p>
    <w:p w14:paraId="4C19F9C8" w14:textId="77777777" w:rsidR="00FE3E53" w:rsidRPr="00957317" w:rsidRDefault="00FE3E53">
      <w:pPr>
        <w:pBdr>
          <w:top w:val="nil"/>
          <w:left w:val="nil"/>
          <w:bottom w:val="nil"/>
          <w:right w:val="nil"/>
          <w:between w:val="nil"/>
        </w:pBdr>
        <w:spacing w:before="2"/>
        <w:rPr>
          <w:b/>
          <w:color w:val="000000"/>
          <w:sz w:val="20"/>
          <w:szCs w:val="20"/>
        </w:rPr>
      </w:pPr>
    </w:p>
    <w:p w14:paraId="1B90528D" w14:textId="77777777" w:rsidR="00FE3E53" w:rsidRPr="00957317" w:rsidRDefault="00810C03">
      <w:pPr>
        <w:pBdr>
          <w:top w:val="nil"/>
          <w:left w:val="nil"/>
          <w:bottom w:val="nil"/>
          <w:right w:val="nil"/>
          <w:between w:val="nil"/>
        </w:pBdr>
        <w:spacing w:line="362" w:lineRule="auto"/>
        <w:ind w:left="560" w:right="575"/>
        <w:jc w:val="both"/>
        <w:rPr>
          <w:color w:val="000000"/>
          <w:sz w:val="20"/>
          <w:szCs w:val="20"/>
        </w:rPr>
      </w:pPr>
      <w:r w:rsidRPr="00957317">
        <w:rPr>
          <w:color w:val="000000"/>
          <w:sz w:val="20"/>
          <w:szCs w:val="20"/>
        </w:rPr>
        <w:t xml:space="preserve">This ratio is a general and quick measure of liquidity of a firm. It represents the margin of safety or cushion available to the creditors. It is an index of the </w:t>
      </w:r>
      <w:proofErr w:type="gramStart"/>
      <w:r w:rsidRPr="00957317">
        <w:rPr>
          <w:color w:val="000000"/>
          <w:sz w:val="20"/>
          <w:szCs w:val="20"/>
        </w:rPr>
        <w:t>firm‘</w:t>
      </w:r>
      <w:proofErr w:type="gramEnd"/>
      <w:r w:rsidRPr="00957317">
        <w:rPr>
          <w:color w:val="000000"/>
          <w:sz w:val="20"/>
          <w:szCs w:val="20"/>
        </w:rPr>
        <w:t>s financial stability. It is also an index of technical solvency and an index of the strength of working capital.</w:t>
      </w:r>
    </w:p>
    <w:p w14:paraId="0ABBA1C6" w14:textId="77777777" w:rsidR="00FE3E53" w:rsidRPr="00957317" w:rsidRDefault="00810C03">
      <w:pPr>
        <w:pBdr>
          <w:top w:val="nil"/>
          <w:left w:val="nil"/>
          <w:bottom w:val="nil"/>
          <w:right w:val="nil"/>
          <w:between w:val="nil"/>
        </w:pBdr>
        <w:spacing w:before="195" w:line="360" w:lineRule="auto"/>
        <w:ind w:left="560" w:right="548"/>
        <w:jc w:val="both"/>
        <w:rPr>
          <w:color w:val="000000"/>
          <w:sz w:val="20"/>
          <w:szCs w:val="20"/>
        </w:rPr>
      </w:pPr>
      <w:r w:rsidRPr="00957317">
        <w:rPr>
          <w:color w:val="000000"/>
          <w:sz w:val="20"/>
          <w:szCs w:val="20"/>
        </w:rPr>
        <w:t xml:space="preserve">A relatively high current ratio is an indication that the firm is liquid and </w:t>
      </w:r>
      <w:proofErr w:type="gramStart"/>
      <w:r w:rsidRPr="00957317">
        <w:rPr>
          <w:color w:val="000000"/>
          <w:sz w:val="20"/>
          <w:szCs w:val="20"/>
        </w:rPr>
        <w:t>has the ability to</w:t>
      </w:r>
      <w:proofErr w:type="gramEnd"/>
      <w:r w:rsidRPr="00957317">
        <w:rPr>
          <w:color w:val="000000"/>
          <w:sz w:val="20"/>
          <w:szCs w:val="20"/>
        </w:rPr>
        <w:t xml:space="preserve"> pay its current obligations in time and when they become due. On the other hand, a relatively low current ratio represents that the liquidity position of the firm is not good and the firm shall not be able to pay its current liabilities in time without facing difficulties. An increase in the current ratio represents improvement in the liquidity position of the firm while a decrease in the current ratio represents that there has been deterioration in the liquidity position of the firm. A ratio equal to or near </w:t>
      </w:r>
      <w:proofErr w:type="gramStart"/>
      <w:r w:rsidRPr="00957317">
        <w:rPr>
          <w:color w:val="000000"/>
          <w:sz w:val="20"/>
          <w:szCs w:val="20"/>
        </w:rPr>
        <w:t>2 :</w:t>
      </w:r>
      <w:proofErr w:type="gramEnd"/>
      <w:r w:rsidRPr="00957317">
        <w:rPr>
          <w:color w:val="000000"/>
          <w:sz w:val="20"/>
          <w:szCs w:val="20"/>
        </w:rPr>
        <w:t xml:space="preserve"> 1 is considered as a standard or normal or satisfactory. The idea of having double the current assets as compared to current liabilities is to provide for the delays and </w:t>
      </w:r>
      <w:proofErr w:type="gramStart"/>
      <w:r w:rsidRPr="00957317">
        <w:rPr>
          <w:color w:val="000000"/>
          <w:sz w:val="20"/>
          <w:szCs w:val="20"/>
        </w:rPr>
        <w:t>losses</w:t>
      </w:r>
      <w:proofErr w:type="gramEnd"/>
    </w:p>
    <w:p w14:paraId="5B39E565" w14:textId="77777777" w:rsidR="00FE3E53" w:rsidRPr="00957317" w:rsidRDefault="00FE3E53">
      <w:pPr>
        <w:pBdr>
          <w:top w:val="nil"/>
          <w:left w:val="nil"/>
          <w:bottom w:val="nil"/>
          <w:right w:val="nil"/>
          <w:between w:val="nil"/>
        </w:pBdr>
        <w:rPr>
          <w:color w:val="000000"/>
          <w:sz w:val="20"/>
          <w:szCs w:val="20"/>
        </w:rPr>
      </w:pPr>
    </w:p>
    <w:p w14:paraId="572243EF" w14:textId="77777777" w:rsidR="00FE3E53" w:rsidRPr="00957317" w:rsidRDefault="00810C03">
      <w:pPr>
        <w:pBdr>
          <w:top w:val="nil"/>
          <w:left w:val="nil"/>
          <w:bottom w:val="nil"/>
          <w:right w:val="nil"/>
          <w:between w:val="nil"/>
        </w:pBdr>
        <w:spacing w:before="156" w:line="360" w:lineRule="auto"/>
        <w:ind w:left="560" w:right="548"/>
        <w:jc w:val="both"/>
        <w:rPr>
          <w:color w:val="000000"/>
          <w:sz w:val="20"/>
          <w:szCs w:val="20"/>
        </w:rPr>
      </w:pPr>
      <w:r w:rsidRPr="00957317">
        <w:rPr>
          <w:color w:val="000000"/>
          <w:sz w:val="20"/>
          <w:szCs w:val="20"/>
        </w:rPr>
        <w:t xml:space="preserve">The quick ratio/acid test ratio is very useful in measuring the liquidity position of a firm. It measures the </w:t>
      </w:r>
      <w:proofErr w:type="gramStart"/>
      <w:r w:rsidRPr="00957317">
        <w:rPr>
          <w:color w:val="000000"/>
          <w:sz w:val="20"/>
          <w:szCs w:val="20"/>
        </w:rPr>
        <w:t>firm‘</w:t>
      </w:r>
      <w:proofErr w:type="gramEnd"/>
      <w:r w:rsidRPr="00957317">
        <w:rPr>
          <w:color w:val="000000"/>
          <w:sz w:val="20"/>
          <w:szCs w:val="20"/>
        </w:rPr>
        <w:t xml:space="preserve">s capacity to pay off current obligations immediately and is more rigorous test of liquidity than the current ratio. It is used as a complementary ratio to the current ratio. Liquid ratio is more rigorous test of liquidity than the current ratio because it eliminates inventories and prepaid expenses as a part of current assets. Usually a high liquid </w:t>
      </w:r>
      <w:proofErr w:type="gramStart"/>
      <w:r w:rsidRPr="00957317">
        <w:rPr>
          <w:color w:val="000000"/>
          <w:sz w:val="20"/>
          <w:szCs w:val="20"/>
        </w:rPr>
        <w:t>ratio‘</w:t>
      </w:r>
      <w:proofErr w:type="gramEnd"/>
      <w:r w:rsidRPr="00957317">
        <w:rPr>
          <w:color w:val="000000"/>
          <w:sz w:val="20"/>
          <w:szCs w:val="20"/>
        </w:rPr>
        <w:t>s an indication that the firm is liquid and has the ability to meet its current or liquid liabilities in time and on the other hand a low liquidity ratio represents that the firm‘s liquidity position is not good. As a convention, generally, a quick ratio of "one to one" (1:</w:t>
      </w:r>
      <w:proofErr w:type="gramStart"/>
      <w:r w:rsidRPr="00957317">
        <w:rPr>
          <w:color w:val="000000"/>
          <w:sz w:val="20"/>
          <w:szCs w:val="20"/>
        </w:rPr>
        <w:t>1)is</w:t>
      </w:r>
      <w:proofErr w:type="gramEnd"/>
      <w:r w:rsidRPr="00957317">
        <w:rPr>
          <w:color w:val="000000"/>
          <w:sz w:val="20"/>
          <w:szCs w:val="20"/>
        </w:rPr>
        <w:t xml:space="preserve"> considered to be satisfactory.</w:t>
      </w:r>
    </w:p>
    <w:p w14:paraId="58950569" w14:textId="77777777" w:rsidR="00FE3E53" w:rsidRPr="00957317" w:rsidRDefault="00810C03">
      <w:pPr>
        <w:pBdr>
          <w:top w:val="nil"/>
          <w:left w:val="nil"/>
          <w:bottom w:val="nil"/>
          <w:right w:val="nil"/>
          <w:between w:val="nil"/>
        </w:pBdr>
        <w:spacing w:before="204" w:line="360" w:lineRule="auto"/>
        <w:ind w:left="560" w:right="542"/>
        <w:jc w:val="both"/>
        <w:rPr>
          <w:color w:val="000000"/>
          <w:sz w:val="20"/>
          <w:szCs w:val="20"/>
        </w:rPr>
      </w:pPr>
      <w:r w:rsidRPr="00957317">
        <w:rPr>
          <w:color w:val="000000"/>
          <w:sz w:val="20"/>
          <w:szCs w:val="20"/>
        </w:rPr>
        <w:t xml:space="preserve">Although liquidity ratio is more rigorous test of liquidity than the current ratio, yet it should be used cautiously and 1:1 standard should not be used blindly. A liquid ratio of 1:1 does not necessarily mean satisfactory liquidity position of the firm if all the debtors cannot be </w:t>
      </w:r>
      <w:proofErr w:type="gramStart"/>
      <w:r w:rsidRPr="00957317">
        <w:rPr>
          <w:color w:val="000000"/>
          <w:sz w:val="20"/>
          <w:szCs w:val="20"/>
        </w:rPr>
        <w:t>realized</w:t>
      </w:r>
      <w:proofErr w:type="gramEnd"/>
      <w:r w:rsidRPr="00957317">
        <w:rPr>
          <w:color w:val="000000"/>
          <w:sz w:val="20"/>
          <w:szCs w:val="20"/>
        </w:rPr>
        <w:t xml:space="preserve"> and cash is needed immediately to meet the current obligations. In the same manner, a low liquid ratio does not necessarily mean a bad liquidity position as inventories are not </w:t>
      </w:r>
      <w:proofErr w:type="gramStart"/>
      <w:r w:rsidRPr="00957317">
        <w:rPr>
          <w:color w:val="000000"/>
          <w:sz w:val="20"/>
          <w:szCs w:val="20"/>
        </w:rPr>
        <w:t>absolutely non-</w:t>
      </w:r>
      <w:proofErr w:type="gramEnd"/>
      <w:r w:rsidRPr="00957317">
        <w:rPr>
          <w:color w:val="000000"/>
          <w:sz w:val="20"/>
          <w:szCs w:val="20"/>
        </w:rPr>
        <w:t xml:space="preserve">liquid. Hence, a firm having a high liquidity ratio may not have a satisfactory liquidity position if it has slow-paying debtors. On the other hand, A firm having a low liquid ratio may have a good liquidity position if it has a </w:t>
      </w:r>
      <w:proofErr w:type="gramStart"/>
      <w:r w:rsidRPr="00957317">
        <w:rPr>
          <w:color w:val="000000"/>
          <w:sz w:val="20"/>
          <w:szCs w:val="20"/>
        </w:rPr>
        <w:t>fast moving</w:t>
      </w:r>
      <w:proofErr w:type="gramEnd"/>
      <w:r w:rsidRPr="00957317">
        <w:rPr>
          <w:color w:val="000000"/>
          <w:sz w:val="20"/>
          <w:szCs w:val="20"/>
        </w:rPr>
        <w:t xml:space="preserve"> inventories</w:t>
      </w:r>
    </w:p>
    <w:p w14:paraId="67FD61F6" w14:textId="77777777" w:rsidR="00FE3E53" w:rsidRPr="00957317" w:rsidRDefault="00810C03">
      <w:pPr>
        <w:pBdr>
          <w:top w:val="nil"/>
          <w:left w:val="nil"/>
          <w:bottom w:val="nil"/>
          <w:right w:val="nil"/>
          <w:between w:val="nil"/>
        </w:pBdr>
        <w:spacing w:before="217"/>
        <w:ind w:left="560"/>
        <w:jc w:val="both"/>
        <w:rPr>
          <w:b/>
          <w:color w:val="000000"/>
          <w:sz w:val="20"/>
          <w:szCs w:val="20"/>
        </w:rPr>
        <w:sectPr w:rsidR="00FE3E53" w:rsidRPr="00957317" w:rsidSect="00CF289B">
          <w:pgSz w:w="11907" w:h="16840" w:code="9"/>
          <w:pgMar w:top="1440" w:right="720" w:bottom="1440" w:left="992" w:header="907" w:footer="907" w:gutter="0"/>
          <w:cols w:space="720"/>
        </w:sectPr>
      </w:pPr>
      <w:r w:rsidRPr="00957317">
        <w:rPr>
          <w:b/>
          <w:color w:val="000000"/>
          <w:sz w:val="20"/>
          <w:szCs w:val="20"/>
        </w:rPr>
        <w:t>Significance of current ratio:</w:t>
      </w:r>
    </w:p>
    <w:p w14:paraId="7EA40BE1" w14:textId="77777777" w:rsidR="00FE3E53" w:rsidRPr="00957317" w:rsidRDefault="00810C03">
      <w:pPr>
        <w:pBdr>
          <w:top w:val="nil"/>
          <w:left w:val="nil"/>
          <w:bottom w:val="nil"/>
          <w:right w:val="nil"/>
          <w:between w:val="nil"/>
        </w:pBdr>
        <w:spacing w:before="66" w:line="360" w:lineRule="auto"/>
        <w:ind w:left="560" w:right="566"/>
        <w:jc w:val="both"/>
        <w:rPr>
          <w:color w:val="000000"/>
          <w:sz w:val="20"/>
          <w:szCs w:val="20"/>
        </w:rPr>
      </w:pPr>
      <w:r w:rsidRPr="00957317">
        <w:rPr>
          <w:color w:val="000000"/>
          <w:sz w:val="20"/>
          <w:szCs w:val="20"/>
        </w:rPr>
        <w:lastRenderedPageBreak/>
        <w:t xml:space="preserve">This ratio is a general and quick measure of liquidity of a firm. It represents the margin of safety or cushion available to the creditors. It is an index of the </w:t>
      </w:r>
      <w:proofErr w:type="gramStart"/>
      <w:r w:rsidRPr="00957317">
        <w:rPr>
          <w:color w:val="000000"/>
          <w:sz w:val="20"/>
          <w:szCs w:val="20"/>
        </w:rPr>
        <w:t>firm‘</w:t>
      </w:r>
      <w:proofErr w:type="gramEnd"/>
      <w:r w:rsidRPr="00957317">
        <w:rPr>
          <w:color w:val="000000"/>
          <w:sz w:val="20"/>
          <w:szCs w:val="20"/>
        </w:rPr>
        <w:t>s financial stability. It is also an index of technical solvency and an index of the strength of working capital.</w:t>
      </w:r>
    </w:p>
    <w:p w14:paraId="7668BE0E" w14:textId="77777777" w:rsidR="00FE3E53" w:rsidRPr="00957317" w:rsidRDefault="00810C03">
      <w:pPr>
        <w:pBdr>
          <w:top w:val="nil"/>
          <w:left w:val="nil"/>
          <w:bottom w:val="nil"/>
          <w:right w:val="nil"/>
          <w:between w:val="nil"/>
        </w:pBdr>
        <w:spacing w:before="206" w:line="360" w:lineRule="auto"/>
        <w:ind w:left="560" w:right="544"/>
        <w:jc w:val="both"/>
        <w:rPr>
          <w:color w:val="000000"/>
          <w:sz w:val="20"/>
          <w:szCs w:val="20"/>
        </w:rPr>
      </w:pPr>
      <w:r w:rsidRPr="00957317">
        <w:rPr>
          <w:color w:val="000000"/>
          <w:sz w:val="20"/>
          <w:szCs w:val="20"/>
        </w:rPr>
        <w:t xml:space="preserve">A relatively high current ratio is an indication that the firm is liquid and </w:t>
      </w:r>
      <w:proofErr w:type="gramStart"/>
      <w:r w:rsidRPr="00957317">
        <w:rPr>
          <w:color w:val="000000"/>
          <w:sz w:val="20"/>
          <w:szCs w:val="20"/>
        </w:rPr>
        <w:t>has the ability to</w:t>
      </w:r>
      <w:proofErr w:type="gramEnd"/>
      <w:r w:rsidRPr="00957317">
        <w:rPr>
          <w:color w:val="000000"/>
          <w:sz w:val="20"/>
          <w:szCs w:val="20"/>
        </w:rPr>
        <w:t xml:space="preserve"> pay its current obligations in time and when they become due. On the other hand, a relatively low current ratio represents that the liquidity position of the firm is not good and the firm shall not be able to pay its current liabilities in time without facing difficulties. An increase in the current ratio represents improvement in the liquidity position of the firm while a decrease in the current ratio represents that there has been deterioration in the liquidity position of the firm. A ratio equal to or near </w:t>
      </w:r>
      <w:proofErr w:type="gramStart"/>
      <w:r w:rsidRPr="00957317">
        <w:rPr>
          <w:color w:val="000000"/>
          <w:sz w:val="20"/>
          <w:szCs w:val="20"/>
        </w:rPr>
        <w:t>2 :</w:t>
      </w:r>
      <w:proofErr w:type="gramEnd"/>
      <w:r w:rsidRPr="00957317">
        <w:rPr>
          <w:color w:val="000000"/>
          <w:sz w:val="20"/>
          <w:szCs w:val="20"/>
        </w:rPr>
        <w:t xml:space="preserve"> 1 is considered as a standard or normal or satisfactory. The idea of having double the current assets as compared to current liabilities is to provide for the delays and losses in the realization of current assets. However, the rule of 2 :1 should not be blindly used while making interpretation of the ratio. Firms having less than </w:t>
      </w:r>
      <w:proofErr w:type="gramStart"/>
      <w:r w:rsidRPr="00957317">
        <w:rPr>
          <w:color w:val="000000"/>
          <w:sz w:val="20"/>
          <w:szCs w:val="20"/>
        </w:rPr>
        <w:t>2 :</w:t>
      </w:r>
      <w:proofErr w:type="gramEnd"/>
      <w:r w:rsidRPr="00957317">
        <w:rPr>
          <w:color w:val="000000"/>
          <w:sz w:val="20"/>
          <w:szCs w:val="20"/>
        </w:rPr>
        <w:t xml:space="preserve"> 1 ratio may be having a better liquidity than even firms having more than 2 : 1 ratio. This is because of the reason that current ratio measures the quantity of the current assets and not the quality of the current assets. If a </w:t>
      </w:r>
      <w:proofErr w:type="gramStart"/>
      <w:r w:rsidRPr="00957317">
        <w:rPr>
          <w:color w:val="000000"/>
          <w:sz w:val="20"/>
          <w:szCs w:val="20"/>
        </w:rPr>
        <w:t>firm‘</w:t>
      </w:r>
      <w:proofErr w:type="gramEnd"/>
      <w:r w:rsidRPr="00957317">
        <w:rPr>
          <w:color w:val="000000"/>
          <w:sz w:val="20"/>
          <w:szCs w:val="20"/>
        </w:rPr>
        <w:t>s current assets include debtors which are not recoverable or stocks which are slow-moving or obsolete, the current ratio may be high but it does not represent a good liquidity position.</w:t>
      </w:r>
    </w:p>
    <w:p w14:paraId="2B502117" w14:textId="77777777" w:rsidR="00FE3E53" w:rsidRPr="00957317" w:rsidRDefault="00810C03">
      <w:pPr>
        <w:pBdr>
          <w:top w:val="nil"/>
          <w:left w:val="nil"/>
          <w:bottom w:val="nil"/>
          <w:right w:val="nil"/>
          <w:between w:val="nil"/>
        </w:pBdr>
        <w:spacing w:before="211"/>
        <w:ind w:left="560"/>
        <w:jc w:val="both"/>
        <w:rPr>
          <w:b/>
          <w:color w:val="000000"/>
          <w:sz w:val="20"/>
          <w:szCs w:val="20"/>
        </w:rPr>
      </w:pPr>
      <w:r w:rsidRPr="00957317">
        <w:rPr>
          <w:b/>
          <w:color w:val="000000"/>
          <w:sz w:val="20"/>
          <w:szCs w:val="20"/>
        </w:rPr>
        <w:t>Limitations of Current Ratio</w:t>
      </w:r>
    </w:p>
    <w:p w14:paraId="3C122887" w14:textId="77777777" w:rsidR="00FE3E53" w:rsidRPr="00957317" w:rsidRDefault="00FE3E53">
      <w:pPr>
        <w:pBdr>
          <w:top w:val="nil"/>
          <w:left w:val="nil"/>
          <w:bottom w:val="nil"/>
          <w:right w:val="nil"/>
          <w:between w:val="nil"/>
        </w:pBdr>
        <w:spacing w:before="5"/>
        <w:rPr>
          <w:b/>
          <w:color w:val="000000"/>
          <w:sz w:val="20"/>
          <w:szCs w:val="20"/>
        </w:rPr>
      </w:pPr>
    </w:p>
    <w:p w14:paraId="1FA98D39" w14:textId="77777777" w:rsidR="00FE3E53" w:rsidRPr="00957317" w:rsidRDefault="00810C03">
      <w:pPr>
        <w:pBdr>
          <w:top w:val="nil"/>
          <w:left w:val="nil"/>
          <w:bottom w:val="nil"/>
          <w:right w:val="nil"/>
          <w:between w:val="nil"/>
        </w:pBdr>
        <w:spacing w:line="360" w:lineRule="auto"/>
        <w:ind w:left="560" w:right="559"/>
        <w:jc w:val="both"/>
        <w:rPr>
          <w:color w:val="000000"/>
          <w:sz w:val="20"/>
          <w:szCs w:val="20"/>
        </w:rPr>
      </w:pPr>
      <w:r w:rsidRPr="00957317">
        <w:rPr>
          <w:color w:val="000000"/>
          <w:sz w:val="20"/>
          <w:szCs w:val="20"/>
        </w:rPr>
        <w:t xml:space="preserve">This ratio is measure of liquidity and should be used very carefully because it suffers from many limitations. It is, therefore, suggested that it should not be used as the sole index of </w:t>
      </w:r>
      <w:proofErr w:type="gramStart"/>
      <w:r w:rsidRPr="00957317">
        <w:rPr>
          <w:color w:val="000000"/>
          <w:sz w:val="20"/>
          <w:szCs w:val="20"/>
        </w:rPr>
        <w:t>short term</w:t>
      </w:r>
      <w:proofErr w:type="gramEnd"/>
      <w:r w:rsidRPr="00957317">
        <w:rPr>
          <w:color w:val="000000"/>
          <w:sz w:val="20"/>
          <w:szCs w:val="20"/>
        </w:rPr>
        <w:t xml:space="preserve"> solvency.</w:t>
      </w:r>
    </w:p>
    <w:p w14:paraId="469B96CD" w14:textId="77777777" w:rsidR="00FE3E53" w:rsidRPr="00957317" w:rsidRDefault="00810C03">
      <w:pPr>
        <w:numPr>
          <w:ilvl w:val="0"/>
          <w:numId w:val="29"/>
        </w:numPr>
        <w:pBdr>
          <w:top w:val="nil"/>
          <w:left w:val="nil"/>
          <w:bottom w:val="nil"/>
          <w:right w:val="nil"/>
          <w:between w:val="nil"/>
        </w:pBdr>
        <w:tabs>
          <w:tab w:val="left" w:pos="830"/>
        </w:tabs>
        <w:spacing w:before="198" w:line="362" w:lineRule="auto"/>
        <w:ind w:right="582" w:firstLine="0"/>
        <w:jc w:val="both"/>
        <w:rPr>
          <w:color w:val="000000"/>
          <w:sz w:val="20"/>
          <w:szCs w:val="20"/>
        </w:rPr>
      </w:pPr>
      <w:r w:rsidRPr="00957317">
        <w:rPr>
          <w:color w:val="000000"/>
          <w:sz w:val="20"/>
          <w:szCs w:val="20"/>
        </w:rPr>
        <w:t>It is crude ratio because it measures only the quantity and not the quality of the current assets.</w:t>
      </w:r>
    </w:p>
    <w:p w14:paraId="59F5212B" w14:textId="77777777" w:rsidR="00FE3E53" w:rsidRPr="00957317" w:rsidRDefault="00810C03">
      <w:pPr>
        <w:numPr>
          <w:ilvl w:val="0"/>
          <w:numId w:val="29"/>
        </w:numPr>
        <w:pBdr>
          <w:top w:val="nil"/>
          <w:left w:val="nil"/>
          <w:bottom w:val="nil"/>
          <w:right w:val="nil"/>
          <w:between w:val="nil"/>
        </w:pBdr>
        <w:tabs>
          <w:tab w:val="left" w:pos="815"/>
        </w:tabs>
        <w:spacing w:before="196" w:line="362" w:lineRule="auto"/>
        <w:ind w:right="573" w:firstLine="0"/>
        <w:jc w:val="both"/>
        <w:rPr>
          <w:color w:val="000000"/>
          <w:sz w:val="20"/>
          <w:szCs w:val="20"/>
        </w:rPr>
      </w:pPr>
      <w:r w:rsidRPr="00957317">
        <w:rPr>
          <w:color w:val="000000"/>
          <w:sz w:val="20"/>
          <w:szCs w:val="20"/>
        </w:rPr>
        <w:t xml:space="preserve">Even if the ratio is favorable, the firm may be in financial trouble, because of more stock and work in process which is not easily convertible into cash, </w:t>
      </w:r>
      <w:proofErr w:type="gramStart"/>
      <w:r w:rsidRPr="00957317">
        <w:rPr>
          <w:color w:val="000000"/>
          <w:sz w:val="20"/>
          <w:szCs w:val="20"/>
        </w:rPr>
        <w:t>and,</w:t>
      </w:r>
      <w:proofErr w:type="gramEnd"/>
      <w:r w:rsidRPr="00957317">
        <w:rPr>
          <w:color w:val="000000"/>
          <w:sz w:val="20"/>
          <w:szCs w:val="20"/>
        </w:rPr>
        <w:t xml:space="preserve"> therefore firm may have less cash to pay off current liabilities.</w:t>
      </w:r>
    </w:p>
    <w:p w14:paraId="2C0661A3" w14:textId="77777777" w:rsidR="00FE3E53" w:rsidRPr="00957317" w:rsidRDefault="00810C03">
      <w:pPr>
        <w:numPr>
          <w:ilvl w:val="0"/>
          <w:numId w:val="29"/>
        </w:numPr>
        <w:pBdr>
          <w:top w:val="nil"/>
          <w:left w:val="nil"/>
          <w:bottom w:val="nil"/>
          <w:right w:val="nil"/>
          <w:between w:val="nil"/>
        </w:pBdr>
        <w:tabs>
          <w:tab w:val="left" w:pos="801"/>
        </w:tabs>
        <w:spacing w:before="198" w:line="360" w:lineRule="auto"/>
        <w:ind w:right="555" w:firstLine="0"/>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Valuation of current assets and window dressing is another problem. This ratio can be very easily manipulated by overvaluing the current assets. An equal increase in both current assets and current liabilities would decrease the ratio and similarly equal decrease in current assets and current liabilities would increase current ratio.</w:t>
      </w:r>
    </w:p>
    <w:p w14:paraId="0BDC7D17" w14:textId="77777777" w:rsidR="00FE3E53" w:rsidRPr="00957317" w:rsidRDefault="00810C03">
      <w:pPr>
        <w:pBdr>
          <w:top w:val="nil"/>
          <w:left w:val="nil"/>
          <w:bottom w:val="nil"/>
          <w:right w:val="nil"/>
          <w:between w:val="nil"/>
        </w:pBdr>
        <w:spacing w:before="78"/>
        <w:ind w:left="560"/>
        <w:rPr>
          <w:b/>
          <w:color w:val="000000"/>
          <w:sz w:val="20"/>
          <w:szCs w:val="20"/>
        </w:rPr>
      </w:pPr>
      <w:r w:rsidRPr="00957317">
        <w:rPr>
          <w:b/>
          <w:color w:val="000000"/>
          <w:sz w:val="20"/>
          <w:szCs w:val="20"/>
        </w:rPr>
        <w:lastRenderedPageBreak/>
        <w:t xml:space="preserve">Liquidity </w:t>
      </w:r>
      <w:proofErr w:type="gramStart"/>
      <w:r w:rsidRPr="00957317">
        <w:rPr>
          <w:b/>
          <w:color w:val="000000"/>
          <w:sz w:val="20"/>
          <w:szCs w:val="20"/>
        </w:rPr>
        <w:t>Ratio:-</w:t>
      </w:r>
      <w:proofErr w:type="gramEnd"/>
    </w:p>
    <w:p w14:paraId="24B78AC9" w14:textId="77777777" w:rsidR="00FE3E53" w:rsidRPr="00957317" w:rsidRDefault="00FE3E53">
      <w:pPr>
        <w:pBdr>
          <w:top w:val="nil"/>
          <w:left w:val="nil"/>
          <w:bottom w:val="nil"/>
          <w:right w:val="nil"/>
          <w:between w:val="nil"/>
        </w:pBdr>
        <w:rPr>
          <w:b/>
          <w:color w:val="000000"/>
          <w:sz w:val="20"/>
          <w:szCs w:val="20"/>
        </w:rPr>
      </w:pPr>
    </w:p>
    <w:p w14:paraId="30541A09" w14:textId="77777777" w:rsidR="00FE3E53" w:rsidRPr="00957317" w:rsidRDefault="00810C03">
      <w:pPr>
        <w:pBdr>
          <w:top w:val="nil"/>
          <w:left w:val="nil"/>
          <w:bottom w:val="nil"/>
          <w:right w:val="nil"/>
          <w:between w:val="nil"/>
        </w:pBdr>
        <w:spacing w:line="360" w:lineRule="auto"/>
        <w:ind w:left="560" w:right="558"/>
        <w:jc w:val="both"/>
        <w:rPr>
          <w:color w:val="000000"/>
          <w:sz w:val="20"/>
          <w:szCs w:val="20"/>
        </w:rPr>
      </w:pPr>
      <w:r w:rsidRPr="00957317">
        <w:rPr>
          <w:color w:val="000000"/>
          <w:sz w:val="20"/>
          <w:szCs w:val="20"/>
        </w:rPr>
        <w:t xml:space="preserve">It is extremely essential for a firm to be able to meet its obligation as they become due. Liquidity ratios measures the ability of the firm to meet its current </w:t>
      </w:r>
      <w:proofErr w:type="gramStart"/>
      <w:r w:rsidRPr="00957317">
        <w:rPr>
          <w:color w:val="000000"/>
          <w:sz w:val="20"/>
          <w:szCs w:val="20"/>
        </w:rPr>
        <w:t>obligations .A</w:t>
      </w:r>
      <w:proofErr w:type="gramEnd"/>
      <w:r w:rsidRPr="00957317">
        <w:rPr>
          <w:color w:val="000000"/>
          <w:sz w:val="20"/>
          <w:szCs w:val="20"/>
        </w:rPr>
        <w:t xml:space="preserve"> firm should ensure that it does not suffer from lack of liquidity and also that it does not have excess liquidity. The failure of the company to meet </w:t>
      </w:r>
      <w:proofErr w:type="spellStart"/>
      <w:proofErr w:type="gramStart"/>
      <w:r w:rsidRPr="00957317">
        <w:rPr>
          <w:color w:val="000000"/>
          <w:sz w:val="20"/>
          <w:szCs w:val="20"/>
        </w:rPr>
        <w:t>it‘</w:t>
      </w:r>
      <w:proofErr w:type="gramEnd"/>
      <w:r w:rsidRPr="00957317">
        <w:rPr>
          <w:color w:val="000000"/>
          <w:sz w:val="20"/>
          <w:szCs w:val="20"/>
        </w:rPr>
        <w:t>s</w:t>
      </w:r>
      <w:proofErr w:type="spellEnd"/>
      <w:r w:rsidRPr="00957317">
        <w:rPr>
          <w:color w:val="000000"/>
          <w:sz w:val="20"/>
          <w:szCs w:val="20"/>
        </w:rPr>
        <w:t xml:space="preserve"> obligations due to lack of sufficient liquidity, will result in a poor creditworthiness, loss of creditor‘s confidence etc. A very high degree of liquidity is also bad; idle assets earn nothing. </w:t>
      </w:r>
      <w:proofErr w:type="gramStart"/>
      <w:r w:rsidRPr="00957317">
        <w:rPr>
          <w:color w:val="000000"/>
          <w:sz w:val="20"/>
          <w:szCs w:val="20"/>
        </w:rPr>
        <w:t>Therefore</w:t>
      </w:r>
      <w:proofErr w:type="gramEnd"/>
      <w:r w:rsidRPr="00957317">
        <w:rPr>
          <w:color w:val="000000"/>
          <w:sz w:val="20"/>
          <w:szCs w:val="20"/>
        </w:rPr>
        <w:t xml:space="preserve"> it is necessary to strike a proper balance between high liquidity and lack liquidity. The most common ratios which indicate the balance of liquidity are</w:t>
      </w:r>
    </w:p>
    <w:p w14:paraId="25779D05" w14:textId="77777777" w:rsidR="00FE3E53" w:rsidRPr="00957317" w:rsidRDefault="00810C03">
      <w:pPr>
        <w:numPr>
          <w:ilvl w:val="0"/>
          <w:numId w:val="28"/>
        </w:numPr>
        <w:pBdr>
          <w:top w:val="nil"/>
          <w:left w:val="nil"/>
          <w:bottom w:val="nil"/>
          <w:right w:val="nil"/>
          <w:between w:val="nil"/>
        </w:pBdr>
        <w:tabs>
          <w:tab w:val="left" w:pos="825"/>
        </w:tabs>
        <w:spacing w:before="80" w:line="360" w:lineRule="auto"/>
        <w:ind w:right="563" w:firstLine="0"/>
        <w:jc w:val="both"/>
        <w:rPr>
          <w:color w:val="000000"/>
          <w:sz w:val="20"/>
          <w:szCs w:val="20"/>
        </w:rPr>
      </w:pPr>
      <w:r w:rsidRPr="00957317">
        <w:rPr>
          <w:color w:val="000000"/>
          <w:sz w:val="20"/>
          <w:szCs w:val="20"/>
        </w:rPr>
        <w:t>Current ratio (b) quick ratio (c) cash ratio (d) interval measure (e) net working capital ratio.</w:t>
      </w:r>
    </w:p>
    <w:p w14:paraId="78CF82CF" w14:textId="77777777" w:rsidR="00FE3E53" w:rsidRPr="00957317" w:rsidRDefault="00810C03">
      <w:pPr>
        <w:pBdr>
          <w:top w:val="nil"/>
          <w:left w:val="nil"/>
          <w:bottom w:val="nil"/>
          <w:right w:val="nil"/>
          <w:between w:val="nil"/>
        </w:pBdr>
        <w:spacing w:before="214"/>
        <w:ind w:left="560"/>
        <w:rPr>
          <w:b/>
          <w:color w:val="000000"/>
          <w:sz w:val="20"/>
          <w:szCs w:val="20"/>
        </w:rPr>
      </w:pPr>
      <w:r w:rsidRPr="00957317">
        <w:rPr>
          <w:b/>
          <w:color w:val="000000"/>
          <w:sz w:val="20"/>
          <w:szCs w:val="20"/>
        </w:rPr>
        <w:t xml:space="preserve">Current </w:t>
      </w:r>
      <w:proofErr w:type="gramStart"/>
      <w:r w:rsidRPr="00957317">
        <w:rPr>
          <w:b/>
          <w:color w:val="000000"/>
          <w:sz w:val="20"/>
          <w:szCs w:val="20"/>
        </w:rPr>
        <w:t>Ratio:-</w:t>
      </w:r>
      <w:proofErr w:type="gramEnd"/>
    </w:p>
    <w:p w14:paraId="4BDA2FAB" w14:textId="77777777" w:rsidR="00FE3E53" w:rsidRPr="00957317" w:rsidRDefault="00FE3E53">
      <w:pPr>
        <w:pBdr>
          <w:top w:val="nil"/>
          <w:left w:val="nil"/>
          <w:bottom w:val="nil"/>
          <w:right w:val="nil"/>
          <w:between w:val="nil"/>
        </w:pBdr>
        <w:spacing w:before="2"/>
        <w:rPr>
          <w:b/>
          <w:color w:val="000000"/>
          <w:sz w:val="20"/>
          <w:szCs w:val="20"/>
        </w:rPr>
      </w:pPr>
    </w:p>
    <w:p w14:paraId="0C637F54" w14:textId="77777777" w:rsidR="00FE3E53" w:rsidRPr="00957317" w:rsidRDefault="00810C03">
      <w:pPr>
        <w:pBdr>
          <w:top w:val="nil"/>
          <w:left w:val="nil"/>
          <w:bottom w:val="nil"/>
          <w:right w:val="nil"/>
          <w:between w:val="nil"/>
        </w:pBdr>
        <w:spacing w:line="360" w:lineRule="auto"/>
        <w:ind w:left="560" w:right="545"/>
        <w:jc w:val="both"/>
        <w:rPr>
          <w:color w:val="000000"/>
          <w:sz w:val="20"/>
          <w:szCs w:val="20"/>
        </w:rPr>
      </w:pPr>
      <w:r w:rsidRPr="00957317">
        <w:rPr>
          <w:color w:val="000000"/>
          <w:sz w:val="20"/>
          <w:szCs w:val="20"/>
        </w:rPr>
        <w:t xml:space="preserve">Current ratio is the relationship between current asset and current liability. This ratio is also known as working capital ratio which measures the other general liquidity and is most widely used to make the analysis of </w:t>
      </w:r>
      <w:proofErr w:type="gramStart"/>
      <w:r w:rsidRPr="00957317">
        <w:rPr>
          <w:color w:val="000000"/>
          <w:sz w:val="20"/>
          <w:szCs w:val="20"/>
        </w:rPr>
        <w:t>short term</w:t>
      </w:r>
      <w:proofErr w:type="gramEnd"/>
      <w:r w:rsidRPr="00957317">
        <w:rPr>
          <w:color w:val="000000"/>
          <w:sz w:val="20"/>
          <w:szCs w:val="20"/>
        </w:rPr>
        <w:t xml:space="preserve"> financial position of a firm. It is calculated by dividing the total current asset by total current liability.</w:t>
      </w:r>
    </w:p>
    <w:p w14:paraId="60186293" w14:textId="77777777" w:rsidR="00FE3E53" w:rsidRPr="00957317" w:rsidRDefault="00810C03">
      <w:pPr>
        <w:pBdr>
          <w:top w:val="nil"/>
          <w:left w:val="nil"/>
          <w:bottom w:val="nil"/>
          <w:right w:val="nil"/>
          <w:between w:val="nil"/>
        </w:pBdr>
        <w:spacing w:before="216"/>
        <w:ind w:left="560"/>
        <w:rPr>
          <w:b/>
          <w:color w:val="000000"/>
          <w:sz w:val="20"/>
          <w:szCs w:val="20"/>
        </w:rPr>
      </w:pPr>
      <w:r w:rsidRPr="00957317">
        <w:rPr>
          <w:b/>
          <w:color w:val="000000"/>
          <w:sz w:val="20"/>
          <w:szCs w:val="20"/>
        </w:rPr>
        <w:t>Current Ratio=Current Assets/current Liabilities</w:t>
      </w:r>
    </w:p>
    <w:p w14:paraId="228A8FEC" w14:textId="77777777" w:rsidR="00FE3E53" w:rsidRPr="00957317" w:rsidRDefault="00FE3E53">
      <w:pPr>
        <w:pBdr>
          <w:top w:val="nil"/>
          <w:left w:val="nil"/>
          <w:bottom w:val="nil"/>
          <w:right w:val="nil"/>
          <w:between w:val="nil"/>
        </w:pBdr>
        <w:spacing w:before="2"/>
        <w:rPr>
          <w:b/>
          <w:color w:val="000000"/>
          <w:sz w:val="20"/>
          <w:szCs w:val="20"/>
        </w:rPr>
      </w:pPr>
    </w:p>
    <w:p w14:paraId="38C02781" w14:textId="77777777" w:rsidR="00FE3E53" w:rsidRPr="00957317" w:rsidRDefault="00810C03">
      <w:pPr>
        <w:pBdr>
          <w:top w:val="nil"/>
          <w:left w:val="nil"/>
          <w:bottom w:val="nil"/>
          <w:right w:val="nil"/>
          <w:between w:val="nil"/>
        </w:pBdr>
        <w:spacing w:line="360" w:lineRule="auto"/>
        <w:ind w:left="560" w:right="561"/>
        <w:jc w:val="both"/>
        <w:rPr>
          <w:color w:val="000000"/>
          <w:sz w:val="20"/>
          <w:szCs w:val="20"/>
        </w:rPr>
      </w:pPr>
      <w:r w:rsidRPr="00957317">
        <w:rPr>
          <w:color w:val="000000"/>
          <w:sz w:val="20"/>
          <w:szCs w:val="20"/>
        </w:rPr>
        <w:t xml:space="preserve">A relatively high current ratio is an indication that the firm is liquid and </w:t>
      </w:r>
      <w:proofErr w:type="gramStart"/>
      <w:r w:rsidRPr="00957317">
        <w:rPr>
          <w:color w:val="000000"/>
          <w:sz w:val="20"/>
          <w:szCs w:val="20"/>
        </w:rPr>
        <w:t>has the ability to</w:t>
      </w:r>
      <w:proofErr w:type="gramEnd"/>
      <w:r w:rsidRPr="00957317">
        <w:rPr>
          <w:color w:val="000000"/>
          <w:sz w:val="20"/>
          <w:szCs w:val="20"/>
        </w:rPr>
        <w:t xml:space="preserve"> pay its current obligation in time as and when they become due. The rule of thumb is 2:1 i.e. current asset as double the current liability is </w:t>
      </w:r>
      <w:proofErr w:type="gramStart"/>
      <w:r w:rsidRPr="00957317">
        <w:rPr>
          <w:color w:val="000000"/>
          <w:sz w:val="20"/>
          <w:szCs w:val="20"/>
        </w:rPr>
        <w:t>consider</w:t>
      </w:r>
      <w:proofErr w:type="gramEnd"/>
      <w:r w:rsidRPr="00957317">
        <w:rPr>
          <w:color w:val="000000"/>
          <w:sz w:val="20"/>
          <w:szCs w:val="20"/>
        </w:rPr>
        <w:t xml:space="preserve"> to be satisfactory.</w:t>
      </w:r>
    </w:p>
    <w:p w14:paraId="3EB84060" w14:textId="77777777" w:rsidR="00FE3E53" w:rsidRPr="00957317" w:rsidRDefault="00810C03">
      <w:pPr>
        <w:pBdr>
          <w:top w:val="nil"/>
          <w:left w:val="nil"/>
          <w:bottom w:val="nil"/>
          <w:right w:val="nil"/>
          <w:between w:val="nil"/>
        </w:pBdr>
        <w:spacing w:before="199"/>
        <w:ind w:left="560"/>
        <w:jc w:val="both"/>
        <w:rPr>
          <w:color w:val="000000"/>
          <w:sz w:val="20"/>
          <w:szCs w:val="20"/>
        </w:rPr>
      </w:pPr>
      <w:r w:rsidRPr="00957317">
        <w:rPr>
          <w:b/>
          <w:color w:val="000000"/>
          <w:sz w:val="20"/>
          <w:szCs w:val="20"/>
        </w:rPr>
        <w:t>Working Capital Turnover Ratio</w:t>
      </w:r>
      <w:r w:rsidRPr="00957317">
        <w:rPr>
          <w:color w:val="000000"/>
          <w:sz w:val="20"/>
          <w:szCs w:val="20"/>
        </w:rPr>
        <w:t>:</w:t>
      </w:r>
    </w:p>
    <w:p w14:paraId="3D8A8BC6" w14:textId="77777777" w:rsidR="00FE3E53" w:rsidRPr="00957317" w:rsidRDefault="00FE3E53">
      <w:pPr>
        <w:pBdr>
          <w:top w:val="nil"/>
          <w:left w:val="nil"/>
          <w:bottom w:val="nil"/>
          <w:right w:val="nil"/>
          <w:between w:val="nil"/>
        </w:pBdr>
        <w:spacing w:before="7"/>
        <w:rPr>
          <w:color w:val="000000"/>
          <w:sz w:val="20"/>
          <w:szCs w:val="20"/>
        </w:rPr>
      </w:pPr>
    </w:p>
    <w:p w14:paraId="07211029" w14:textId="77777777" w:rsidR="00FE3E53" w:rsidRPr="00957317" w:rsidRDefault="00810C03">
      <w:pPr>
        <w:ind w:left="560"/>
        <w:rPr>
          <w:b/>
          <w:sz w:val="20"/>
          <w:szCs w:val="20"/>
        </w:rPr>
      </w:pPr>
      <w:r w:rsidRPr="00957317">
        <w:rPr>
          <w:b/>
          <w:sz w:val="20"/>
          <w:szCs w:val="20"/>
        </w:rPr>
        <w:t>Definition:</w:t>
      </w:r>
    </w:p>
    <w:p w14:paraId="1A75B795" w14:textId="77777777" w:rsidR="00FE3E53" w:rsidRPr="00957317" w:rsidRDefault="00FE3E53">
      <w:pPr>
        <w:pBdr>
          <w:top w:val="nil"/>
          <w:left w:val="nil"/>
          <w:bottom w:val="nil"/>
          <w:right w:val="nil"/>
          <w:between w:val="nil"/>
        </w:pBdr>
        <w:spacing w:before="2"/>
        <w:rPr>
          <w:b/>
          <w:color w:val="000000"/>
          <w:sz w:val="20"/>
          <w:szCs w:val="20"/>
        </w:rPr>
      </w:pPr>
    </w:p>
    <w:p w14:paraId="31109BEF" w14:textId="77777777" w:rsidR="00FE3E53" w:rsidRPr="00957317" w:rsidRDefault="00810C03">
      <w:pPr>
        <w:pBdr>
          <w:top w:val="nil"/>
          <w:left w:val="nil"/>
          <w:bottom w:val="nil"/>
          <w:right w:val="nil"/>
          <w:between w:val="nil"/>
        </w:pBdr>
        <w:spacing w:line="362" w:lineRule="auto"/>
        <w:ind w:left="560" w:right="567"/>
        <w:jc w:val="both"/>
        <w:rPr>
          <w:color w:val="000000"/>
          <w:sz w:val="20"/>
          <w:szCs w:val="20"/>
        </w:rPr>
      </w:pPr>
      <w:r w:rsidRPr="00957317">
        <w:rPr>
          <w:color w:val="000000"/>
          <w:sz w:val="20"/>
          <w:szCs w:val="20"/>
        </w:rPr>
        <w:t xml:space="preserve">Working capital turnover ratio indicates the velocity of the utilization of net working capital. This ratio represents the number of times the working capital is turned over </w:t>
      </w:r>
      <w:proofErr w:type="gramStart"/>
      <w:r w:rsidRPr="00957317">
        <w:rPr>
          <w:color w:val="000000"/>
          <w:sz w:val="20"/>
          <w:szCs w:val="20"/>
        </w:rPr>
        <w:t>in the course of</w:t>
      </w:r>
      <w:proofErr w:type="gramEnd"/>
      <w:r w:rsidRPr="00957317">
        <w:rPr>
          <w:color w:val="000000"/>
          <w:sz w:val="20"/>
          <w:szCs w:val="20"/>
        </w:rPr>
        <w:t xml:space="preserve"> year and is calculated as follows:</w:t>
      </w:r>
    </w:p>
    <w:p w14:paraId="653ADA44" w14:textId="77777777" w:rsidR="00FE3E53" w:rsidRPr="00957317" w:rsidRDefault="00810C03">
      <w:pPr>
        <w:pBdr>
          <w:top w:val="nil"/>
          <w:left w:val="nil"/>
          <w:bottom w:val="nil"/>
          <w:right w:val="nil"/>
          <w:between w:val="nil"/>
        </w:pBdr>
        <w:spacing w:before="193"/>
        <w:ind w:left="560"/>
        <w:jc w:val="both"/>
        <w:rPr>
          <w:color w:val="000000"/>
          <w:sz w:val="20"/>
          <w:szCs w:val="20"/>
        </w:rPr>
      </w:pPr>
      <w:r w:rsidRPr="00957317">
        <w:rPr>
          <w:color w:val="000000"/>
          <w:sz w:val="20"/>
          <w:szCs w:val="20"/>
        </w:rPr>
        <w:t>Formula of Working Capital Turnover Ratio:</w:t>
      </w:r>
    </w:p>
    <w:p w14:paraId="1DD4569F" w14:textId="77777777" w:rsidR="00FE3E53" w:rsidRPr="00957317" w:rsidRDefault="00FE3E53">
      <w:pPr>
        <w:pBdr>
          <w:top w:val="nil"/>
          <w:left w:val="nil"/>
          <w:bottom w:val="nil"/>
          <w:right w:val="nil"/>
          <w:between w:val="nil"/>
        </w:pBdr>
        <w:rPr>
          <w:color w:val="000000"/>
          <w:sz w:val="20"/>
          <w:szCs w:val="20"/>
        </w:rPr>
      </w:pPr>
    </w:p>
    <w:p w14:paraId="760BC529" w14:textId="77777777" w:rsidR="00FE3E53" w:rsidRPr="00957317" w:rsidRDefault="00810C03">
      <w:pPr>
        <w:ind w:left="560"/>
        <w:rPr>
          <w:sz w:val="20"/>
          <w:szCs w:val="20"/>
        </w:rPr>
      </w:pPr>
      <w:r w:rsidRPr="00957317">
        <w:rPr>
          <w:b/>
          <w:sz w:val="20"/>
          <w:szCs w:val="20"/>
        </w:rPr>
        <w:t xml:space="preserve">Working Capital Turnover Ratio </w:t>
      </w:r>
      <w:r w:rsidRPr="00957317">
        <w:rPr>
          <w:sz w:val="20"/>
          <w:szCs w:val="20"/>
        </w:rPr>
        <w:t>= Cost of Sales / Net Working Capital</w:t>
      </w:r>
    </w:p>
    <w:p w14:paraId="3C97A6F6" w14:textId="77777777" w:rsidR="00FE3E53" w:rsidRPr="00957317" w:rsidRDefault="00FE3E53">
      <w:pPr>
        <w:pBdr>
          <w:top w:val="nil"/>
          <w:left w:val="nil"/>
          <w:bottom w:val="nil"/>
          <w:right w:val="nil"/>
          <w:between w:val="nil"/>
        </w:pBdr>
        <w:spacing w:before="8"/>
        <w:rPr>
          <w:color w:val="000000"/>
          <w:sz w:val="20"/>
          <w:szCs w:val="20"/>
        </w:rPr>
      </w:pPr>
    </w:p>
    <w:p w14:paraId="20ED08F4" w14:textId="77777777" w:rsidR="00FE3E53" w:rsidRPr="00957317" w:rsidRDefault="00810C03">
      <w:pPr>
        <w:pBdr>
          <w:top w:val="nil"/>
          <w:left w:val="nil"/>
          <w:bottom w:val="nil"/>
          <w:right w:val="nil"/>
          <w:between w:val="nil"/>
        </w:pBdr>
        <w:spacing w:line="360" w:lineRule="auto"/>
        <w:ind w:left="560" w:right="555"/>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The two components of the ratio are cost of sales and the net working capital. If the information about cost of sales is not </w:t>
      </w:r>
      <w:proofErr w:type="gramStart"/>
      <w:r w:rsidRPr="00957317">
        <w:rPr>
          <w:color w:val="000000"/>
          <w:sz w:val="20"/>
          <w:szCs w:val="20"/>
        </w:rPr>
        <w:t>available</w:t>
      </w:r>
      <w:proofErr w:type="gramEnd"/>
      <w:r w:rsidRPr="00957317">
        <w:rPr>
          <w:color w:val="000000"/>
          <w:sz w:val="20"/>
          <w:szCs w:val="20"/>
        </w:rPr>
        <w:t xml:space="preserve"> the figure of sales may be taken as the</w:t>
      </w:r>
    </w:p>
    <w:p w14:paraId="407D4D76" w14:textId="77777777" w:rsidR="00FE3E53" w:rsidRPr="00957317" w:rsidRDefault="00810C03">
      <w:pPr>
        <w:pBdr>
          <w:top w:val="nil"/>
          <w:left w:val="nil"/>
          <w:bottom w:val="nil"/>
          <w:right w:val="nil"/>
          <w:between w:val="nil"/>
        </w:pBdr>
        <w:spacing w:before="66" w:line="362" w:lineRule="auto"/>
        <w:ind w:left="560" w:right="569"/>
        <w:jc w:val="both"/>
        <w:rPr>
          <w:color w:val="000000"/>
          <w:sz w:val="20"/>
          <w:szCs w:val="20"/>
        </w:rPr>
      </w:pPr>
      <w:r w:rsidRPr="00957317">
        <w:rPr>
          <w:color w:val="000000"/>
          <w:sz w:val="20"/>
          <w:szCs w:val="20"/>
        </w:rPr>
        <w:lastRenderedPageBreak/>
        <w:t>numerator. Net working capital is found by deduction from the total of the current assets the total of the current liabilities.</w:t>
      </w:r>
    </w:p>
    <w:p w14:paraId="22117306" w14:textId="77777777" w:rsidR="00FE3E53" w:rsidRPr="00957317" w:rsidRDefault="00810C03">
      <w:pPr>
        <w:pBdr>
          <w:top w:val="nil"/>
          <w:left w:val="nil"/>
          <w:bottom w:val="nil"/>
          <w:right w:val="nil"/>
          <w:between w:val="nil"/>
        </w:pBdr>
        <w:spacing w:before="213"/>
        <w:ind w:left="560"/>
        <w:rPr>
          <w:b/>
          <w:color w:val="000000"/>
          <w:sz w:val="20"/>
          <w:szCs w:val="20"/>
        </w:rPr>
      </w:pPr>
      <w:r w:rsidRPr="00957317">
        <w:rPr>
          <w:b/>
          <w:color w:val="000000"/>
          <w:sz w:val="20"/>
          <w:szCs w:val="20"/>
        </w:rPr>
        <w:t>Definition:</w:t>
      </w:r>
    </w:p>
    <w:p w14:paraId="127667C7" w14:textId="77777777" w:rsidR="00FE3E53" w:rsidRPr="00957317" w:rsidRDefault="00FE3E53">
      <w:pPr>
        <w:pBdr>
          <w:top w:val="nil"/>
          <w:left w:val="nil"/>
          <w:bottom w:val="nil"/>
          <w:right w:val="nil"/>
          <w:between w:val="nil"/>
        </w:pBdr>
        <w:spacing w:before="5"/>
        <w:rPr>
          <w:b/>
          <w:color w:val="000000"/>
          <w:sz w:val="20"/>
          <w:szCs w:val="20"/>
        </w:rPr>
      </w:pPr>
    </w:p>
    <w:p w14:paraId="6377F26A" w14:textId="77777777" w:rsidR="00FE3E53" w:rsidRPr="00957317" w:rsidRDefault="00810C03">
      <w:pPr>
        <w:pBdr>
          <w:top w:val="nil"/>
          <w:left w:val="nil"/>
          <w:bottom w:val="nil"/>
          <w:right w:val="nil"/>
          <w:between w:val="nil"/>
        </w:pBdr>
        <w:spacing w:line="360" w:lineRule="auto"/>
        <w:ind w:left="560" w:right="550"/>
        <w:jc w:val="both"/>
        <w:rPr>
          <w:color w:val="000000"/>
          <w:sz w:val="20"/>
          <w:szCs w:val="20"/>
        </w:rPr>
      </w:pPr>
      <w:r w:rsidRPr="00957317">
        <w:rPr>
          <w:color w:val="000000"/>
          <w:sz w:val="20"/>
          <w:szCs w:val="20"/>
        </w:rPr>
        <w:t xml:space="preserve">Stock turnover ratio and inventory turnover ratio are the same. This ratio is a relationship between the cost of goods sold during a particular </w:t>
      </w:r>
      <w:proofErr w:type="gramStart"/>
      <w:r w:rsidRPr="00957317">
        <w:rPr>
          <w:color w:val="000000"/>
          <w:sz w:val="20"/>
          <w:szCs w:val="20"/>
        </w:rPr>
        <w:t>period of time</w:t>
      </w:r>
      <w:proofErr w:type="gramEnd"/>
      <w:r w:rsidRPr="00957317">
        <w:rPr>
          <w:color w:val="000000"/>
          <w:sz w:val="20"/>
          <w:szCs w:val="20"/>
        </w:rPr>
        <w:t xml:space="preserve"> and the cost of average inventory during a particular period. It is expressed in number of times. Stock turnover ratio/Inventory turnover ratio indicates the number of </w:t>
      </w:r>
      <w:proofErr w:type="gramStart"/>
      <w:r w:rsidRPr="00957317">
        <w:rPr>
          <w:color w:val="000000"/>
          <w:sz w:val="20"/>
          <w:szCs w:val="20"/>
        </w:rPr>
        <w:t>time</w:t>
      </w:r>
      <w:proofErr w:type="gramEnd"/>
      <w:r w:rsidRPr="00957317">
        <w:rPr>
          <w:color w:val="000000"/>
          <w:sz w:val="20"/>
          <w:szCs w:val="20"/>
        </w:rPr>
        <w:t xml:space="preserve"> the stock has been turn over during the period and evaluates the efficiency with which a firm is able to manage its inventory. This ratio indicates whether investment in stock is within proper limit or not.</w:t>
      </w:r>
    </w:p>
    <w:p w14:paraId="0B9BC466" w14:textId="77777777" w:rsidR="00FE3E53" w:rsidRPr="00957317" w:rsidRDefault="00810C03">
      <w:pPr>
        <w:pBdr>
          <w:top w:val="nil"/>
          <w:left w:val="nil"/>
          <w:bottom w:val="nil"/>
          <w:right w:val="nil"/>
          <w:between w:val="nil"/>
        </w:pBdr>
        <w:spacing w:before="215"/>
        <w:ind w:left="560"/>
        <w:rPr>
          <w:b/>
          <w:color w:val="000000"/>
          <w:sz w:val="20"/>
          <w:szCs w:val="20"/>
        </w:rPr>
      </w:pPr>
      <w:r w:rsidRPr="00957317">
        <w:rPr>
          <w:b/>
          <w:color w:val="000000"/>
          <w:sz w:val="20"/>
          <w:szCs w:val="20"/>
        </w:rPr>
        <w:t>Components of the Ratio:</w:t>
      </w:r>
    </w:p>
    <w:p w14:paraId="71CA2224" w14:textId="77777777" w:rsidR="00FE3E53" w:rsidRPr="00957317" w:rsidRDefault="00FE3E53">
      <w:pPr>
        <w:pBdr>
          <w:top w:val="nil"/>
          <w:left w:val="nil"/>
          <w:bottom w:val="nil"/>
          <w:right w:val="nil"/>
          <w:between w:val="nil"/>
        </w:pBdr>
        <w:spacing w:before="4"/>
        <w:rPr>
          <w:b/>
          <w:color w:val="000000"/>
          <w:sz w:val="20"/>
          <w:szCs w:val="20"/>
        </w:rPr>
      </w:pPr>
    </w:p>
    <w:p w14:paraId="728CBBE8" w14:textId="77777777" w:rsidR="00FE3E53" w:rsidRPr="00957317" w:rsidRDefault="00810C03">
      <w:pPr>
        <w:pBdr>
          <w:top w:val="nil"/>
          <w:left w:val="nil"/>
          <w:bottom w:val="nil"/>
          <w:right w:val="nil"/>
          <w:between w:val="nil"/>
        </w:pBdr>
        <w:spacing w:line="360" w:lineRule="auto"/>
        <w:ind w:left="560" w:right="559"/>
        <w:jc w:val="both"/>
        <w:rPr>
          <w:color w:val="000000"/>
          <w:sz w:val="20"/>
          <w:szCs w:val="20"/>
        </w:rPr>
      </w:pPr>
      <w:r w:rsidRPr="00957317">
        <w:rPr>
          <w:color w:val="000000"/>
          <w:sz w:val="20"/>
          <w:szCs w:val="20"/>
        </w:rPr>
        <w:t xml:space="preserve">Average inventory and cost of goods sold are the two elements of this ratio. Average inventory is calculated by adding the stock in the beginning and at the end of the period and dividing it by two. In case of monthly balances of stock, all the monthly balances are </w:t>
      </w:r>
      <w:proofErr w:type="gramStart"/>
      <w:r w:rsidRPr="00957317">
        <w:rPr>
          <w:color w:val="000000"/>
          <w:sz w:val="20"/>
          <w:szCs w:val="20"/>
        </w:rPr>
        <w:t>added</w:t>
      </w:r>
      <w:proofErr w:type="gramEnd"/>
      <w:r w:rsidRPr="00957317">
        <w:rPr>
          <w:color w:val="000000"/>
          <w:sz w:val="20"/>
          <w:szCs w:val="20"/>
        </w:rPr>
        <w:t xml:space="preserve"> and the total is divided by the number of months for which the average is calculated.</w:t>
      </w:r>
    </w:p>
    <w:p w14:paraId="1C11A4CD" w14:textId="77777777" w:rsidR="00FE3E53" w:rsidRPr="00957317" w:rsidRDefault="00810C03">
      <w:pPr>
        <w:pBdr>
          <w:top w:val="nil"/>
          <w:left w:val="nil"/>
          <w:bottom w:val="nil"/>
          <w:right w:val="nil"/>
          <w:between w:val="nil"/>
        </w:pBdr>
        <w:spacing w:before="202"/>
        <w:ind w:left="560"/>
        <w:jc w:val="both"/>
        <w:rPr>
          <w:color w:val="000000"/>
          <w:sz w:val="20"/>
          <w:szCs w:val="20"/>
        </w:rPr>
      </w:pPr>
      <w:r w:rsidRPr="00957317">
        <w:rPr>
          <w:color w:val="000000"/>
          <w:sz w:val="20"/>
          <w:szCs w:val="20"/>
        </w:rPr>
        <w:t>Formula of Stock Turnover/Inventory Turnover Ratio:</w:t>
      </w:r>
    </w:p>
    <w:p w14:paraId="6BEC0724" w14:textId="77777777" w:rsidR="00FE3E53" w:rsidRPr="00957317" w:rsidRDefault="00FE3E53">
      <w:pPr>
        <w:pBdr>
          <w:top w:val="nil"/>
          <w:left w:val="nil"/>
          <w:bottom w:val="nil"/>
          <w:right w:val="nil"/>
          <w:between w:val="nil"/>
        </w:pBdr>
        <w:spacing w:before="5"/>
        <w:rPr>
          <w:color w:val="000000"/>
          <w:sz w:val="20"/>
          <w:szCs w:val="20"/>
        </w:rPr>
      </w:pPr>
    </w:p>
    <w:p w14:paraId="58DAD288" w14:textId="77777777" w:rsidR="00FE3E53" w:rsidRPr="00957317" w:rsidRDefault="00810C03">
      <w:pPr>
        <w:pBdr>
          <w:top w:val="nil"/>
          <w:left w:val="nil"/>
          <w:bottom w:val="nil"/>
          <w:right w:val="nil"/>
          <w:between w:val="nil"/>
        </w:pBdr>
        <w:spacing w:line="360" w:lineRule="auto"/>
        <w:ind w:left="560" w:right="571"/>
        <w:jc w:val="both"/>
        <w:rPr>
          <w:color w:val="000000"/>
          <w:sz w:val="20"/>
          <w:szCs w:val="20"/>
        </w:rPr>
      </w:pPr>
      <w:r w:rsidRPr="00957317">
        <w:rPr>
          <w:color w:val="000000"/>
          <w:sz w:val="20"/>
          <w:szCs w:val="20"/>
        </w:rPr>
        <w:t>The ratio is calculated by dividing the cost of goods sold by the amount of average stock at cost.</w:t>
      </w:r>
    </w:p>
    <w:p w14:paraId="5DCB9F52" w14:textId="77777777" w:rsidR="00FE3E53" w:rsidRPr="00957317" w:rsidRDefault="00810C03">
      <w:pPr>
        <w:numPr>
          <w:ilvl w:val="1"/>
          <w:numId w:val="28"/>
        </w:numPr>
        <w:pBdr>
          <w:top w:val="nil"/>
          <w:left w:val="nil"/>
          <w:bottom w:val="nil"/>
          <w:right w:val="nil"/>
          <w:between w:val="nil"/>
        </w:pBdr>
        <w:tabs>
          <w:tab w:val="left" w:pos="1281"/>
        </w:tabs>
        <w:spacing w:before="202"/>
        <w:rPr>
          <w:color w:val="000000"/>
          <w:sz w:val="20"/>
          <w:szCs w:val="20"/>
        </w:rPr>
      </w:pPr>
      <w:r w:rsidRPr="00957317">
        <w:rPr>
          <w:color w:val="000000"/>
          <w:sz w:val="20"/>
          <w:szCs w:val="20"/>
        </w:rPr>
        <w:t>[Inventory Turnover Ratio = Cost of goods sold / Average inventory at cost]</w:t>
      </w:r>
    </w:p>
    <w:p w14:paraId="67ABE68D" w14:textId="77777777" w:rsidR="00FE3E53" w:rsidRPr="00957317" w:rsidRDefault="00FE3E53">
      <w:pPr>
        <w:pBdr>
          <w:top w:val="nil"/>
          <w:left w:val="nil"/>
          <w:bottom w:val="nil"/>
          <w:right w:val="nil"/>
          <w:between w:val="nil"/>
        </w:pBdr>
        <w:spacing w:before="10"/>
        <w:rPr>
          <w:color w:val="000000"/>
          <w:sz w:val="20"/>
          <w:szCs w:val="20"/>
        </w:rPr>
      </w:pPr>
    </w:p>
    <w:p w14:paraId="48B8A04A" w14:textId="77777777" w:rsidR="00FE3E53" w:rsidRPr="00957317" w:rsidRDefault="00810C03">
      <w:pPr>
        <w:pBdr>
          <w:top w:val="nil"/>
          <w:left w:val="nil"/>
          <w:bottom w:val="nil"/>
          <w:right w:val="nil"/>
          <w:between w:val="nil"/>
        </w:pBdr>
        <w:spacing w:line="360" w:lineRule="auto"/>
        <w:ind w:left="560" w:right="549"/>
        <w:jc w:val="both"/>
        <w:rPr>
          <w:color w:val="000000"/>
          <w:sz w:val="20"/>
          <w:szCs w:val="20"/>
        </w:rPr>
      </w:pPr>
      <w:r w:rsidRPr="00957317">
        <w:rPr>
          <w:color w:val="000000"/>
          <w:sz w:val="20"/>
          <w:szCs w:val="20"/>
        </w:rPr>
        <w:t xml:space="preserve">Generally, the cost of goods sold may not be known from the published financial statements. In such circumstances, the inventory turnover ratio may be calculated by dividing net sales by average inventory at cost. If average inventory at cost is not </w:t>
      </w:r>
      <w:proofErr w:type="gramStart"/>
      <w:r w:rsidRPr="00957317">
        <w:rPr>
          <w:color w:val="000000"/>
          <w:sz w:val="20"/>
          <w:szCs w:val="20"/>
        </w:rPr>
        <w:t>known</w:t>
      </w:r>
      <w:proofErr w:type="gramEnd"/>
      <w:r w:rsidRPr="00957317">
        <w:rPr>
          <w:color w:val="000000"/>
          <w:sz w:val="20"/>
          <w:szCs w:val="20"/>
        </w:rPr>
        <w:t xml:space="preserve"> then inventory at selling price may be taken as the denominator and where the opening in inventory is also not known the closing inventory figure may be taken as the average inventory.</w:t>
      </w:r>
    </w:p>
    <w:p w14:paraId="6DEA1464" w14:textId="77777777" w:rsidR="00FE3E53" w:rsidRPr="00957317" w:rsidRDefault="00810C03">
      <w:pPr>
        <w:numPr>
          <w:ilvl w:val="1"/>
          <w:numId w:val="28"/>
        </w:numPr>
        <w:pBdr>
          <w:top w:val="nil"/>
          <w:left w:val="nil"/>
          <w:bottom w:val="nil"/>
          <w:right w:val="nil"/>
          <w:between w:val="nil"/>
        </w:pBdr>
        <w:tabs>
          <w:tab w:val="left" w:pos="897"/>
        </w:tabs>
        <w:spacing w:before="201"/>
        <w:ind w:left="896" w:hanging="344"/>
        <w:jc w:val="both"/>
        <w:rPr>
          <w:color w:val="000000"/>
          <w:sz w:val="20"/>
          <w:szCs w:val="20"/>
        </w:rPr>
      </w:pPr>
      <w:r w:rsidRPr="00957317">
        <w:rPr>
          <w:color w:val="000000"/>
          <w:sz w:val="20"/>
          <w:szCs w:val="20"/>
        </w:rPr>
        <w:t>[Inventory Turnover Ratio = Net Sales / Average Inventory at Cost]</w:t>
      </w:r>
    </w:p>
    <w:p w14:paraId="481D348B" w14:textId="77777777" w:rsidR="00FE3E53" w:rsidRPr="00957317" w:rsidRDefault="00FE3E53">
      <w:pPr>
        <w:pBdr>
          <w:top w:val="nil"/>
          <w:left w:val="nil"/>
          <w:bottom w:val="nil"/>
          <w:right w:val="nil"/>
          <w:between w:val="nil"/>
        </w:pBdr>
        <w:spacing w:before="9"/>
        <w:rPr>
          <w:color w:val="000000"/>
          <w:sz w:val="20"/>
          <w:szCs w:val="20"/>
        </w:rPr>
      </w:pPr>
    </w:p>
    <w:p w14:paraId="237587D9" w14:textId="77777777" w:rsidR="00FE3E53" w:rsidRPr="00957317" w:rsidRDefault="00810C03">
      <w:pPr>
        <w:numPr>
          <w:ilvl w:val="1"/>
          <w:numId w:val="28"/>
        </w:numPr>
        <w:pBdr>
          <w:top w:val="nil"/>
          <w:left w:val="nil"/>
          <w:bottom w:val="nil"/>
          <w:right w:val="nil"/>
          <w:between w:val="nil"/>
        </w:pBdr>
        <w:tabs>
          <w:tab w:val="left" w:pos="945"/>
        </w:tabs>
        <w:spacing w:before="1"/>
        <w:ind w:left="944" w:hanging="330"/>
        <w:jc w:val="both"/>
        <w:rPr>
          <w:color w:val="000000"/>
          <w:sz w:val="20"/>
          <w:szCs w:val="20"/>
        </w:rPr>
      </w:pPr>
      <w:r w:rsidRPr="00957317">
        <w:rPr>
          <w:color w:val="000000"/>
          <w:sz w:val="20"/>
          <w:szCs w:val="20"/>
        </w:rPr>
        <w:t>[Inventory Turnover Ratio = Net Sales / Average inventory at Selling Price]</w:t>
      </w:r>
    </w:p>
    <w:p w14:paraId="6EE95104" w14:textId="77777777" w:rsidR="00FE3E53" w:rsidRPr="00957317" w:rsidRDefault="00FE3E53">
      <w:pPr>
        <w:pBdr>
          <w:top w:val="nil"/>
          <w:left w:val="nil"/>
          <w:bottom w:val="nil"/>
          <w:right w:val="nil"/>
          <w:between w:val="nil"/>
        </w:pBdr>
        <w:spacing w:before="7"/>
        <w:rPr>
          <w:color w:val="000000"/>
          <w:sz w:val="20"/>
          <w:szCs w:val="20"/>
        </w:rPr>
      </w:pPr>
    </w:p>
    <w:p w14:paraId="07D607B5" w14:textId="77777777" w:rsidR="00FE3E53" w:rsidRPr="00957317" w:rsidRDefault="00810C03">
      <w:pPr>
        <w:numPr>
          <w:ilvl w:val="1"/>
          <w:numId w:val="28"/>
        </w:numPr>
        <w:pBdr>
          <w:top w:val="nil"/>
          <w:left w:val="nil"/>
          <w:bottom w:val="nil"/>
          <w:right w:val="nil"/>
          <w:between w:val="nil"/>
        </w:pBdr>
        <w:tabs>
          <w:tab w:val="left" w:pos="897"/>
        </w:tabs>
        <w:ind w:left="896" w:hanging="344"/>
        <w:jc w:val="both"/>
        <w:rPr>
          <w:color w:val="000000"/>
          <w:sz w:val="20"/>
          <w:szCs w:val="20"/>
        </w:rPr>
      </w:pPr>
      <w:r w:rsidRPr="00957317">
        <w:rPr>
          <w:color w:val="000000"/>
          <w:sz w:val="20"/>
          <w:szCs w:val="20"/>
        </w:rPr>
        <w:t>[Inventory Turnover Ratio = Net Sales / Inventory]</w:t>
      </w:r>
    </w:p>
    <w:p w14:paraId="38F26AF8" w14:textId="77777777" w:rsidR="00FE3E53" w:rsidRPr="00957317" w:rsidRDefault="00FE3E53">
      <w:pPr>
        <w:pBdr>
          <w:top w:val="nil"/>
          <w:left w:val="nil"/>
          <w:bottom w:val="nil"/>
          <w:right w:val="nil"/>
          <w:between w:val="nil"/>
        </w:pBdr>
        <w:spacing w:before="5"/>
        <w:rPr>
          <w:color w:val="000000"/>
          <w:sz w:val="20"/>
          <w:szCs w:val="20"/>
        </w:rPr>
      </w:pPr>
    </w:p>
    <w:p w14:paraId="46FE791F" w14:textId="77777777" w:rsidR="00FE3E53" w:rsidRPr="00957317" w:rsidRDefault="00810C03">
      <w:pPr>
        <w:pBdr>
          <w:top w:val="nil"/>
          <w:left w:val="nil"/>
          <w:bottom w:val="nil"/>
          <w:right w:val="nil"/>
          <w:between w:val="nil"/>
        </w:pBdr>
        <w:ind w:left="560"/>
        <w:jc w:val="both"/>
        <w:rPr>
          <w:b/>
          <w:color w:val="000000"/>
          <w:sz w:val="20"/>
          <w:szCs w:val="20"/>
        </w:rPr>
      </w:pPr>
      <w:r w:rsidRPr="00957317">
        <w:rPr>
          <w:b/>
          <w:color w:val="000000"/>
          <w:sz w:val="20"/>
          <w:szCs w:val="20"/>
        </w:rPr>
        <w:t xml:space="preserve">Significance of </w:t>
      </w:r>
      <w:proofErr w:type="gramStart"/>
      <w:r w:rsidRPr="00957317">
        <w:rPr>
          <w:b/>
          <w:color w:val="000000"/>
          <w:sz w:val="20"/>
          <w:szCs w:val="20"/>
        </w:rPr>
        <w:t>ITR:.</w:t>
      </w:r>
      <w:proofErr w:type="gramEnd"/>
    </w:p>
    <w:p w14:paraId="2B79699D" w14:textId="77777777" w:rsidR="00FE3E53" w:rsidRPr="00957317" w:rsidRDefault="00FE3E53">
      <w:pPr>
        <w:pBdr>
          <w:top w:val="nil"/>
          <w:left w:val="nil"/>
          <w:bottom w:val="nil"/>
          <w:right w:val="nil"/>
          <w:between w:val="nil"/>
        </w:pBdr>
        <w:spacing w:before="5"/>
        <w:rPr>
          <w:b/>
          <w:color w:val="000000"/>
          <w:sz w:val="20"/>
          <w:szCs w:val="20"/>
        </w:rPr>
      </w:pPr>
    </w:p>
    <w:p w14:paraId="6BD56D38" w14:textId="77777777" w:rsidR="00FE3E53" w:rsidRPr="00957317" w:rsidRDefault="00810C03">
      <w:pPr>
        <w:pBdr>
          <w:top w:val="nil"/>
          <w:left w:val="nil"/>
          <w:bottom w:val="nil"/>
          <w:right w:val="nil"/>
          <w:between w:val="nil"/>
        </w:pBdr>
        <w:ind w:left="560"/>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Inventory turnover ratio measures the velocity of conversion of stock into sales. </w:t>
      </w:r>
      <w:proofErr w:type="gramStart"/>
      <w:r w:rsidRPr="00957317">
        <w:rPr>
          <w:color w:val="000000"/>
          <w:sz w:val="20"/>
          <w:szCs w:val="20"/>
        </w:rPr>
        <w:t>Usually</w:t>
      </w:r>
      <w:proofErr w:type="gramEnd"/>
      <w:r w:rsidRPr="00957317">
        <w:rPr>
          <w:color w:val="000000"/>
          <w:sz w:val="20"/>
          <w:szCs w:val="20"/>
        </w:rPr>
        <w:t xml:space="preserve"> a</w:t>
      </w:r>
    </w:p>
    <w:p w14:paraId="75CBFE98" w14:textId="77777777" w:rsidR="00FE3E53" w:rsidRPr="00957317" w:rsidRDefault="00810C03">
      <w:pPr>
        <w:pBdr>
          <w:top w:val="nil"/>
          <w:left w:val="nil"/>
          <w:bottom w:val="nil"/>
          <w:right w:val="nil"/>
          <w:between w:val="nil"/>
        </w:pBdr>
        <w:spacing w:before="66" w:line="360" w:lineRule="auto"/>
        <w:ind w:left="560" w:right="549"/>
        <w:jc w:val="both"/>
        <w:rPr>
          <w:color w:val="000000"/>
          <w:sz w:val="20"/>
          <w:szCs w:val="20"/>
        </w:rPr>
      </w:pPr>
      <w:r w:rsidRPr="00957317">
        <w:rPr>
          <w:color w:val="000000"/>
          <w:sz w:val="20"/>
          <w:szCs w:val="20"/>
        </w:rPr>
        <w:lastRenderedPageBreak/>
        <w:t xml:space="preserve">high inventory turnover/stock velocity indicates efficient management of inventory because more frequently the stocks are sold; the lesser amount of money is required to finance the inventory. A low inventory turnover ratio indicates an inefficient management of inventory. A low inventory turnover implies over-investment in inventories, dull business, poor quality of goods, stock accumulation, accumulation of obsolete and </w:t>
      </w:r>
      <w:proofErr w:type="gramStart"/>
      <w:r w:rsidRPr="00957317">
        <w:rPr>
          <w:color w:val="000000"/>
          <w:sz w:val="20"/>
          <w:szCs w:val="20"/>
        </w:rPr>
        <w:t>slow moving</w:t>
      </w:r>
      <w:proofErr w:type="gramEnd"/>
      <w:r w:rsidRPr="00957317">
        <w:rPr>
          <w:color w:val="000000"/>
          <w:sz w:val="20"/>
          <w:szCs w:val="20"/>
        </w:rPr>
        <w:t xml:space="preserve"> goods and low profits as compared to total investment. The inventory turnover ratio is also an index of profitability, where a high ratio signifies more profit; a low ratio signifies low profit.</w:t>
      </w:r>
    </w:p>
    <w:p w14:paraId="2DF2F3CC" w14:textId="77777777" w:rsidR="00FE3E53" w:rsidRPr="00957317" w:rsidRDefault="00810C03">
      <w:pPr>
        <w:pBdr>
          <w:top w:val="nil"/>
          <w:left w:val="nil"/>
          <w:bottom w:val="nil"/>
          <w:right w:val="nil"/>
          <w:between w:val="nil"/>
        </w:pBdr>
        <w:spacing w:before="79" w:line="360" w:lineRule="auto"/>
        <w:ind w:left="560" w:right="563"/>
        <w:jc w:val="both"/>
        <w:rPr>
          <w:color w:val="000000"/>
          <w:sz w:val="20"/>
          <w:szCs w:val="20"/>
        </w:rPr>
      </w:pPr>
      <w:r w:rsidRPr="00957317">
        <w:rPr>
          <w:color w:val="000000"/>
          <w:sz w:val="20"/>
          <w:szCs w:val="20"/>
        </w:rPr>
        <w:t xml:space="preserve">Sometimes, a high inventory turnover ratio may not be accompanied by relatively high profits. </w:t>
      </w:r>
      <w:proofErr w:type="gramStart"/>
      <w:r w:rsidRPr="00957317">
        <w:rPr>
          <w:color w:val="000000"/>
          <w:sz w:val="20"/>
          <w:szCs w:val="20"/>
        </w:rPr>
        <w:t>Similarly</w:t>
      </w:r>
      <w:proofErr w:type="gramEnd"/>
      <w:r w:rsidRPr="00957317">
        <w:rPr>
          <w:color w:val="000000"/>
          <w:sz w:val="20"/>
          <w:szCs w:val="20"/>
        </w:rPr>
        <w:t xml:space="preserve"> a high turnover ratio may be due to under-investment in inventories.</w:t>
      </w:r>
    </w:p>
    <w:p w14:paraId="5C7FA636" w14:textId="77777777" w:rsidR="00FE3E53" w:rsidRPr="00957317" w:rsidRDefault="00810C03">
      <w:pPr>
        <w:pBdr>
          <w:top w:val="nil"/>
          <w:left w:val="nil"/>
          <w:bottom w:val="nil"/>
          <w:right w:val="nil"/>
          <w:between w:val="nil"/>
        </w:pBdr>
        <w:spacing w:before="200" w:line="360" w:lineRule="auto"/>
        <w:ind w:left="560" w:right="565"/>
        <w:jc w:val="both"/>
        <w:rPr>
          <w:color w:val="000000"/>
          <w:sz w:val="20"/>
          <w:szCs w:val="20"/>
        </w:rPr>
      </w:pPr>
      <w:r w:rsidRPr="00957317">
        <w:rPr>
          <w:color w:val="000000"/>
          <w:sz w:val="20"/>
          <w:szCs w:val="20"/>
        </w:rPr>
        <w:t xml:space="preserve">It may also be mentioned here that there </w:t>
      </w:r>
      <w:proofErr w:type="gramStart"/>
      <w:r w:rsidRPr="00957317">
        <w:rPr>
          <w:color w:val="000000"/>
          <w:sz w:val="20"/>
          <w:szCs w:val="20"/>
        </w:rPr>
        <w:t>are</w:t>
      </w:r>
      <w:proofErr w:type="gramEnd"/>
      <w:r w:rsidRPr="00957317">
        <w:rPr>
          <w:color w:val="000000"/>
          <w:sz w:val="20"/>
          <w:szCs w:val="20"/>
        </w:rPr>
        <w:t xml:space="preserve"> no rule of thumb or standard for interpreting the inventory turnover ratio. The norms may be different for different firms depending up on the nature of industry and business conditions. </w:t>
      </w:r>
      <w:proofErr w:type="gramStart"/>
      <w:r w:rsidRPr="00957317">
        <w:rPr>
          <w:color w:val="000000"/>
          <w:sz w:val="20"/>
          <w:szCs w:val="20"/>
        </w:rPr>
        <w:t>However</w:t>
      </w:r>
      <w:proofErr w:type="gramEnd"/>
      <w:r w:rsidRPr="00957317">
        <w:rPr>
          <w:color w:val="000000"/>
          <w:sz w:val="20"/>
          <w:szCs w:val="20"/>
        </w:rPr>
        <w:t xml:space="preserve"> the study of the comparative or trend analysis of inventory turnover is still useful for financial analysis.</w:t>
      </w:r>
    </w:p>
    <w:p w14:paraId="28183BF0" w14:textId="77777777" w:rsidR="00FE3E53" w:rsidRPr="00957317" w:rsidRDefault="00810C03">
      <w:pPr>
        <w:pBdr>
          <w:top w:val="nil"/>
          <w:left w:val="nil"/>
          <w:bottom w:val="nil"/>
          <w:right w:val="nil"/>
          <w:between w:val="nil"/>
        </w:pBdr>
        <w:spacing w:before="216"/>
        <w:ind w:left="560"/>
        <w:rPr>
          <w:b/>
          <w:color w:val="000000"/>
          <w:sz w:val="20"/>
          <w:szCs w:val="20"/>
        </w:rPr>
      </w:pPr>
      <w:r w:rsidRPr="00957317">
        <w:rPr>
          <w:b/>
          <w:color w:val="000000"/>
          <w:sz w:val="20"/>
          <w:szCs w:val="20"/>
        </w:rPr>
        <w:t>Average Collection Period Ratio:</w:t>
      </w:r>
    </w:p>
    <w:p w14:paraId="44C02341" w14:textId="77777777" w:rsidR="00FE3E53" w:rsidRPr="00957317" w:rsidRDefault="00FE3E53">
      <w:pPr>
        <w:pBdr>
          <w:top w:val="nil"/>
          <w:left w:val="nil"/>
          <w:bottom w:val="nil"/>
          <w:right w:val="nil"/>
          <w:between w:val="nil"/>
        </w:pBdr>
        <w:rPr>
          <w:b/>
          <w:color w:val="000000"/>
          <w:sz w:val="20"/>
          <w:szCs w:val="20"/>
        </w:rPr>
      </w:pPr>
    </w:p>
    <w:p w14:paraId="1A154FE1" w14:textId="77777777" w:rsidR="00FE3E53" w:rsidRPr="00957317" w:rsidRDefault="00810C03">
      <w:pPr>
        <w:ind w:left="560"/>
        <w:rPr>
          <w:b/>
          <w:sz w:val="20"/>
          <w:szCs w:val="20"/>
        </w:rPr>
      </w:pPr>
      <w:r w:rsidRPr="00957317">
        <w:rPr>
          <w:b/>
          <w:sz w:val="20"/>
          <w:szCs w:val="20"/>
        </w:rPr>
        <w:t>Definition:</w:t>
      </w:r>
    </w:p>
    <w:p w14:paraId="3EA6275B" w14:textId="77777777" w:rsidR="00FE3E53" w:rsidRPr="00957317" w:rsidRDefault="00FE3E53">
      <w:pPr>
        <w:pBdr>
          <w:top w:val="nil"/>
          <w:left w:val="nil"/>
          <w:bottom w:val="nil"/>
          <w:right w:val="nil"/>
          <w:between w:val="nil"/>
        </w:pBdr>
        <w:spacing w:before="4"/>
        <w:rPr>
          <w:b/>
          <w:color w:val="000000"/>
          <w:sz w:val="20"/>
          <w:szCs w:val="20"/>
        </w:rPr>
      </w:pPr>
    </w:p>
    <w:p w14:paraId="0740A5E1" w14:textId="77777777" w:rsidR="00FE3E53" w:rsidRPr="00957317" w:rsidRDefault="00810C03">
      <w:pPr>
        <w:pBdr>
          <w:top w:val="nil"/>
          <w:left w:val="nil"/>
          <w:bottom w:val="nil"/>
          <w:right w:val="nil"/>
          <w:between w:val="nil"/>
        </w:pBdr>
        <w:spacing w:line="360" w:lineRule="auto"/>
        <w:ind w:left="560" w:right="564"/>
        <w:jc w:val="both"/>
        <w:rPr>
          <w:color w:val="000000"/>
          <w:sz w:val="20"/>
          <w:szCs w:val="20"/>
        </w:rPr>
      </w:pPr>
      <w:r w:rsidRPr="00957317">
        <w:rPr>
          <w:color w:val="000000"/>
          <w:sz w:val="20"/>
          <w:szCs w:val="20"/>
        </w:rPr>
        <w:t xml:space="preserve">The Debtors/Receivable Turnover ratio when calculated in terms of days is known as Average Collection Period or Debtors Collection Period Ratio. The average collection period ratio represents the average number of days for which a firm </w:t>
      </w:r>
      <w:proofErr w:type="gramStart"/>
      <w:r w:rsidRPr="00957317">
        <w:rPr>
          <w:color w:val="000000"/>
          <w:sz w:val="20"/>
          <w:szCs w:val="20"/>
        </w:rPr>
        <w:t>has to</w:t>
      </w:r>
      <w:proofErr w:type="gramEnd"/>
      <w:r w:rsidRPr="00957317">
        <w:rPr>
          <w:color w:val="000000"/>
          <w:sz w:val="20"/>
          <w:szCs w:val="20"/>
        </w:rPr>
        <w:t xml:space="preserve"> wait before its debtors are converted into cash.</w:t>
      </w:r>
    </w:p>
    <w:p w14:paraId="562857B8" w14:textId="77777777" w:rsidR="00FE3E53" w:rsidRPr="00957317" w:rsidRDefault="00810C03">
      <w:pPr>
        <w:pBdr>
          <w:top w:val="nil"/>
          <w:left w:val="nil"/>
          <w:bottom w:val="nil"/>
          <w:right w:val="nil"/>
          <w:between w:val="nil"/>
        </w:pBdr>
        <w:spacing w:before="202"/>
        <w:ind w:left="560"/>
        <w:jc w:val="both"/>
        <w:rPr>
          <w:color w:val="000000"/>
          <w:sz w:val="20"/>
          <w:szCs w:val="20"/>
        </w:rPr>
      </w:pPr>
      <w:r w:rsidRPr="00957317">
        <w:rPr>
          <w:color w:val="000000"/>
          <w:sz w:val="20"/>
          <w:szCs w:val="20"/>
        </w:rPr>
        <w:t>Formula of Average Collection Period:</w:t>
      </w:r>
    </w:p>
    <w:p w14:paraId="64BA0369" w14:textId="77777777" w:rsidR="00FE3E53" w:rsidRPr="00957317" w:rsidRDefault="00FE3E53">
      <w:pPr>
        <w:pBdr>
          <w:top w:val="nil"/>
          <w:left w:val="nil"/>
          <w:bottom w:val="nil"/>
          <w:right w:val="nil"/>
          <w:between w:val="nil"/>
        </w:pBdr>
        <w:spacing w:before="3"/>
        <w:rPr>
          <w:color w:val="000000"/>
          <w:sz w:val="20"/>
          <w:szCs w:val="20"/>
        </w:rPr>
      </w:pPr>
    </w:p>
    <w:p w14:paraId="4F21BD9E" w14:textId="77777777" w:rsidR="00FE3E53" w:rsidRPr="00957317" w:rsidRDefault="00810C03">
      <w:pPr>
        <w:pBdr>
          <w:top w:val="nil"/>
          <w:left w:val="nil"/>
          <w:bottom w:val="nil"/>
          <w:right w:val="nil"/>
          <w:between w:val="nil"/>
        </w:pBdr>
        <w:ind w:left="560"/>
        <w:jc w:val="both"/>
        <w:rPr>
          <w:color w:val="000000"/>
          <w:sz w:val="20"/>
          <w:szCs w:val="20"/>
        </w:rPr>
      </w:pPr>
      <w:r w:rsidRPr="00957317">
        <w:rPr>
          <w:color w:val="000000"/>
          <w:sz w:val="20"/>
          <w:szCs w:val="20"/>
        </w:rPr>
        <w:t>Following formula is used to calculate average collection period:</w:t>
      </w:r>
    </w:p>
    <w:p w14:paraId="5C743482" w14:textId="77777777" w:rsidR="00FE3E53" w:rsidRPr="00957317" w:rsidRDefault="00FE3E53">
      <w:pPr>
        <w:pBdr>
          <w:top w:val="nil"/>
          <w:left w:val="nil"/>
          <w:bottom w:val="nil"/>
          <w:right w:val="nil"/>
          <w:between w:val="nil"/>
        </w:pBdr>
        <w:spacing w:before="10"/>
        <w:rPr>
          <w:color w:val="000000"/>
          <w:sz w:val="20"/>
          <w:szCs w:val="20"/>
        </w:rPr>
      </w:pPr>
    </w:p>
    <w:p w14:paraId="710F3E75" w14:textId="77777777" w:rsidR="00FE3E53" w:rsidRPr="00957317" w:rsidRDefault="00810C03">
      <w:pPr>
        <w:pBdr>
          <w:top w:val="nil"/>
          <w:left w:val="nil"/>
          <w:bottom w:val="nil"/>
          <w:right w:val="nil"/>
          <w:between w:val="nil"/>
        </w:pBdr>
        <w:spacing w:line="535" w:lineRule="auto"/>
        <w:ind w:left="560" w:right="3658"/>
        <w:jc w:val="both"/>
        <w:rPr>
          <w:b/>
          <w:color w:val="000000"/>
          <w:sz w:val="20"/>
          <w:szCs w:val="20"/>
        </w:rPr>
      </w:pPr>
      <w:r w:rsidRPr="00957317">
        <w:rPr>
          <w:b/>
          <w:color w:val="000000"/>
          <w:sz w:val="20"/>
          <w:szCs w:val="20"/>
        </w:rPr>
        <w:t>(Trade Debtors × No. of Working Days) / Net Credit Sales Significance of the Ratio:</w:t>
      </w:r>
    </w:p>
    <w:p w14:paraId="70DC0989" w14:textId="77777777" w:rsidR="00FE3E53" w:rsidRPr="00957317" w:rsidRDefault="00810C03">
      <w:pPr>
        <w:pBdr>
          <w:top w:val="nil"/>
          <w:left w:val="nil"/>
          <w:bottom w:val="nil"/>
          <w:right w:val="nil"/>
          <w:between w:val="nil"/>
        </w:pBdr>
        <w:spacing w:line="360" w:lineRule="auto"/>
        <w:ind w:left="560" w:right="567"/>
        <w:jc w:val="both"/>
        <w:rPr>
          <w:color w:val="000000"/>
          <w:sz w:val="20"/>
          <w:szCs w:val="20"/>
        </w:rPr>
      </w:pPr>
      <w:r w:rsidRPr="00957317">
        <w:rPr>
          <w:color w:val="000000"/>
          <w:sz w:val="20"/>
          <w:szCs w:val="20"/>
        </w:rPr>
        <w:t>This ratio measures the quality of debtors. A short collection period implies prompt payment by debtors. It reduces the chances of bad debts. Similarly, a longer collection period implies too liberal and inefficient credit collection performance. It is difficult to provide a standard collection period of debtors.</w:t>
      </w:r>
    </w:p>
    <w:p w14:paraId="4466B080" w14:textId="77777777" w:rsidR="00FE3E53" w:rsidRPr="00957317" w:rsidRDefault="00810C03">
      <w:pPr>
        <w:pBdr>
          <w:top w:val="nil"/>
          <w:left w:val="nil"/>
          <w:bottom w:val="nil"/>
          <w:right w:val="nil"/>
          <w:between w:val="nil"/>
        </w:pBdr>
        <w:spacing w:before="201"/>
        <w:ind w:left="560"/>
        <w:jc w:val="both"/>
        <w:rPr>
          <w:b/>
          <w:color w:val="000000"/>
          <w:sz w:val="20"/>
          <w:szCs w:val="20"/>
        </w:rPr>
      </w:pPr>
      <w:r w:rsidRPr="00957317">
        <w:rPr>
          <w:b/>
          <w:color w:val="000000"/>
          <w:sz w:val="20"/>
          <w:szCs w:val="20"/>
        </w:rPr>
        <w:t>Debtors Turnover Ratio | Accounts Receivable Turnover Ratio:</w:t>
      </w:r>
    </w:p>
    <w:p w14:paraId="328DEF59" w14:textId="77777777" w:rsidR="00FE3E53" w:rsidRPr="00957317" w:rsidRDefault="00FE3E53">
      <w:pPr>
        <w:pBdr>
          <w:top w:val="nil"/>
          <w:left w:val="nil"/>
          <w:bottom w:val="nil"/>
          <w:right w:val="nil"/>
          <w:between w:val="nil"/>
        </w:pBdr>
        <w:spacing w:before="6"/>
        <w:rPr>
          <w:b/>
          <w:color w:val="000000"/>
          <w:sz w:val="20"/>
          <w:szCs w:val="20"/>
        </w:rPr>
      </w:pPr>
    </w:p>
    <w:p w14:paraId="0A2402CD" w14:textId="77777777" w:rsidR="00FE3E53" w:rsidRPr="00957317" w:rsidRDefault="00810C03">
      <w:pPr>
        <w:pBdr>
          <w:top w:val="nil"/>
          <w:left w:val="nil"/>
          <w:bottom w:val="nil"/>
          <w:right w:val="nil"/>
          <w:between w:val="nil"/>
        </w:pBdr>
        <w:ind w:left="560"/>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A concern may sell goods on cash as well as on credit. Credit is one of the important</w:t>
      </w:r>
    </w:p>
    <w:p w14:paraId="228C214E" w14:textId="77777777" w:rsidR="00FE3E53" w:rsidRPr="00957317" w:rsidRDefault="00810C03">
      <w:pPr>
        <w:pBdr>
          <w:top w:val="nil"/>
          <w:left w:val="nil"/>
          <w:bottom w:val="nil"/>
          <w:right w:val="nil"/>
          <w:between w:val="nil"/>
        </w:pBdr>
        <w:spacing w:before="66" w:line="360" w:lineRule="auto"/>
        <w:ind w:left="560" w:right="555"/>
        <w:jc w:val="both"/>
        <w:rPr>
          <w:color w:val="000000"/>
          <w:sz w:val="20"/>
          <w:szCs w:val="20"/>
        </w:rPr>
      </w:pPr>
      <w:r w:rsidRPr="00957317">
        <w:rPr>
          <w:color w:val="000000"/>
          <w:sz w:val="20"/>
          <w:szCs w:val="20"/>
        </w:rPr>
        <w:lastRenderedPageBreak/>
        <w:t>elements of sales promotion. The volume of sales can be increased by following a liberal credit policy. The effect of a liberal credit policy may result in tying up substantial funds of a firm in the form of trade debtors (or receivables). Trade debtors are expected to be converted into cash within a short period of time and are included in current assets. Hence, the liquidity position</w:t>
      </w:r>
    </w:p>
    <w:p w14:paraId="74E674F7" w14:textId="77777777" w:rsidR="00FE3E53" w:rsidRPr="00957317" w:rsidRDefault="00810C03">
      <w:pPr>
        <w:pBdr>
          <w:top w:val="nil"/>
          <w:left w:val="nil"/>
          <w:bottom w:val="nil"/>
          <w:right w:val="nil"/>
          <w:between w:val="nil"/>
        </w:pBdr>
        <w:spacing w:before="79" w:line="360" w:lineRule="auto"/>
        <w:ind w:left="560" w:right="579"/>
        <w:jc w:val="both"/>
        <w:rPr>
          <w:color w:val="000000"/>
          <w:sz w:val="20"/>
          <w:szCs w:val="20"/>
        </w:rPr>
      </w:pPr>
      <w:r w:rsidRPr="00957317">
        <w:rPr>
          <w:color w:val="000000"/>
          <w:sz w:val="20"/>
          <w:szCs w:val="20"/>
        </w:rPr>
        <w:t xml:space="preserve">of concern to pay its </w:t>
      </w:r>
      <w:proofErr w:type="gramStart"/>
      <w:r w:rsidRPr="00957317">
        <w:rPr>
          <w:color w:val="000000"/>
          <w:sz w:val="20"/>
          <w:szCs w:val="20"/>
        </w:rPr>
        <w:t>short term</w:t>
      </w:r>
      <w:proofErr w:type="gramEnd"/>
      <w:r w:rsidRPr="00957317">
        <w:rPr>
          <w:color w:val="000000"/>
          <w:sz w:val="20"/>
          <w:szCs w:val="20"/>
        </w:rPr>
        <w:t xml:space="preserve"> obligations in time depends upon the quality of its trade debtors.</w:t>
      </w:r>
    </w:p>
    <w:p w14:paraId="48221A72" w14:textId="77777777" w:rsidR="00FE3E53" w:rsidRPr="00957317" w:rsidRDefault="00810C03">
      <w:pPr>
        <w:pBdr>
          <w:top w:val="nil"/>
          <w:left w:val="nil"/>
          <w:bottom w:val="nil"/>
          <w:right w:val="nil"/>
          <w:between w:val="nil"/>
        </w:pBdr>
        <w:spacing w:before="216"/>
        <w:ind w:left="560"/>
        <w:rPr>
          <w:b/>
          <w:color w:val="000000"/>
          <w:sz w:val="20"/>
          <w:szCs w:val="20"/>
        </w:rPr>
      </w:pPr>
      <w:r w:rsidRPr="00957317">
        <w:rPr>
          <w:b/>
          <w:color w:val="000000"/>
          <w:sz w:val="20"/>
          <w:szCs w:val="20"/>
        </w:rPr>
        <w:t>Definition:</w:t>
      </w:r>
    </w:p>
    <w:p w14:paraId="5F5D64D9" w14:textId="77777777" w:rsidR="00FE3E53" w:rsidRPr="00957317" w:rsidRDefault="00FE3E53">
      <w:pPr>
        <w:pBdr>
          <w:top w:val="nil"/>
          <w:left w:val="nil"/>
          <w:bottom w:val="nil"/>
          <w:right w:val="nil"/>
          <w:between w:val="nil"/>
        </w:pBdr>
        <w:spacing w:before="8"/>
        <w:rPr>
          <w:b/>
          <w:color w:val="000000"/>
          <w:sz w:val="20"/>
          <w:szCs w:val="20"/>
        </w:rPr>
      </w:pPr>
    </w:p>
    <w:p w14:paraId="1CF2C614" w14:textId="77777777" w:rsidR="00FE3E53" w:rsidRPr="00957317" w:rsidRDefault="00810C03">
      <w:pPr>
        <w:pBdr>
          <w:top w:val="nil"/>
          <w:left w:val="nil"/>
          <w:bottom w:val="nil"/>
          <w:right w:val="nil"/>
          <w:between w:val="nil"/>
        </w:pBdr>
        <w:spacing w:line="362" w:lineRule="auto"/>
        <w:ind w:left="560" w:right="556"/>
        <w:jc w:val="both"/>
        <w:rPr>
          <w:color w:val="000000"/>
          <w:sz w:val="20"/>
          <w:szCs w:val="20"/>
        </w:rPr>
      </w:pPr>
      <w:proofErr w:type="gramStart"/>
      <w:r w:rsidRPr="00957317">
        <w:rPr>
          <w:color w:val="000000"/>
          <w:sz w:val="20"/>
          <w:szCs w:val="20"/>
        </w:rPr>
        <w:t>Debtor‘</w:t>
      </w:r>
      <w:proofErr w:type="gramEnd"/>
      <w:r w:rsidRPr="00957317">
        <w:rPr>
          <w:color w:val="000000"/>
          <w:sz w:val="20"/>
          <w:szCs w:val="20"/>
        </w:rPr>
        <w:t>s turnover ratio or accounts receivable turnover ratio indicates the velocity of debt collection of a firm. In simple words it indicates the number of times average debtors (receivable) are turned over during a year.</w:t>
      </w:r>
    </w:p>
    <w:p w14:paraId="28A5C0AA" w14:textId="77777777" w:rsidR="00FE3E53" w:rsidRPr="00957317" w:rsidRDefault="00810C03">
      <w:pPr>
        <w:pBdr>
          <w:top w:val="nil"/>
          <w:left w:val="nil"/>
          <w:bottom w:val="nil"/>
          <w:right w:val="nil"/>
          <w:between w:val="nil"/>
        </w:pBdr>
        <w:spacing w:before="196"/>
        <w:ind w:left="560"/>
        <w:jc w:val="both"/>
        <w:rPr>
          <w:color w:val="000000"/>
          <w:sz w:val="20"/>
          <w:szCs w:val="20"/>
        </w:rPr>
      </w:pPr>
      <w:r w:rsidRPr="00957317">
        <w:rPr>
          <w:color w:val="000000"/>
          <w:sz w:val="20"/>
          <w:szCs w:val="20"/>
        </w:rPr>
        <w:t>Formula of Debtors Turnover Ratio:</w:t>
      </w:r>
    </w:p>
    <w:p w14:paraId="79DCF399" w14:textId="77777777" w:rsidR="00FE3E53" w:rsidRPr="00957317" w:rsidRDefault="00FE3E53">
      <w:pPr>
        <w:pBdr>
          <w:top w:val="nil"/>
          <w:left w:val="nil"/>
          <w:bottom w:val="nil"/>
          <w:right w:val="nil"/>
          <w:between w:val="nil"/>
        </w:pBdr>
        <w:spacing w:before="7"/>
        <w:rPr>
          <w:color w:val="000000"/>
          <w:sz w:val="20"/>
          <w:szCs w:val="20"/>
        </w:rPr>
      </w:pPr>
    </w:p>
    <w:p w14:paraId="2C7A3D7A" w14:textId="77777777" w:rsidR="00FE3E53" w:rsidRPr="00957317" w:rsidRDefault="00810C03">
      <w:pPr>
        <w:pBdr>
          <w:top w:val="nil"/>
          <w:left w:val="nil"/>
          <w:bottom w:val="nil"/>
          <w:right w:val="nil"/>
          <w:between w:val="nil"/>
        </w:pBdr>
        <w:spacing w:before="1"/>
        <w:ind w:left="560"/>
        <w:jc w:val="both"/>
        <w:rPr>
          <w:b/>
          <w:color w:val="000000"/>
          <w:sz w:val="20"/>
          <w:szCs w:val="20"/>
        </w:rPr>
      </w:pPr>
      <w:r w:rsidRPr="00957317">
        <w:rPr>
          <w:b/>
          <w:color w:val="000000"/>
          <w:sz w:val="20"/>
          <w:szCs w:val="20"/>
        </w:rPr>
        <w:t>Debtors Turnover Ratio = Net Credit Sales / Average Trade Debtors</w:t>
      </w:r>
    </w:p>
    <w:p w14:paraId="689545C3" w14:textId="77777777" w:rsidR="00FE3E53" w:rsidRPr="00957317" w:rsidRDefault="00FE3E53">
      <w:pPr>
        <w:pBdr>
          <w:top w:val="nil"/>
          <w:left w:val="nil"/>
          <w:bottom w:val="nil"/>
          <w:right w:val="nil"/>
          <w:between w:val="nil"/>
        </w:pBdr>
        <w:spacing w:before="1"/>
        <w:rPr>
          <w:b/>
          <w:color w:val="000000"/>
          <w:sz w:val="20"/>
          <w:szCs w:val="20"/>
        </w:rPr>
      </w:pPr>
    </w:p>
    <w:p w14:paraId="41A23EE1" w14:textId="77777777" w:rsidR="00FE3E53" w:rsidRPr="00957317" w:rsidRDefault="00810C03">
      <w:pPr>
        <w:pBdr>
          <w:top w:val="nil"/>
          <w:left w:val="nil"/>
          <w:bottom w:val="nil"/>
          <w:right w:val="nil"/>
          <w:between w:val="nil"/>
        </w:pBdr>
        <w:spacing w:before="1" w:line="360" w:lineRule="auto"/>
        <w:ind w:left="560" w:right="549"/>
        <w:jc w:val="both"/>
        <w:rPr>
          <w:color w:val="000000"/>
          <w:sz w:val="20"/>
          <w:szCs w:val="20"/>
        </w:rPr>
      </w:pPr>
      <w:r w:rsidRPr="00957317">
        <w:rPr>
          <w:color w:val="000000"/>
          <w:sz w:val="20"/>
          <w:szCs w:val="20"/>
        </w:rPr>
        <w:t xml:space="preserve">The two basic components of accounts receivable turnover ratio are net credit annual sales and average trade debtors. The trade debtors for the purpose of this ratio include the amount of Trade Debtors &amp; Bills Receivables. The average receivables are found by adding the opening receivables and closing balance of receivables and dividing the total by two. It should be noted that provision for bad and doubtful debts should not be deducted since this may give </w:t>
      </w:r>
      <w:proofErr w:type="gramStart"/>
      <w:r w:rsidRPr="00957317">
        <w:rPr>
          <w:color w:val="000000"/>
          <w:sz w:val="20"/>
          <w:szCs w:val="20"/>
        </w:rPr>
        <w:t>an</w:t>
      </w:r>
      <w:proofErr w:type="gramEnd"/>
      <w:r w:rsidRPr="00957317">
        <w:rPr>
          <w:color w:val="000000"/>
          <w:sz w:val="20"/>
          <w:szCs w:val="20"/>
        </w:rPr>
        <w:t xml:space="preserve"> impression that some amount of receivables has been collected. But when the information about opening and closing balances of trade debtors and credit sales is not available, then the </w:t>
      </w:r>
      <w:proofErr w:type="gramStart"/>
      <w:r w:rsidRPr="00957317">
        <w:rPr>
          <w:color w:val="000000"/>
          <w:sz w:val="20"/>
          <w:szCs w:val="20"/>
        </w:rPr>
        <w:t>debtor‘</w:t>
      </w:r>
      <w:proofErr w:type="gramEnd"/>
      <w:r w:rsidRPr="00957317">
        <w:rPr>
          <w:color w:val="000000"/>
          <w:sz w:val="20"/>
          <w:szCs w:val="20"/>
        </w:rPr>
        <w:t>s turnover ratio can be calculated by dividing the total sales by the balance of debtors (inclusive of bills receivables) given. And formula can be written as follows.</w:t>
      </w:r>
    </w:p>
    <w:p w14:paraId="08530CF1" w14:textId="77777777" w:rsidR="00FE3E53" w:rsidRPr="00957317" w:rsidRDefault="00810C03">
      <w:pPr>
        <w:pBdr>
          <w:top w:val="nil"/>
          <w:left w:val="nil"/>
          <w:bottom w:val="nil"/>
          <w:right w:val="nil"/>
          <w:between w:val="nil"/>
        </w:pBdr>
        <w:spacing w:before="214"/>
        <w:ind w:left="560"/>
        <w:jc w:val="both"/>
        <w:rPr>
          <w:b/>
          <w:color w:val="000000"/>
          <w:sz w:val="20"/>
          <w:szCs w:val="20"/>
        </w:rPr>
      </w:pPr>
      <w:r w:rsidRPr="00957317">
        <w:rPr>
          <w:b/>
          <w:color w:val="000000"/>
          <w:sz w:val="20"/>
          <w:szCs w:val="20"/>
        </w:rPr>
        <w:t>Debtors Turnover Ratio = Total Sales / Debtors Significance of the Ratio:</w:t>
      </w:r>
    </w:p>
    <w:p w14:paraId="75242CCC" w14:textId="77777777" w:rsidR="00FE3E53" w:rsidRPr="00957317" w:rsidRDefault="00810C03">
      <w:pPr>
        <w:pBdr>
          <w:top w:val="nil"/>
          <w:left w:val="nil"/>
          <w:bottom w:val="nil"/>
          <w:right w:val="nil"/>
          <w:between w:val="nil"/>
        </w:pBdr>
        <w:spacing w:before="188" w:line="360" w:lineRule="auto"/>
        <w:ind w:left="560" w:right="550"/>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Accounts receivable turnover ratio or </w:t>
      </w:r>
      <w:proofErr w:type="gramStart"/>
      <w:r w:rsidRPr="00957317">
        <w:rPr>
          <w:color w:val="000000"/>
          <w:sz w:val="20"/>
          <w:szCs w:val="20"/>
        </w:rPr>
        <w:t>debtor‘</w:t>
      </w:r>
      <w:proofErr w:type="gramEnd"/>
      <w:r w:rsidRPr="00957317">
        <w:rPr>
          <w:color w:val="000000"/>
          <w:sz w:val="20"/>
          <w:szCs w:val="20"/>
        </w:rPr>
        <w:t xml:space="preserve">s turnover ratio indicates the number of times the debtors are turned over a year. The higher the value of </w:t>
      </w:r>
      <w:proofErr w:type="gramStart"/>
      <w:r w:rsidRPr="00957317">
        <w:rPr>
          <w:color w:val="000000"/>
          <w:sz w:val="20"/>
          <w:szCs w:val="20"/>
        </w:rPr>
        <w:t>debtor‘</w:t>
      </w:r>
      <w:proofErr w:type="gramEnd"/>
      <w:r w:rsidRPr="00957317">
        <w:rPr>
          <w:color w:val="000000"/>
          <w:sz w:val="20"/>
          <w:szCs w:val="20"/>
        </w:rPr>
        <w:t xml:space="preserve">s turnover the more efficient is the management of debtors or more liquid the debtors are. Similarly, low debtors </w:t>
      </w:r>
      <w:proofErr w:type="spellStart"/>
      <w:r w:rsidRPr="00957317">
        <w:rPr>
          <w:color w:val="000000"/>
          <w:sz w:val="20"/>
          <w:szCs w:val="20"/>
        </w:rPr>
        <w:t>turn over</w:t>
      </w:r>
      <w:proofErr w:type="spellEnd"/>
      <w:r w:rsidRPr="00957317">
        <w:rPr>
          <w:color w:val="000000"/>
          <w:sz w:val="20"/>
          <w:szCs w:val="20"/>
        </w:rPr>
        <w:t xml:space="preserve"> ratio implies inefficient management of debtors or less liquid debtors. It is reliable measure of the time of cash flow from credit </w:t>
      </w:r>
      <w:proofErr w:type="gramStart"/>
      <w:r w:rsidRPr="00957317">
        <w:rPr>
          <w:color w:val="000000"/>
          <w:sz w:val="20"/>
          <w:szCs w:val="20"/>
        </w:rPr>
        <w:t>sales..</w:t>
      </w:r>
      <w:proofErr w:type="gramEnd"/>
    </w:p>
    <w:p w14:paraId="07D7979B" w14:textId="77777777" w:rsidR="00FE3E53" w:rsidRPr="00957317" w:rsidRDefault="00810C03">
      <w:pPr>
        <w:pStyle w:val="Heading1"/>
        <w:spacing w:line="417" w:lineRule="auto"/>
        <w:ind w:left="3287" w:right="2852" w:hanging="245"/>
        <w:rPr>
          <w:sz w:val="20"/>
          <w:szCs w:val="20"/>
        </w:rPr>
      </w:pPr>
      <w:r w:rsidRPr="00957317">
        <w:rPr>
          <w:sz w:val="20"/>
          <w:szCs w:val="20"/>
        </w:rPr>
        <w:lastRenderedPageBreak/>
        <w:t>CHAPTER 3 RESEARCH</w:t>
      </w:r>
    </w:p>
    <w:p w14:paraId="74DFD4C5" w14:textId="77777777" w:rsidR="00FE3E53" w:rsidRPr="00957317" w:rsidRDefault="00810C03">
      <w:pPr>
        <w:spacing w:line="680" w:lineRule="auto"/>
        <w:ind w:left="578" w:right="154"/>
        <w:jc w:val="center"/>
        <w:rPr>
          <w:b/>
          <w:sz w:val="20"/>
          <w:szCs w:val="20"/>
        </w:rPr>
      </w:pPr>
      <w:r w:rsidRPr="00957317">
        <w:rPr>
          <w:b/>
          <w:sz w:val="20"/>
          <w:szCs w:val="20"/>
        </w:rPr>
        <w:t>METHODOLOGY</w:t>
      </w:r>
    </w:p>
    <w:p w14:paraId="49F28400" w14:textId="77777777" w:rsidR="00FE3E53" w:rsidRPr="00957317" w:rsidRDefault="00810C03">
      <w:pPr>
        <w:pStyle w:val="Heading4"/>
        <w:numPr>
          <w:ilvl w:val="1"/>
          <w:numId w:val="27"/>
        </w:numPr>
        <w:tabs>
          <w:tab w:val="left" w:pos="734"/>
        </w:tabs>
        <w:spacing w:before="356"/>
        <w:ind w:hanging="460"/>
        <w:rPr>
          <w:sz w:val="20"/>
          <w:szCs w:val="20"/>
        </w:rPr>
      </w:pPr>
      <w:r w:rsidRPr="00957317">
        <w:rPr>
          <w:sz w:val="20"/>
          <w:szCs w:val="20"/>
        </w:rPr>
        <w:t>Purpose of the Study</w:t>
      </w:r>
    </w:p>
    <w:p w14:paraId="77BEC658" w14:textId="77777777" w:rsidR="00FE3E53" w:rsidRPr="00957317" w:rsidRDefault="00FE3E53">
      <w:pPr>
        <w:pBdr>
          <w:top w:val="nil"/>
          <w:left w:val="nil"/>
          <w:bottom w:val="nil"/>
          <w:right w:val="nil"/>
          <w:between w:val="nil"/>
        </w:pBdr>
        <w:spacing w:before="9"/>
        <w:rPr>
          <w:b/>
          <w:color w:val="000000"/>
          <w:sz w:val="20"/>
          <w:szCs w:val="20"/>
        </w:rPr>
      </w:pPr>
    </w:p>
    <w:p w14:paraId="6CCC0FB5" w14:textId="77777777" w:rsidR="00FE3E53" w:rsidRPr="00957317" w:rsidRDefault="00810C03">
      <w:pPr>
        <w:pBdr>
          <w:top w:val="nil"/>
          <w:left w:val="nil"/>
          <w:bottom w:val="nil"/>
          <w:right w:val="nil"/>
          <w:between w:val="nil"/>
        </w:pBdr>
        <w:spacing w:line="360" w:lineRule="auto"/>
        <w:ind w:left="276" w:right="539"/>
        <w:jc w:val="both"/>
        <w:rPr>
          <w:color w:val="000000"/>
          <w:sz w:val="20"/>
          <w:szCs w:val="20"/>
        </w:rPr>
      </w:pPr>
      <w:r w:rsidRPr="00957317">
        <w:rPr>
          <w:color w:val="000000"/>
          <w:sz w:val="20"/>
          <w:szCs w:val="20"/>
        </w:rPr>
        <w:t xml:space="preserve">There are some questions, which arise from the study of financial statements. These could be ―Is </w:t>
      </w:r>
      <w:proofErr w:type="gramStart"/>
      <w:r w:rsidRPr="00957317">
        <w:rPr>
          <w:color w:val="000000"/>
          <w:sz w:val="20"/>
          <w:szCs w:val="20"/>
        </w:rPr>
        <w:t>Company‘</w:t>
      </w:r>
      <w:proofErr w:type="gramEnd"/>
      <w:r w:rsidRPr="00957317">
        <w:rPr>
          <w:color w:val="000000"/>
          <w:sz w:val="20"/>
          <w:szCs w:val="20"/>
        </w:rPr>
        <w:t xml:space="preserve">s profitability adequate? Why is a profit low </w:t>
      </w:r>
      <w:proofErr w:type="gramStart"/>
      <w:r w:rsidRPr="00957317">
        <w:rPr>
          <w:color w:val="000000"/>
          <w:sz w:val="20"/>
          <w:szCs w:val="20"/>
        </w:rPr>
        <w:t>in spite of</w:t>
      </w:r>
      <w:proofErr w:type="gramEnd"/>
      <w:r w:rsidRPr="00957317">
        <w:rPr>
          <w:color w:val="000000"/>
          <w:sz w:val="20"/>
          <w:szCs w:val="20"/>
        </w:rPr>
        <w:t xml:space="preserve"> increased sales? Why is there liquidity problem though profitability is good? Why no reasons for changes in assets, </w:t>
      </w:r>
      <w:proofErr w:type="gramStart"/>
      <w:r w:rsidRPr="00957317">
        <w:rPr>
          <w:color w:val="000000"/>
          <w:sz w:val="20"/>
          <w:szCs w:val="20"/>
        </w:rPr>
        <w:t>liabilities</w:t>
      </w:r>
      <w:proofErr w:type="gramEnd"/>
      <w:r w:rsidRPr="00957317">
        <w:rPr>
          <w:color w:val="000000"/>
          <w:sz w:val="20"/>
          <w:szCs w:val="20"/>
        </w:rPr>
        <w:t xml:space="preserve"> and equity between two dates? Why </w:t>
      </w:r>
      <w:proofErr w:type="gramStart"/>
      <w:r w:rsidRPr="00957317">
        <w:rPr>
          <w:color w:val="000000"/>
          <w:sz w:val="20"/>
          <w:szCs w:val="20"/>
        </w:rPr>
        <w:t>no dividends are</w:t>
      </w:r>
      <w:proofErr w:type="gramEnd"/>
      <w:r w:rsidRPr="00957317">
        <w:rPr>
          <w:color w:val="000000"/>
          <w:sz w:val="20"/>
          <w:szCs w:val="20"/>
        </w:rPr>
        <w:t xml:space="preserve"> paid though there are good profits? From where have come cash flows and how they are applied? These and many other questions need answers, which can be possible when the financial statements are suitably </w:t>
      </w:r>
      <w:proofErr w:type="gramStart"/>
      <w:r w:rsidRPr="00957317">
        <w:rPr>
          <w:color w:val="000000"/>
          <w:sz w:val="20"/>
          <w:szCs w:val="20"/>
        </w:rPr>
        <w:t>analyzed</w:t>
      </w:r>
      <w:proofErr w:type="gramEnd"/>
    </w:p>
    <w:p w14:paraId="6B8388C3" w14:textId="77777777" w:rsidR="00FE3E53" w:rsidRPr="00957317" w:rsidRDefault="00FE3E53">
      <w:pPr>
        <w:pBdr>
          <w:top w:val="nil"/>
          <w:left w:val="nil"/>
          <w:bottom w:val="nil"/>
          <w:right w:val="nil"/>
          <w:between w:val="nil"/>
        </w:pBdr>
        <w:spacing w:before="2"/>
        <w:rPr>
          <w:color w:val="000000"/>
          <w:sz w:val="20"/>
          <w:szCs w:val="20"/>
        </w:rPr>
      </w:pPr>
    </w:p>
    <w:p w14:paraId="3022A457" w14:textId="77777777" w:rsidR="00FE3E53" w:rsidRPr="00957317" w:rsidRDefault="00810C03">
      <w:pPr>
        <w:pBdr>
          <w:top w:val="nil"/>
          <w:left w:val="nil"/>
          <w:bottom w:val="nil"/>
          <w:right w:val="nil"/>
          <w:between w:val="nil"/>
        </w:pBdr>
        <w:spacing w:line="360" w:lineRule="auto"/>
        <w:ind w:left="276" w:right="566"/>
        <w:jc w:val="both"/>
        <w:rPr>
          <w:color w:val="000000"/>
          <w:sz w:val="20"/>
          <w:szCs w:val="20"/>
        </w:rPr>
      </w:pPr>
      <w:r w:rsidRPr="00957317">
        <w:rPr>
          <w:color w:val="000000"/>
          <w:sz w:val="20"/>
          <w:szCs w:val="20"/>
        </w:rPr>
        <w:t xml:space="preserve">Thus financial statement analysis deals with meaningful interpretation of financial data available in financial statements to serve specific purpose of organizations of such data for their decision </w:t>
      </w:r>
      <w:proofErr w:type="gramStart"/>
      <w:r w:rsidRPr="00957317">
        <w:rPr>
          <w:color w:val="000000"/>
          <w:sz w:val="20"/>
          <w:szCs w:val="20"/>
        </w:rPr>
        <w:t>making .this</w:t>
      </w:r>
      <w:proofErr w:type="gramEnd"/>
      <w:r w:rsidRPr="00957317">
        <w:rPr>
          <w:color w:val="000000"/>
          <w:sz w:val="20"/>
          <w:szCs w:val="20"/>
        </w:rPr>
        <w:t xml:space="preserve"> involves identifying the purpose and selecting suitable means of analysis. Financial statement analysis is essentially purposive.</w:t>
      </w:r>
    </w:p>
    <w:p w14:paraId="3C076F0E" w14:textId="77777777" w:rsidR="00FE3E53" w:rsidRPr="00957317" w:rsidRDefault="00FE3E53">
      <w:pPr>
        <w:pBdr>
          <w:top w:val="nil"/>
          <w:left w:val="nil"/>
          <w:bottom w:val="nil"/>
          <w:right w:val="nil"/>
          <w:between w:val="nil"/>
        </w:pBdr>
        <w:spacing w:before="4"/>
        <w:rPr>
          <w:color w:val="000000"/>
          <w:sz w:val="20"/>
          <w:szCs w:val="20"/>
        </w:rPr>
      </w:pPr>
    </w:p>
    <w:p w14:paraId="043C3093" w14:textId="77777777" w:rsidR="00FE3E53" w:rsidRPr="00957317" w:rsidRDefault="00810C03">
      <w:pPr>
        <w:pBdr>
          <w:top w:val="nil"/>
          <w:left w:val="nil"/>
          <w:bottom w:val="nil"/>
          <w:right w:val="nil"/>
          <w:between w:val="nil"/>
        </w:pBdr>
        <w:spacing w:before="1" w:line="360" w:lineRule="auto"/>
        <w:ind w:left="276" w:right="4891" w:firstLine="720"/>
        <w:rPr>
          <w:b/>
          <w:color w:val="000000"/>
          <w:sz w:val="20"/>
          <w:szCs w:val="20"/>
        </w:rPr>
      </w:pPr>
      <w:r w:rsidRPr="00957317">
        <w:rPr>
          <w:b/>
          <w:color w:val="000000"/>
          <w:sz w:val="20"/>
          <w:szCs w:val="20"/>
        </w:rPr>
        <w:t xml:space="preserve">Research objective of the study Followings are the main objectives of the </w:t>
      </w:r>
      <w:proofErr w:type="gramStart"/>
      <w:r w:rsidRPr="00957317">
        <w:rPr>
          <w:b/>
          <w:color w:val="000000"/>
          <w:sz w:val="20"/>
          <w:szCs w:val="20"/>
        </w:rPr>
        <w:t>project</w:t>
      </w:r>
      <w:proofErr w:type="gramEnd"/>
    </w:p>
    <w:p w14:paraId="14202BA1" w14:textId="77777777" w:rsidR="00FE3E53" w:rsidRPr="00957317" w:rsidRDefault="00810C03">
      <w:pPr>
        <w:numPr>
          <w:ilvl w:val="2"/>
          <w:numId w:val="27"/>
        </w:numPr>
        <w:pBdr>
          <w:top w:val="nil"/>
          <w:left w:val="nil"/>
          <w:bottom w:val="nil"/>
          <w:right w:val="nil"/>
          <w:between w:val="nil"/>
        </w:pBdr>
        <w:tabs>
          <w:tab w:val="left" w:pos="1640"/>
          <w:tab w:val="left" w:pos="1641"/>
        </w:tabs>
        <w:spacing w:line="274" w:lineRule="auto"/>
        <w:ind w:hanging="726"/>
        <w:rPr>
          <w:color w:val="000000"/>
          <w:sz w:val="20"/>
          <w:szCs w:val="20"/>
        </w:rPr>
      </w:pPr>
      <w:r w:rsidRPr="00957317">
        <w:rPr>
          <w:color w:val="000000"/>
          <w:sz w:val="20"/>
          <w:szCs w:val="20"/>
        </w:rPr>
        <w:t>To analyses the financial position of the IDBI Federal Insurance Co. Ltd.</w:t>
      </w:r>
    </w:p>
    <w:p w14:paraId="31368A1E" w14:textId="77777777" w:rsidR="00FE3E53" w:rsidRPr="00957317" w:rsidRDefault="00810C03">
      <w:pPr>
        <w:numPr>
          <w:ilvl w:val="2"/>
          <w:numId w:val="27"/>
        </w:numPr>
        <w:pBdr>
          <w:top w:val="nil"/>
          <w:left w:val="nil"/>
          <w:bottom w:val="nil"/>
          <w:right w:val="nil"/>
          <w:between w:val="nil"/>
        </w:pBdr>
        <w:tabs>
          <w:tab w:val="left" w:pos="1640"/>
          <w:tab w:val="left" w:pos="1641"/>
        </w:tabs>
        <w:spacing w:before="127" w:line="360" w:lineRule="auto"/>
        <w:ind w:right="603" w:hanging="720"/>
        <w:rPr>
          <w:color w:val="000000"/>
          <w:sz w:val="20"/>
          <w:szCs w:val="20"/>
        </w:rPr>
      </w:pPr>
      <w:r w:rsidRPr="00957317">
        <w:rPr>
          <w:color w:val="000000"/>
          <w:sz w:val="20"/>
          <w:szCs w:val="20"/>
        </w:rPr>
        <w:t>To compare the market position of the IDBI Federal Insurance Co. Ltd. With its competitors.</w:t>
      </w:r>
    </w:p>
    <w:p w14:paraId="145D7772" w14:textId="77777777" w:rsidR="00FE3E53" w:rsidRPr="00957317" w:rsidRDefault="00810C03">
      <w:pPr>
        <w:numPr>
          <w:ilvl w:val="2"/>
          <w:numId w:val="27"/>
        </w:numPr>
        <w:pBdr>
          <w:top w:val="nil"/>
          <w:left w:val="nil"/>
          <w:bottom w:val="nil"/>
          <w:right w:val="nil"/>
          <w:between w:val="nil"/>
        </w:pBdr>
        <w:tabs>
          <w:tab w:val="left" w:pos="1640"/>
          <w:tab w:val="left" w:pos="1641"/>
        </w:tabs>
        <w:spacing w:before="3"/>
        <w:ind w:hanging="726"/>
        <w:rPr>
          <w:color w:val="000000"/>
          <w:sz w:val="20"/>
          <w:szCs w:val="20"/>
        </w:rPr>
      </w:pPr>
      <w:r w:rsidRPr="00957317">
        <w:rPr>
          <w:color w:val="000000"/>
          <w:sz w:val="20"/>
          <w:szCs w:val="20"/>
        </w:rPr>
        <w:t>To find out the consolidated position of the IDBI Federal Insurance Co. Ltd.</w:t>
      </w:r>
    </w:p>
    <w:p w14:paraId="60BBFC05" w14:textId="77777777" w:rsidR="00FE3E53" w:rsidRPr="00957317" w:rsidRDefault="00810C03">
      <w:pPr>
        <w:numPr>
          <w:ilvl w:val="2"/>
          <w:numId w:val="27"/>
        </w:numPr>
        <w:pBdr>
          <w:top w:val="nil"/>
          <w:left w:val="nil"/>
          <w:bottom w:val="nil"/>
          <w:right w:val="nil"/>
          <w:between w:val="nil"/>
        </w:pBdr>
        <w:tabs>
          <w:tab w:val="left" w:pos="1640"/>
          <w:tab w:val="left" w:pos="1641"/>
        </w:tabs>
        <w:spacing w:before="137"/>
        <w:ind w:hanging="726"/>
        <w:rPr>
          <w:color w:val="000000"/>
          <w:sz w:val="20"/>
          <w:szCs w:val="20"/>
        </w:rPr>
      </w:pPr>
      <w:r w:rsidRPr="00957317">
        <w:rPr>
          <w:color w:val="000000"/>
          <w:sz w:val="20"/>
          <w:szCs w:val="20"/>
        </w:rPr>
        <w:t>To find out the future prospective of the company.</w:t>
      </w:r>
    </w:p>
    <w:p w14:paraId="26C04115" w14:textId="77777777" w:rsidR="00FE3E53" w:rsidRPr="00957317" w:rsidRDefault="00810C03">
      <w:pPr>
        <w:pBdr>
          <w:top w:val="nil"/>
          <w:left w:val="nil"/>
          <w:bottom w:val="nil"/>
          <w:right w:val="nil"/>
          <w:between w:val="nil"/>
        </w:pBdr>
        <w:spacing w:before="136" w:line="360" w:lineRule="auto"/>
        <w:ind w:left="416" w:right="570"/>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The role objective of the project is to help the management of the organization in decision making regarding the subject matter. Calculation of Financial statement and ration is only the clerical task whereas the interpretation of its </w:t>
      </w:r>
      <w:proofErr w:type="gramStart"/>
      <w:r w:rsidRPr="00957317">
        <w:rPr>
          <w:color w:val="000000"/>
          <w:sz w:val="20"/>
          <w:szCs w:val="20"/>
        </w:rPr>
        <w:t>needs</w:t>
      </w:r>
      <w:proofErr w:type="gramEnd"/>
      <w:r w:rsidRPr="00957317">
        <w:rPr>
          <w:color w:val="000000"/>
          <w:sz w:val="20"/>
          <w:szCs w:val="20"/>
        </w:rPr>
        <w:t xml:space="preserve"> immense skill intelligence and</w:t>
      </w:r>
    </w:p>
    <w:p w14:paraId="388D805F" w14:textId="77777777" w:rsidR="00FE3E53" w:rsidRPr="00957317" w:rsidRDefault="00810C03">
      <w:pPr>
        <w:pBdr>
          <w:top w:val="nil"/>
          <w:left w:val="nil"/>
          <w:bottom w:val="nil"/>
          <w:right w:val="nil"/>
          <w:between w:val="nil"/>
        </w:pBdr>
        <w:spacing w:before="63" w:line="360" w:lineRule="auto"/>
        <w:ind w:left="416" w:right="558"/>
        <w:jc w:val="both"/>
        <w:rPr>
          <w:color w:val="000000"/>
          <w:sz w:val="20"/>
          <w:szCs w:val="20"/>
        </w:rPr>
      </w:pPr>
      <w:r w:rsidRPr="00957317">
        <w:rPr>
          <w:color w:val="000000"/>
          <w:sz w:val="20"/>
          <w:szCs w:val="20"/>
        </w:rPr>
        <w:lastRenderedPageBreak/>
        <w:t xml:space="preserve">foresightedness. One of the easiest and most popular way of evaluating performance of the organization is to compare its present ratio with the past ones called comparison and through development action plan. It gives an indication of the direction of change and reflects whether the organizations financial </w:t>
      </w:r>
      <w:proofErr w:type="spellStart"/>
      <w:proofErr w:type="gramStart"/>
      <w:r w:rsidRPr="00957317">
        <w:rPr>
          <w:color w:val="000000"/>
          <w:sz w:val="20"/>
          <w:szCs w:val="20"/>
        </w:rPr>
        <w:t>p.osition</w:t>
      </w:r>
      <w:proofErr w:type="spellEnd"/>
      <w:proofErr w:type="gramEnd"/>
      <w:r w:rsidRPr="00957317">
        <w:rPr>
          <w:color w:val="000000"/>
          <w:sz w:val="20"/>
          <w:szCs w:val="20"/>
        </w:rPr>
        <w:t xml:space="preserve"> and predominance has improved deteriorated or remained constant over the period of time.</w:t>
      </w:r>
    </w:p>
    <w:p w14:paraId="278289C4" w14:textId="77777777" w:rsidR="00FE3E53" w:rsidRPr="00957317" w:rsidRDefault="00FE3E53">
      <w:pPr>
        <w:pBdr>
          <w:top w:val="nil"/>
          <w:left w:val="nil"/>
          <w:bottom w:val="nil"/>
          <w:right w:val="nil"/>
          <w:between w:val="nil"/>
        </w:pBdr>
        <w:rPr>
          <w:color w:val="000000"/>
          <w:sz w:val="20"/>
          <w:szCs w:val="20"/>
        </w:rPr>
      </w:pPr>
    </w:p>
    <w:p w14:paraId="55EBE218" w14:textId="77777777" w:rsidR="00FE3E53" w:rsidRPr="00957317" w:rsidRDefault="00FE3E53">
      <w:pPr>
        <w:pBdr>
          <w:top w:val="nil"/>
          <w:left w:val="nil"/>
          <w:bottom w:val="nil"/>
          <w:right w:val="nil"/>
          <w:between w:val="nil"/>
        </w:pBdr>
        <w:rPr>
          <w:color w:val="000000"/>
          <w:sz w:val="20"/>
          <w:szCs w:val="20"/>
        </w:rPr>
      </w:pPr>
    </w:p>
    <w:p w14:paraId="554D8DE8" w14:textId="77777777" w:rsidR="00FE3E53" w:rsidRPr="00957317" w:rsidRDefault="00FE3E53">
      <w:pPr>
        <w:pBdr>
          <w:top w:val="nil"/>
          <w:left w:val="nil"/>
          <w:bottom w:val="nil"/>
          <w:right w:val="nil"/>
          <w:between w:val="nil"/>
        </w:pBdr>
        <w:spacing w:before="6"/>
        <w:rPr>
          <w:color w:val="000000"/>
          <w:sz w:val="20"/>
          <w:szCs w:val="20"/>
        </w:rPr>
      </w:pPr>
    </w:p>
    <w:p w14:paraId="1B49D94C" w14:textId="77777777" w:rsidR="00FE3E53" w:rsidRPr="00957317" w:rsidRDefault="00810C03">
      <w:pPr>
        <w:numPr>
          <w:ilvl w:val="1"/>
          <w:numId w:val="40"/>
        </w:numPr>
        <w:pBdr>
          <w:top w:val="nil"/>
          <w:left w:val="nil"/>
          <w:bottom w:val="nil"/>
          <w:right w:val="nil"/>
          <w:between w:val="nil"/>
        </w:pBdr>
        <w:tabs>
          <w:tab w:val="left" w:pos="1022"/>
        </w:tabs>
        <w:rPr>
          <w:b/>
          <w:color w:val="000000"/>
          <w:sz w:val="20"/>
          <w:szCs w:val="20"/>
        </w:rPr>
      </w:pPr>
      <w:r w:rsidRPr="00957317">
        <w:rPr>
          <w:b/>
          <w:color w:val="000000"/>
          <w:sz w:val="20"/>
          <w:szCs w:val="20"/>
        </w:rPr>
        <w:t>Research Design</w:t>
      </w:r>
    </w:p>
    <w:p w14:paraId="7B21EE2E" w14:textId="77777777" w:rsidR="00FE3E53" w:rsidRPr="00957317" w:rsidRDefault="00FE3E53">
      <w:pPr>
        <w:pBdr>
          <w:top w:val="nil"/>
          <w:left w:val="nil"/>
          <w:bottom w:val="nil"/>
          <w:right w:val="nil"/>
          <w:between w:val="nil"/>
        </w:pBdr>
        <w:rPr>
          <w:b/>
          <w:color w:val="000000"/>
          <w:sz w:val="20"/>
          <w:szCs w:val="20"/>
        </w:rPr>
      </w:pPr>
    </w:p>
    <w:p w14:paraId="5FBB560B" w14:textId="77777777" w:rsidR="00FE3E53" w:rsidRPr="00957317" w:rsidRDefault="00FE3E53">
      <w:pPr>
        <w:pBdr>
          <w:top w:val="nil"/>
          <w:left w:val="nil"/>
          <w:bottom w:val="nil"/>
          <w:right w:val="nil"/>
          <w:between w:val="nil"/>
        </w:pBdr>
        <w:spacing w:before="10"/>
        <w:rPr>
          <w:b/>
          <w:color w:val="000000"/>
          <w:sz w:val="20"/>
          <w:szCs w:val="20"/>
        </w:rPr>
      </w:pPr>
    </w:p>
    <w:p w14:paraId="30E0BD3D" w14:textId="77777777" w:rsidR="00FE3E53" w:rsidRPr="00957317" w:rsidRDefault="00810C03">
      <w:pPr>
        <w:pBdr>
          <w:top w:val="nil"/>
          <w:left w:val="nil"/>
          <w:bottom w:val="nil"/>
          <w:right w:val="nil"/>
          <w:between w:val="nil"/>
        </w:pBdr>
        <w:spacing w:line="360" w:lineRule="auto"/>
        <w:ind w:left="416" w:right="537"/>
        <w:jc w:val="both"/>
        <w:rPr>
          <w:color w:val="000000"/>
          <w:sz w:val="20"/>
          <w:szCs w:val="20"/>
        </w:rPr>
      </w:pPr>
      <w:r w:rsidRPr="00957317">
        <w:rPr>
          <w:color w:val="000000"/>
          <w:sz w:val="20"/>
          <w:szCs w:val="20"/>
        </w:rPr>
        <w:t xml:space="preserve">Research is a careful inquiry or examination to discover new information or relationship and to expand and verify existing knowledge. Therefore, we used </w:t>
      </w:r>
      <w:r w:rsidRPr="00957317">
        <w:rPr>
          <w:b/>
          <w:color w:val="000000"/>
          <w:sz w:val="20"/>
          <w:szCs w:val="20"/>
        </w:rPr>
        <w:t xml:space="preserve">descriptive research </w:t>
      </w:r>
      <w:r w:rsidRPr="00957317">
        <w:rPr>
          <w:color w:val="000000"/>
          <w:sz w:val="20"/>
          <w:szCs w:val="20"/>
        </w:rPr>
        <w:t>in this study because it will ensure the minimization of bias and maximization of reliability of data collected.</w:t>
      </w:r>
    </w:p>
    <w:p w14:paraId="38C88D73" w14:textId="77777777" w:rsidR="00FE3E53" w:rsidRPr="00957317" w:rsidRDefault="00FE3E53">
      <w:pPr>
        <w:pBdr>
          <w:top w:val="nil"/>
          <w:left w:val="nil"/>
          <w:bottom w:val="nil"/>
          <w:right w:val="nil"/>
          <w:between w:val="nil"/>
        </w:pBdr>
        <w:spacing w:before="9"/>
        <w:rPr>
          <w:color w:val="000000"/>
          <w:sz w:val="20"/>
          <w:szCs w:val="20"/>
        </w:rPr>
      </w:pPr>
    </w:p>
    <w:p w14:paraId="00E748C7" w14:textId="77777777" w:rsidR="00FE3E53" w:rsidRPr="00957317" w:rsidRDefault="00810C03">
      <w:pPr>
        <w:pStyle w:val="Heading4"/>
        <w:numPr>
          <w:ilvl w:val="1"/>
          <w:numId w:val="40"/>
        </w:numPr>
        <w:tabs>
          <w:tab w:val="left" w:pos="916"/>
        </w:tabs>
        <w:ind w:left="915" w:hanging="546"/>
        <w:rPr>
          <w:sz w:val="20"/>
          <w:szCs w:val="20"/>
        </w:rPr>
      </w:pPr>
      <w:r w:rsidRPr="00957317">
        <w:rPr>
          <w:sz w:val="20"/>
          <w:szCs w:val="20"/>
        </w:rPr>
        <w:t>Data Collection Technique</w:t>
      </w:r>
    </w:p>
    <w:p w14:paraId="43DF9F28" w14:textId="77777777" w:rsidR="00FE3E53" w:rsidRPr="00957317" w:rsidRDefault="00FE3E53">
      <w:pPr>
        <w:pBdr>
          <w:top w:val="nil"/>
          <w:left w:val="nil"/>
          <w:bottom w:val="nil"/>
          <w:right w:val="nil"/>
          <w:between w:val="nil"/>
        </w:pBdr>
        <w:spacing w:before="7"/>
        <w:rPr>
          <w:b/>
          <w:color w:val="000000"/>
          <w:sz w:val="20"/>
          <w:szCs w:val="20"/>
        </w:rPr>
      </w:pPr>
    </w:p>
    <w:p w14:paraId="74E9A974" w14:textId="77777777" w:rsidR="00FE3E53" w:rsidRPr="00957317" w:rsidRDefault="00810C03">
      <w:pPr>
        <w:pBdr>
          <w:top w:val="nil"/>
          <w:left w:val="nil"/>
          <w:bottom w:val="nil"/>
          <w:right w:val="nil"/>
          <w:between w:val="nil"/>
        </w:pBdr>
        <w:ind w:left="416"/>
        <w:rPr>
          <w:color w:val="000000"/>
          <w:sz w:val="20"/>
          <w:szCs w:val="20"/>
        </w:rPr>
      </w:pPr>
      <w:r w:rsidRPr="00957317">
        <w:rPr>
          <w:color w:val="000000"/>
          <w:sz w:val="20"/>
          <w:szCs w:val="20"/>
        </w:rPr>
        <w:t>The data is collected by 2 methods:</w:t>
      </w:r>
    </w:p>
    <w:p w14:paraId="4316D056" w14:textId="77777777" w:rsidR="00FE3E53" w:rsidRPr="00957317" w:rsidRDefault="00FE3E53">
      <w:pPr>
        <w:pBdr>
          <w:top w:val="nil"/>
          <w:left w:val="nil"/>
          <w:bottom w:val="nil"/>
          <w:right w:val="nil"/>
          <w:between w:val="nil"/>
        </w:pBdr>
        <w:rPr>
          <w:color w:val="000000"/>
          <w:sz w:val="20"/>
          <w:szCs w:val="20"/>
        </w:rPr>
      </w:pPr>
    </w:p>
    <w:p w14:paraId="5D433D32" w14:textId="77777777" w:rsidR="00FE3E53" w:rsidRPr="00957317" w:rsidRDefault="00FE3E53">
      <w:pPr>
        <w:pBdr>
          <w:top w:val="nil"/>
          <w:left w:val="nil"/>
          <w:bottom w:val="nil"/>
          <w:right w:val="nil"/>
          <w:between w:val="nil"/>
        </w:pBdr>
        <w:spacing w:before="3"/>
        <w:rPr>
          <w:color w:val="000000"/>
          <w:sz w:val="20"/>
          <w:szCs w:val="20"/>
        </w:rPr>
      </w:pPr>
    </w:p>
    <w:p w14:paraId="778F8BB7" w14:textId="77777777" w:rsidR="00FE3E53" w:rsidRPr="00957317" w:rsidRDefault="00810C03">
      <w:pPr>
        <w:numPr>
          <w:ilvl w:val="2"/>
          <w:numId w:val="40"/>
        </w:numPr>
        <w:pBdr>
          <w:top w:val="nil"/>
          <w:left w:val="nil"/>
          <w:bottom w:val="nil"/>
          <w:right w:val="nil"/>
          <w:between w:val="nil"/>
        </w:pBdr>
        <w:tabs>
          <w:tab w:val="left" w:pos="2001"/>
        </w:tabs>
        <w:jc w:val="both"/>
        <w:rPr>
          <w:color w:val="000000"/>
          <w:sz w:val="20"/>
          <w:szCs w:val="20"/>
        </w:rPr>
      </w:pPr>
      <w:r w:rsidRPr="00957317">
        <w:rPr>
          <w:color w:val="000000"/>
          <w:sz w:val="20"/>
          <w:szCs w:val="20"/>
        </w:rPr>
        <w:t>Primary data</w:t>
      </w:r>
    </w:p>
    <w:p w14:paraId="58EFE28A" w14:textId="77777777" w:rsidR="00FE3E53" w:rsidRPr="00957317" w:rsidRDefault="00810C03">
      <w:pPr>
        <w:numPr>
          <w:ilvl w:val="2"/>
          <w:numId w:val="40"/>
        </w:numPr>
        <w:pBdr>
          <w:top w:val="nil"/>
          <w:left w:val="nil"/>
          <w:bottom w:val="nil"/>
          <w:right w:val="nil"/>
          <w:between w:val="nil"/>
        </w:pBdr>
        <w:tabs>
          <w:tab w:val="left" w:pos="2001"/>
        </w:tabs>
        <w:spacing w:before="140"/>
        <w:jc w:val="both"/>
        <w:rPr>
          <w:color w:val="000000"/>
          <w:sz w:val="20"/>
          <w:szCs w:val="20"/>
        </w:rPr>
      </w:pPr>
      <w:r w:rsidRPr="00957317">
        <w:rPr>
          <w:color w:val="000000"/>
          <w:sz w:val="20"/>
          <w:szCs w:val="20"/>
        </w:rPr>
        <w:t>Secondary data.</w:t>
      </w:r>
    </w:p>
    <w:p w14:paraId="05D2BA1A" w14:textId="77777777" w:rsidR="00FE3E53" w:rsidRPr="00957317" w:rsidRDefault="00810C03">
      <w:pPr>
        <w:pBdr>
          <w:top w:val="nil"/>
          <w:left w:val="nil"/>
          <w:bottom w:val="nil"/>
          <w:right w:val="nil"/>
          <w:between w:val="nil"/>
        </w:pBdr>
        <w:spacing w:before="141" w:line="364" w:lineRule="auto"/>
        <w:ind w:left="560" w:right="551"/>
        <w:jc w:val="both"/>
        <w:rPr>
          <w:color w:val="000000"/>
          <w:sz w:val="20"/>
          <w:szCs w:val="20"/>
        </w:rPr>
      </w:pPr>
      <w:r w:rsidRPr="00957317">
        <w:rPr>
          <w:b/>
          <w:color w:val="000000"/>
          <w:sz w:val="20"/>
          <w:szCs w:val="20"/>
        </w:rPr>
        <w:t xml:space="preserve">Primary data </w:t>
      </w:r>
      <w:r w:rsidRPr="00957317">
        <w:rPr>
          <w:color w:val="000000"/>
          <w:sz w:val="20"/>
          <w:szCs w:val="20"/>
        </w:rPr>
        <w:t>is collected through collecting information from company officers, from external guide.</w:t>
      </w:r>
    </w:p>
    <w:p w14:paraId="003A357D" w14:textId="77777777" w:rsidR="00FE3E53" w:rsidRPr="00957317" w:rsidRDefault="00810C03">
      <w:pPr>
        <w:pBdr>
          <w:top w:val="nil"/>
          <w:left w:val="nil"/>
          <w:bottom w:val="nil"/>
          <w:right w:val="nil"/>
          <w:between w:val="nil"/>
        </w:pBdr>
        <w:spacing w:line="360" w:lineRule="auto"/>
        <w:ind w:left="560" w:right="551"/>
        <w:jc w:val="both"/>
        <w:rPr>
          <w:color w:val="000000"/>
          <w:sz w:val="20"/>
          <w:szCs w:val="20"/>
        </w:rPr>
      </w:pPr>
      <w:r w:rsidRPr="00957317">
        <w:rPr>
          <w:b/>
          <w:color w:val="000000"/>
          <w:sz w:val="20"/>
          <w:szCs w:val="20"/>
        </w:rPr>
        <w:t>Secondary data</w:t>
      </w:r>
      <w:r w:rsidRPr="00957317">
        <w:rPr>
          <w:color w:val="000000"/>
          <w:sz w:val="20"/>
          <w:szCs w:val="20"/>
        </w:rPr>
        <w:t xml:space="preserve">, which is secondary in nature i.e. already, collected information this secondary data is collected through </w:t>
      </w:r>
      <w:proofErr w:type="gramStart"/>
      <w:r w:rsidRPr="00957317">
        <w:rPr>
          <w:color w:val="000000"/>
          <w:sz w:val="20"/>
          <w:szCs w:val="20"/>
        </w:rPr>
        <w:t>Company‘</w:t>
      </w:r>
      <w:proofErr w:type="gramEnd"/>
      <w:r w:rsidRPr="00957317">
        <w:rPr>
          <w:color w:val="000000"/>
          <w:sz w:val="20"/>
          <w:szCs w:val="20"/>
        </w:rPr>
        <w:t>s Annual Report and discussion with them. Interpretation of:</w:t>
      </w:r>
    </w:p>
    <w:p w14:paraId="5422BF2C" w14:textId="77777777" w:rsidR="00FE3E53" w:rsidRPr="00957317" w:rsidRDefault="00810C03">
      <w:pPr>
        <w:numPr>
          <w:ilvl w:val="0"/>
          <w:numId w:val="39"/>
        </w:numPr>
        <w:pBdr>
          <w:top w:val="nil"/>
          <w:left w:val="nil"/>
          <w:bottom w:val="nil"/>
          <w:right w:val="nil"/>
          <w:between w:val="nil"/>
        </w:pBdr>
        <w:tabs>
          <w:tab w:val="left" w:pos="1458"/>
        </w:tabs>
        <w:spacing w:line="275" w:lineRule="auto"/>
        <w:ind w:hanging="363"/>
        <w:jc w:val="both"/>
        <w:rPr>
          <w:color w:val="000000"/>
          <w:sz w:val="20"/>
          <w:szCs w:val="20"/>
        </w:rPr>
      </w:pPr>
      <w:r w:rsidRPr="00957317">
        <w:rPr>
          <w:color w:val="000000"/>
          <w:sz w:val="20"/>
          <w:szCs w:val="20"/>
        </w:rPr>
        <w:t>Balance sheet</w:t>
      </w:r>
    </w:p>
    <w:p w14:paraId="540CCEC1" w14:textId="77777777" w:rsidR="00FE3E53" w:rsidRPr="00957317" w:rsidRDefault="00810C03">
      <w:pPr>
        <w:numPr>
          <w:ilvl w:val="0"/>
          <w:numId w:val="39"/>
        </w:numPr>
        <w:pBdr>
          <w:top w:val="nil"/>
          <w:left w:val="nil"/>
          <w:bottom w:val="nil"/>
          <w:right w:val="nil"/>
          <w:between w:val="nil"/>
        </w:pBdr>
        <w:tabs>
          <w:tab w:val="left" w:pos="1458"/>
        </w:tabs>
        <w:spacing w:before="124"/>
        <w:ind w:hanging="363"/>
        <w:jc w:val="both"/>
        <w:rPr>
          <w:color w:val="000000"/>
          <w:sz w:val="20"/>
          <w:szCs w:val="20"/>
        </w:rPr>
      </w:pPr>
      <w:r w:rsidRPr="00957317">
        <w:rPr>
          <w:color w:val="000000"/>
          <w:sz w:val="20"/>
          <w:szCs w:val="20"/>
        </w:rPr>
        <w:t xml:space="preserve">Profit and loss </w:t>
      </w:r>
      <w:proofErr w:type="gramStart"/>
      <w:r w:rsidRPr="00957317">
        <w:rPr>
          <w:color w:val="000000"/>
          <w:sz w:val="20"/>
          <w:szCs w:val="20"/>
        </w:rPr>
        <w:t>account</w:t>
      </w:r>
      <w:proofErr w:type="gramEnd"/>
    </w:p>
    <w:p w14:paraId="0A64AD30" w14:textId="77777777" w:rsidR="00FE3E53" w:rsidRPr="00957317" w:rsidRDefault="00810C03">
      <w:pPr>
        <w:numPr>
          <w:ilvl w:val="0"/>
          <w:numId w:val="39"/>
        </w:numPr>
        <w:pBdr>
          <w:top w:val="nil"/>
          <w:left w:val="nil"/>
          <w:bottom w:val="nil"/>
          <w:right w:val="nil"/>
          <w:between w:val="nil"/>
        </w:pBdr>
        <w:tabs>
          <w:tab w:val="left" w:pos="1458"/>
        </w:tabs>
        <w:spacing w:before="139"/>
        <w:ind w:hanging="363"/>
        <w:jc w:val="both"/>
        <w:rPr>
          <w:color w:val="000000"/>
          <w:sz w:val="20"/>
          <w:szCs w:val="20"/>
        </w:rPr>
      </w:pPr>
      <w:r w:rsidRPr="00957317">
        <w:rPr>
          <w:color w:val="000000"/>
          <w:sz w:val="20"/>
          <w:szCs w:val="20"/>
        </w:rPr>
        <w:t>Annual reports</w:t>
      </w:r>
    </w:p>
    <w:p w14:paraId="5354D391" w14:textId="77777777" w:rsidR="00FE3E53" w:rsidRPr="00957317" w:rsidRDefault="00FE3E53">
      <w:pPr>
        <w:pBdr>
          <w:top w:val="nil"/>
          <w:left w:val="nil"/>
          <w:bottom w:val="nil"/>
          <w:right w:val="nil"/>
          <w:between w:val="nil"/>
        </w:pBdr>
        <w:rPr>
          <w:color w:val="000000"/>
          <w:sz w:val="20"/>
          <w:szCs w:val="20"/>
        </w:rPr>
      </w:pPr>
    </w:p>
    <w:p w14:paraId="7845464D" w14:textId="77777777" w:rsidR="00FE3E53" w:rsidRPr="00957317" w:rsidRDefault="00FE3E53">
      <w:pPr>
        <w:pBdr>
          <w:top w:val="nil"/>
          <w:left w:val="nil"/>
          <w:bottom w:val="nil"/>
          <w:right w:val="nil"/>
          <w:between w:val="nil"/>
        </w:pBdr>
        <w:spacing w:before="3"/>
        <w:rPr>
          <w:color w:val="000000"/>
          <w:sz w:val="20"/>
          <w:szCs w:val="20"/>
        </w:rPr>
      </w:pPr>
    </w:p>
    <w:p w14:paraId="14A6F601" w14:textId="77777777" w:rsidR="00FE3E53" w:rsidRPr="00957317" w:rsidRDefault="00810C03">
      <w:pPr>
        <w:pBdr>
          <w:top w:val="nil"/>
          <w:left w:val="nil"/>
          <w:bottom w:val="nil"/>
          <w:right w:val="nil"/>
          <w:between w:val="nil"/>
        </w:pBdr>
        <w:ind w:left="416"/>
        <w:rPr>
          <w:b/>
          <w:color w:val="000000"/>
          <w:sz w:val="20"/>
          <w:szCs w:val="20"/>
        </w:rPr>
      </w:pPr>
      <w:r w:rsidRPr="00957317">
        <w:rPr>
          <w:b/>
          <w:color w:val="000000"/>
          <w:sz w:val="20"/>
          <w:szCs w:val="20"/>
        </w:rPr>
        <w:t>SAMPLING DESIGN</w:t>
      </w:r>
    </w:p>
    <w:p w14:paraId="64384BEB" w14:textId="77777777" w:rsidR="00FE3E53" w:rsidRPr="00957317" w:rsidRDefault="00FE3E53">
      <w:pPr>
        <w:pBdr>
          <w:top w:val="nil"/>
          <w:left w:val="nil"/>
          <w:bottom w:val="nil"/>
          <w:right w:val="nil"/>
          <w:between w:val="nil"/>
        </w:pBdr>
        <w:rPr>
          <w:b/>
          <w:color w:val="000000"/>
          <w:sz w:val="20"/>
          <w:szCs w:val="20"/>
        </w:rPr>
      </w:pPr>
    </w:p>
    <w:p w14:paraId="5EC5621E" w14:textId="77777777" w:rsidR="00FE3E53" w:rsidRPr="00957317" w:rsidRDefault="00FE3E53">
      <w:pPr>
        <w:pBdr>
          <w:top w:val="nil"/>
          <w:left w:val="nil"/>
          <w:bottom w:val="nil"/>
          <w:right w:val="nil"/>
          <w:between w:val="nil"/>
        </w:pBdr>
        <w:spacing w:before="6"/>
        <w:rPr>
          <w:b/>
          <w:color w:val="000000"/>
          <w:sz w:val="20"/>
          <w:szCs w:val="20"/>
        </w:rPr>
      </w:pPr>
    </w:p>
    <w:p w14:paraId="5551FA61" w14:textId="77777777" w:rsidR="00FE3E53" w:rsidRPr="00957317" w:rsidRDefault="00810C03">
      <w:pPr>
        <w:spacing w:before="1"/>
        <w:ind w:left="476"/>
        <w:rPr>
          <w:sz w:val="20"/>
          <w:szCs w:val="20"/>
        </w:rPr>
        <w:sectPr w:rsidR="00FE3E53" w:rsidRPr="00957317" w:rsidSect="00CF289B">
          <w:pgSz w:w="11907" w:h="16840" w:code="9"/>
          <w:pgMar w:top="1440" w:right="720" w:bottom="1440" w:left="992" w:header="907" w:footer="907" w:gutter="0"/>
          <w:cols w:space="720"/>
        </w:sectPr>
      </w:pPr>
      <w:r w:rsidRPr="00957317">
        <w:rPr>
          <w:b/>
          <w:sz w:val="20"/>
          <w:szCs w:val="20"/>
        </w:rPr>
        <w:t>Population</w:t>
      </w:r>
      <w:r w:rsidRPr="00957317">
        <w:rPr>
          <w:sz w:val="20"/>
          <w:szCs w:val="20"/>
        </w:rPr>
        <w:t>:</w:t>
      </w:r>
    </w:p>
    <w:p w14:paraId="44FF4124" w14:textId="77777777" w:rsidR="00FE3E53" w:rsidRPr="00957317" w:rsidRDefault="00FE3E53">
      <w:pPr>
        <w:pBdr>
          <w:top w:val="nil"/>
          <w:left w:val="nil"/>
          <w:bottom w:val="nil"/>
          <w:right w:val="nil"/>
          <w:between w:val="nil"/>
        </w:pBdr>
        <w:spacing w:before="3"/>
        <w:rPr>
          <w:color w:val="000000"/>
          <w:sz w:val="20"/>
          <w:szCs w:val="20"/>
        </w:rPr>
      </w:pPr>
    </w:p>
    <w:p w14:paraId="0F72DD1F" w14:textId="77777777" w:rsidR="00FE3E53" w:rsidRPr="00957317" w:rsidRDefault="00810C03">
      <w:pPr>
        <w:pBdr>
          <w:top w:val="nil"/>
          <w:left w:val="nil"/>
          <w:bottom w:val="nil"/>
          <w:right w:val="nil"/>
          <w:between w:val="nil"/>
        </w:pBdr>
        <w:spacing w:before="90"/>
        <w:ind w:left="416"/>
        <w:rPr>
          <w:color w:val="000000"/>
          <w:sz w:val="20"/>
          <w:szCs w:val="20"/>
        </w:rPr>
      </w:pPr>
      <w:r w:rsidRPr="00957317">
        <w:rPr>
          <w:color w:val="000000"/>
          <w:sz w:val="20"/>
          <w:szCs w:val="20"/>
        </w:rPr>
        <w:t>One Company from the insurance industry, i.e. IDBI Federal Insurance Co. Ltd.</w:t>
      </w:r>
    </w:p>
    <w:p w14:paraId="449995F9" w14:textId="77777777" w:rsidR="00FE3E53" w:rsidRPr="00957317" w:rsidRDefault="00FE3E53">
      <w:pPr>
        <w:pBdr>
          <w:top w:val="nil"/>
          <w:left w:val="nil"/>
          <w:bottom w:val="nil"/>
          <w:right w:val="nil"/>
          <w:between w:val="nil"/>
        </w:pBdr>
        <w:rPr>
          <w:color w:val="000000"/>
          <w:sz w:val="20"/>
          <w:szCs w:val="20"/>
        </w:rPr>
      </w:pPr>
    </w:p>
    <w:p w14:paraId="531B55A3" w14:textId="77777777" w:rsidR="00FE3E53" w:rsidRPr="00957317" w:rsidRDefault="00FE3E53">
      <w:pPr>
        <w:pBdr>
          <w:top w:val="nil"/>
          <w:left w:val="nil"/>
          <w:bottom w:val="nil"/>
          <w:right w:val="nil"/>
          <w:between w:val="nil"/>
        </w:pBdr>
        <w:spacing w:before="9"/>
        <w:rPr>
          <w:color w:val="000000"/>
          <w:sz w:val="20"/>
          <w:szCs w:val="20"/>
        </w:rPr>
      </w:pPr>
    </w:p>
    <w:p w14:paraId="5AB1226F" w14:textId="77777777" w:rsidR="00FE3E53" w:rsidRPr="00957317" w:rsidRDefault="00810C03">
      <w:pPr>
        <w:pBdr>
          <w:top w:val="nil"/>
          <w:left w:val="nil"/>
          <w:bottom w:val="nil"/>
          <w:right w:val="nil"/>
          <w:between w:val="nil"/>
        </w:pBdr>
        <w:ind w:left="476"/>
        <w:rPr>
          <w:b/>
          <w:color w:val="000000"/>
          <w:sz w:val="20"/>
          <w:szCs w:val="20"/>
        </w:rPr>
      </w:pPr>
      <w:r w:rsidRPr="00957317">
        <w:rPr>
          <w:b/>
          <w:color w:val="000000"/>
          <w:sz w:val="20"/>
          <w:szCs w:val="20"/>
        </w:rPr>
        <w:t>Sample Size:</w:t>
      </w:r>
    </w:p>
    <w:p w14:paraId="5882DC75" w14:textId="77777777" w:rsidR="00FE3E53" w:rsidRPr="00957317" w:rsidRDefault="00FE3E53">
      <w:pPr>
        <w:pBdr>
          <w:top w:val="nil"/>
          <w:left w:val="nil"/>
          <w:bottom w:val="nil"/>
          <w:right w:val="nil"/>
          <w:between w:val="nil"/>
        </w:pBdr>
        <w:rPr>
          <w:b/>
          <w:color w:val="000000"/>
          <w:sz w:val="20"/>
          <w:szCs w:val="20"/>
        </w:rPr>
      </w:pPr>
    </w:p>
    <w:p w14:paraId="2F505011" w14:textId="77777777" w:rsidR="00FE3E53" w:rsidRPr="00957317" w:rsidRDefault="00FE3E53">
      <w:pPr>
        <w:pBdr>
          <w:top w:val="nil"/>
          <w:left w:val="nil"/>
          <w:bottom w:val="nil"/>
          <w:right w:val="nil"/>
          <w:between w:val="nil"/>
        </w:pBdr>
        <w:rPr>
          <w:b/>
          <w:color w:val="000000"/>
          <w:sz w:val="20"/>
          <w:szCs w:val="20"/>
        </w:rPr>
      </w:pPr>
    </w:p>
    <w:p w14:paraId="371C74AB" w14:textId="77777777" w:rsidR="00FE3E53" w:rsidRPr="00957317" w:rsidRDefault="00810C03">
      <w:pPr>
        <w:pBdr>
          <w:top w:val="nil"/>
          <w:left w:val="nil"/>
          <w:bottom w:val="nil"/>
          <w:right w:val="nil"/>
          <w:between w:val="nil"/>
        </w:pBdr>
        <w:ind w:left="416"/>
        <w:rPr>
          <w:color w:val="000000"/>
          <w:sz w:val="20"/>
          <w:szCs w:val="20"/>
        </w:rPr>
      </w:pPr>
      <w:r w:rsidRPr="00957317">
        <w:rPr>
          <w:color w:val="000000"/>
          <w:sz w:val="20"/>
          <w:szCs w:val="20"/>
        </w:rPr>
        <w:t xml:space="preserve">2 years financial data </w:t>
      </w:r>
      <w:proofErr w:type="gramStart"/>
      <w:r w:rsidRPr="00957317">
        <w:rPr>
          <w:color w:val="000000"/>
          <w:sz w:val="20"/>
          <w:szCs w:val="20"/>
        </w:rPr>
        <w:t>of .</w:t>
      </w:r>
      <w:proofErr w:type="gramEnd"/>
      <w:r w:rsidRPr="00957317">
        <w:rPr>
          <w:color w:val="000000"/>
          <w:sz w:val="20"/>
          <w:szCs w:val="20"/>
        </w:rPr>
        <w:t xml:space="preserve"> IDBI Federal Insurance Co. Ltd</w:t>
      </w:r>
    </w:p>
    <w:p w14:paraId="59B48B74" w14:textId="77777777" w:rsidR="00FE3E53" w:rsidRPr="00957317" w:rsidRDefault="00FE3E53">
      <w:pPr>
        <w:pBdr>
          <w:top w:val="nil"/>
          <w:left w:val="nil"/>
          <w:bottom w:val="nil"/>
          <w:right w:val="nil"/>
          <w:between w:val="nil"/>
        </w:pBdr>
        <w:rPr>
          <w:color w:val="000000"/>
          <w:sz w:val="20"/>
          <w:szCs w:val="20"/>
        </w:rPr>
      </w:pPr>
    </w:p>
    <w:p w14:paraId="7E56B7FB" w14:textId="77777777" w:rsidR="00FE3E53" w:rsidRPr="00957317" w:rsidRDefault="00FE3E53">
      <w:pPr>
        <w:pBdr>
          <w:top w:val="nil"/>
          <w:left w:val="nil"/>
          <w:bottom w:val="nil"/>
          <w:right w:val="nil"/>
          <w:between w:val="nil"/>
        </w:pBdr>
        <w:spacing w:before="5"/>
        <w:rPr>
          <w:color w:val="000000"/>
          <w:sz w:val="20"/>
          <w:szCs w:val="20"/>
        </w:rPr>
      </w:pPr>
    </w:p>
    <w:p w14:paraId="5FDD0607" w14:textId="77777777" w:rsidR="00FE3E53" w:rsidRPr="00957317" w:rsidRDefault="00810C03">
      <w:pPr>
        <w:pBdr>
          <w:top w:val="nil"/>
          <w:left w:val="nil"/>
          <w:bottom w:val="nil"/>
          <w:right w:val="nil"/>
          <w:between w:val="nil"/>
        </w:pBdr>
        <w:ind w:left="560"/>
        <w:jc w:val="both"/>
        <w:rPr>
          <w:b/>
          <w:color w:val="000000"/>
          <w:sz w:val="20"/>
          <w:szCs w:val="20"/>
        </w:rPr>
      </w:pPr>
      <w:r w:rsidRPr="00957317">
        <w:rPr>
          <w:b/>
          <w:color w:val="000000"/>
          <w:sz w:val="20"/>
          <w:szCs w:val="20"/>
        </w:rPr>
        <w:t>Sampling Method</w:t>
      </w:r>
    </w:p>
    <w:p w14:paraId="3D3D1F79" w14:textId="77777777" w:rsidR="00FE3E53" w:rsidRPr="00957317" w:rsidRDefault="00810C03">
      <w:pPr>
        <w:pBdr>
          <w:top w:val="nil"/>
          <w:left w:val="nil"/>
          <w:bottom w:val="nil"/>
          <w:right w:val="nil"/>
          <w:between w:val="nil"/>
        </w:pBdr>
        <w:spacing w:before="125" w:line="360" w:lineRule="auto"/>
        <w:ind w:left="560" w:right="552"/>
        <w:jc w:val="both"/>
        <w:rPr>
          <w:color w:val="000000"/>
          <w:sz w:val="20"/>
          <w:szCs w:val="20"/>
        </w:rPr>
      </w:pPr>
      <w:r w:rsidRPr="00957317">
        <w:rPr>
          <w:b/>
          <w:color w:val="000000"/>
          <w:sz w:val="20"/>
          <w:szCs w:val="20"/>
        </w:rPr>
        <w:t xml:space="preserve">Convenience Sampling </w:t>
      </w:r>
      <w:r w:rsidRPr="00957317">
        <w:rPr>
          <w:color w:val="000000"/>
          <w:sz w:val="20"/>
          <w:szCs w:val="20"/>
        </w:rPr>
        <w:t xml:space="preserve">Convenience under </w:t>
      </w:r>
      <w:proofErr w:type="gramStart"/>
      <w:r w:rsidRPr="00957317">
        <w:rPr>
          <w:b/>
          <w:color w:val="000000"/>
          <w:sz w:val="20"/>
          <w:szCs w:val="20"/>
        </w:rPr>
        <w:t>non probability</w:t>
      </w:r>
      <w:proofErr w:type="gramEnd"/>
      <w:r w:rsidRPr="00957317">
        <w:rPr>
          <w:b/>
          <w:color w:val="000000"/>
          <w:sz w:val="20"/>
          <w:szCs w:val="20"/>
        </w:rPr>
        <w:t xml:space="preserve"> sampling </w:t>
      </w:r>
      <w:r w:rsidRPr="00957317">
        <w:rPr>
          <w:color w:val="000000"/>
          <w:sz w:val="20"/>
          <w:szCs w:val="20"/>
        </w:rPr>
        <w:t>is applied in this project. Convenience sampling is a non-probability sampling technique where subjects are selected because of their convenient accessibility and proximity to the researcher.</w:t>
      </w:r>
    </w:p>
    <w:p w14:paraId="6CED3221" w14:textId="77777777" w:rsidR="00FE3E53" w:rsidRPr="00957317" w:rsidRDefault="00FE3E53">
      <w:pPr>
        <w:pBdr>
          <w:top w:val="nil"/>
          <w:left w:val="nil"/>
          <w:bottom w:val="nil"/>
          <w:right w:val="nil"/>
          <w:between w:val="nil"/>
        </w:pBdr>
        <w:rPr>
          <w:color w:val="000000"/>
          <w:sz w:val="20"/>
          <w:szCs w:val="20"/>
        </w:rPr>
      </w:pPr>
    </w:p>
    <w:p w14:paraId="62A91FA3" w14:textId="77777777" w:rsidR="00FE3E53" w:rsidRPr="00957317" w:rsidRDefault="00FE3E53">
      <w:pPr>
        <w:pBdr>
          <w:top w:val="nil"/>
          <w:left w:val="nil"/>
          <w:bottom w:val="nil"/>
          <w:right w:val="nil"/>
          <w:between w:val="nil"/>
        </w:pBdr>
        <w:spacing w:before="5"/>
        <w:rPr>
          <w:color w:val="000000"/>
          <w:sz w:val="20"/>
          <w:szCs w:val="20"/>
        </w:rPr>
      </w:pPr>
    </w:p>
    <w:p w14:paraId="0D2F8F9A" w14:textId="77777777" w:rsidR="00FE3E53" w:rsidRPr="00957317" w:rsidRDefault="00810C03">
      <w:pPr>
        <w:pStyle w:val="Heading3"/>
        <w:numPr>
          <w:ilvl w:val="1"/>
          <w:numId w:val="40"/>
        </w:numPr>
        <w:tabs>
          <w:tab w:val="left" w:pos="1202"/>
        </w:tabs>
        <w:ind w:left="1201" w:hanging="606"/>
        <w:rPr>
          <w:sz w:val="20"/>
          <w:szCs w:val="20"/>
        </w:rPr>
      </w:pPr>
      <w:r w:rsidRPr="00957317">
        <w:rPr>
          <w:sz w:val="20"/>
          <w:szCs w:val="20"/>
        </w:rPr>
        <w:t>Methods of Data Collection</w:t>
      </w:r>
    </w:p>
    <w:p w14:paraId="74A4C32F" w14:textId="77777777" w:rsidR="00FE3E53" w:rsidRPr="00957317" w:rsidRDefault="00FE3E53">
      <w:pPr>
        <w:pBdr>
          <w:top w:val="nil"/>
          <w:left w:val="nil"/>
          <w:bottom w:val="nil"/>
          <w:right w:val="nil"/>
          <w:between w:val="nil"/>
        </w:pBdr>
        <w:rPr>
          <w:b/>
          <w:color w:val="000000"/>
          <w:sz w:val="20"/>
          <w:szCs w:val="20"/>
        </w:rPr>
      </w:pPr>
    </w:p>
    <w:p w14:paraId="6FE0E3C6" w14:textId="77777777" w:rsidR="00FE3E53" w:rsidRPr="00957317" w:rsidRDefault="00FE3E53">
      <w:pPr>
        <w:pBdr>
          <w:top w:val="nil"/>
          <w:left w:val="nil"/>
          <w:bottom w:val="nil"/>
          <w:right w:val="nil"/>
          <w:between w:val="nil"/>
        </w:pBdr>
        <w:spacing w:before="6"/>
        <w:rPr>
          <w:b/>
          <w:color w:val="000000"/>
          <w:sz w:val="20"/>
          <w:szCs w:val="20"/>
        </w:rPr>
      </w:pPr>
    </w:p>
    <w:p w14:paraId="218F0CF5" w14:textId="77777777" w:rsidR="00FE3E53" w:rsidRPr="00957317" w:rsidRDefault="00810C03">
      <w:pPr>
        <w:pBdr>
          <w:top w:val="nil"/>
          <w:left w:val="nil"/>
          <w:bottom w:val="nil"/>
          <w:right w:val="nil"/>
          <w:between w:val="nil"/>
        </w:pBdr>
        <w:ind w:left="560"/>
        <w:jc w:val="both"/>
        <w:rPr>
          <w:b/>
          <w:color w:val="000000"/>
          <w:sz w:val="20"/>
          <w:szCs w:val="20"/>
        </w:rPr>
      </w:pPr>
      <w:r w:rsidRPr="00957317">
        <w:rPr>
          <w:b/>
          <w:color w:val="000000"/>
          <w:sz w:val="20"/>
          <w:szCs w:val="20"/>
        </w:rPr>
        <w:t>Instruments for data collection</w:t>
      </w:r>
    </w:p>
    <w:p w14:paraId="07F0C762" w14:textId="77777777" w:rsidR="00FE3E53" w:rsidRPr="00957317" w:rsidRDefault="00FE3E53">
      <w:pPr>
        <w:pBdr>
          <w:top w:val="nil"/>
          <w:left w:val="nil"/>
          <w:bottom w:val="nil"/>
          <w:right w:val="nil"/>
          <w:between w:val="nil"/>
        </w:pBdr>
        <w:rPr>
          <w:b/>
          <w:color w:val="000000"/>
          <w:sz w:val="20"/>
          <w:szCs w:val="20"/>
        </w:rPr>
      </w:pPr>
    </w:p>
    <w:p w14:paraId="3B1DACCE" w14:textId="77777777" w:rsidR="00FE3E53" w:rsidRPr="00957317" w:rsidRDefault="00FE3E53">
      <w:pPr>
        <w:pBdr>
          <w:top w:val="nil"/>
          <w:left w:val="nil"/>
          <w:bottom w:val="nil"/>
          <w:right w:val="nil"/>
          <w:between w:val="nil"/>
        </w:pBdr>
        <w:spacing w:before="6"/>
        <w:rPr>
          <w:b/>
          <w:color w:val="000000"/>
          <w:sz w:val="20"/>
          <w:szCs w:val="20"/>
        </w:rPr>
      </w:pPr>
    </w:p>
    <w:p w14:paraId="7C7B2922" w14:textId="77777777" w:rsidR="00FE3E53" w:rsidRPr="00957317" w:rsidRDefault="00810C03">
      <w:pPr>
        <w:pBdr>
          <w:top w:val="nil"/>
          <w:left w:val="nil"/>
          <w:bottom w:val="nil"/>
          <w:right w:val="nil"/>
          <w:between w:val="nil"/>
        </w:pBdr>
        <w:ind w:left="416"/>
        <w:rPr>
          <w:color w:val="000000"/>
          <w:sz w:val="20"/>
          <w:szCs w:val="20"/>
        </w:rPr>
      </w:pPr>
      <w:proofErr w:type="gramStart"/>
      <w:r w:rsidRPr="00957317">
        <w:rPr>
          <w:color w:val="000000"/>
          <w:sz w:val="20"/>
          <w:szCs w:val="20"/>
        </w:rPr>
        <w:t>Basically</w:t>
      </w:r>
      <w:proofErr w:type="gramEnd"/>
      <w:r w:rsidRPr="00957317">
        <w:rPr>
          <w:color w:val="000000"/>
          <w:sz w:val="20"/>
          <w:szCs w:val="20"/>
        </w:rPr>
        <w:t xml:space="preserve"> secondary data was collected in this research.</w:t>
      </w:r>
    </w:p>
    <w:p w14:paraId="1BE5F670" w14:textId="77777777" w:rsidR="00FE3E53" w:rsidRPr="00957317" w:rsidRDefault="00810C03">
      <w:pPr>
        <w:numPr>
          <w:ilvl w:val="0"/>
          <w:numId w:val="38"/>
        </w:numPr>
        <w:pBdr>
          <w:top w:val="nil"/>
          <w:left w:val="nil"/>
          <w:bottom w:val="nil"/>
          <w:right w:val="nil"/>
          <w:between w:val="nil"/>
        </w:pBdr>
        <w:tabs>
          <w:tab w:val="left" w:pos="1419"/>
          <w:tab w:val="left" w:pos="1420"/>
        </w:tabs>
        <w:spacing w:before="139"/>
        <w:rPr>
          <w:color w:val="000000"/>
          <w:sz w:val="20"/>
          <w:szCs w:val="20"/>
        </w:rPr>
      </w:pPr>
      <w:r w:rsidRPr="00957317">
        <w:rPr>
          <w:color w:val="000000"/>
          <w:sz w:val="20"/>
          <w:szCs w:val="20"/>
        </w:rPr>
        <w:t xml:space="preserve">Information from the company records, financial </w:t>
      </w:r>
      <w:proofErr w:type="gramStart"/>
      <w:r w:rsidRPr="00957317">
        <w:rPr>
          <w:color w:val="000000"/>
          <w:sz w:val="20"/>
          <w:szCs w:val="20"/>
        </w:rPr>
        <w:t>documents</w:t>
      </w:r>
      <w:proofErr w:type="gramEnd"/>
      <w:r w:rsidRPr="00957317">
        <w:rPr>
          <w:color w:val="000000"/>
          <w:sz w:val="20"/>
          <w:szCs w:val="20"/>
        </w:rPr>
        <w:t xml:space="preserve"> and balance sheets</w:t>
      </w:r>
    </w:p>
    <w:p w14:paraId="602BEE8B" w14:textId="77777777" w:rsidR="00FE3E53" w:rsidRPr="00957317" w:rsidRDefault="00810C03">
      <w:pPr>
        <w:numPr>
          <w:ilvl w:val="0"/>
          <w:numId w:val="38"/>
        </w:numPr>
        <w:pBdr>
          <w:top w:val="nil"/>
          <w:left w:val="nil"/>
          <w:bottom w:val="nil"/>
          <w:right w:val="nil"/>
          <w:between w:val="nil"/>
        </w:pBdr>
        <w:tabs>
          <w:tab w:val="left" w:pos="1419"/>
          <w:tab w:val="left" w:pos="1420"/>
        </w:tabs>
        <w:spacing w:before="131"/>
        <w:rPr>
          <w:color w:val="000000"/>
          <w:sz w:val="20"/>
          <w:szCs w:val="20"/>
        </w:rPr>
      </w:pPr>
      <w:r w:rsidRPr="00957317">
        <w:rPr>
          <w:color w:val="000000"/>
          <w:sz w:val="20"/>
          <w:szCs w:val="20"/>
        </w:rPr>
        <w:t>Data collection through internet</w:t>
      </w:r>
    </w:p>
    <w:p w14:paraId="106B2BC2" w14:textId="77777777" w:rsidR="00FE3E53" w:rsidRPr="00957317" w:rsidRDefault="00FE3E53">
      <w:pPr>
        <w:pBdr>
          <w:top w:val="nil"/>
          <w:left w:val="nil"/>
          <w:bottom w:val="nil"/>
          <w:right w:val="nil"/>
          <w:between w:val="nil"/>
        </w:pBdr>
        <w:rPr>
          <w:color w:val="000000"/>
          <w:sz w:val="20"/>
          <w:szCs w:val="20"/>
        </w:rPr>
      </w:pPr>
    </w:p>
    <w:p w14:paraId="7A7A5C1C" w14:textId="77777777" w:rsidR="00FE3E53" w:rsidRPr="00957317" w:rsidRDefault="00810C03">
      <w:pPr>
        <w:pBdr>
          <w:top w:val="nil"/>
          <w:left w:val="nil"/>
          <w:bottom w:val="nil"/>
          <w:right w:val="nil"/>
          <w:between w:val="nil"/>
        </w:pBdr>
        <w:spacing w:before="246"/>
        <w:ind w:left="560"/>
        <w:jc w:val="both"/>
        <w:rPr>
          <w:b/>
          <w:color w:val="000000"/>
          <w:sz w:val="20"/>
          <w:szCs w:val="20"/>
        </w:rPr>
      </w:pPr>
      <w:r w:rsidRPr="00957317">
        <w:rPr>
          <w:b/>
          <w:color w:val="000000"/>
          <w:sz w:val="20"/>
          <w:szCs w:val="20"/>
        </w:rPr>
        <w:t>Drafting of questionnaire</w:t>
      </w:r>
    </w:p>
    <w:p w14:paraId="432C8593" w14:textId="77777777" w:rsidR="00FE3E53" w:rsidRPr="00957317" w:rsidRDefault="00810C03">
      <w:pPr>
        <w:pBdr>
          <w:top w:val="nil"/>
          <w:left w:val="nil"/>
          <w:bottom w:val="nil"/>
          <w:right w:val="nil"/>
          <w:between w:val="nil"/>
        </w:pBdr>
        <w:spacing w:before="123" w:line="360" w:lineRule="auto"/>
        <w:ind w:left="560" w:right="574"/>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The project is based on the secondary data, there is no such questionnaire has been taken made for this project.</w:t>
      </w:r>
    </w:p>
    <w:p w14:paraId="1E0D255B" w14:textId="77777777" w:rsidR="00FE3E53" w:rsidRPr="00957317" w:rsidRDefault="00810C03">
      <w:pPr>
        <w:pStyle w:val="Heading1"/>
        <w:spacing w:line="360" w:lineRule="auto"/>
        <w:ind w:left="1486" w:right="808" w:firstLine="1742"/>
        <w:rPr>
          <w:sz w:val="20"/>
          <w:szCs w:val="20"/>
        </w:rPr>
      </w:pPr>
      <w:r w:rsidRPr="00957317">
        <w:rPr>
          <w:sz w:val="20"/>
          <w:szCs w:val="20"/>
        </w:rPr>
        <w:lastRenderedPageBreak/>
        <w:t>CHAPTER-4 DATA ANALYSIS AND</w:t>
      </w:r>
    </w:p>
    <w:p w14:paraId="795EDC70" w14:textId="77777777" w:rsidR="00FE3E53" w:rsidRPr="00957317" w:rsidRDefault="00810C03">
      <w:pPr>
        <w:spacing w:line="816" w:lineRule="auto"/>
        <w:ind w:left="2005"/>
        <w:rPr>
          <w:b/>
          <w:sz w:val="20"/>
          <w:szCs w:val="20"/>
        </w:rPr>
      </w:pPr>
      <w:r w:rsidRPr="00957317">
        <w:rPr>
          <w:b/>
          <w:sz w:val="20"/>
          <w:szCs w:val="20"/>
        </w:rPr>
        <w:t>INTREPRETATION</w:t>
      </w:r>
    </w:p>
    <w:p w14:paraId="473BA05C" w14:textId="77777777" w:rsidR="00FE3E53" w:rsidRPr="00957317" w:rsidRDefault="00810C03">
      <w:pPr>
        <w:pBdr>
          <w:top w:val="nil"/>
          <w:left w:val="nil"/>
          <w:bottom w:val="nil"/>
          <w:right w:val="nil"/>
          <w:between w:val="nil"/>
        </w:pBdr>
        <w:spacing w:before="684" w:line="360" w:lineRule="auto"/>
        <w:ind w:left="560" w:right="560"/>
        <w:jc w:val="both"/>
        <w:rPr>
          <w:color w:val="000000"/>
          <w:sz w:val="20"/>
          <w:szCs w:val="20"/>
        </w:rPr>
      </w:pPr>
      <w:r w:rsidRPr="00957317">
        <w:rPr>
          <w:color w:val="000000"/>
          <w:sz w:val="20"/>
          <w:szCs w:val="20"/>
        </w:rPr>
        <w:t xml:space="preserve">The analysis of financial statement consists of study of relationship and trends to determine </w:t>
      </w:r>
      <w:proofErr w:type="gramStart"/>
      <w:r w:rsidRPr="00957317">
        <w:rPr>
          <w:color w:val="000000"/>
          <w:sz w:val="20"/>
          <w:szCs w:val="20"/>
        </w:rPr>
        <w:t>whether or not</w:t>
      </w:r>
      <w:proofErr w:type="gramEnd"/>
      <w:r w:rsidRPr="00957317">
        <w:rPr>
          <w:color w:val="000000"/>
          <w:sz w:val="20"/>
          <w:szCs w:val="20"/>
        </w:rPr>
        <w:t xml:space="preserve"> the financial position and result of operations as well as the financial progress of the company are satisfactory or unsatisfactory. The analytical methods or devices, listed below are used to ascertain or measure the relationships among the financial </w:t>
      </w:r>
      <w:proofErr w:type="gramStart"/>
      <w:r w:rsidRPr="00957317">
        <w:rPr>
          <w:color w:val="000000"/>
          <w:sz w:val="20"/>
          <w:szCs w:val="20"/>
        </w:rPr>
        <w:t>statements</w:t>
      </w:r>
      <w:proofErr w:type="gramEnd"/>
      <w:r w:rsidRPr="00957317">
        <w:rPr>
          <w:color w:val="000000"/>
          <w:sz w:val="20"/>
          <w:szCs w:val="20"/>
        </w:rPr>
        <w:t xml:space="preserve"> items of a single set of statements and the changes that have taken place in these items as reflected in successive financial statement. The fundamental objective of any analytical method is to simplify or to reduce the data under review to more understandable terms.</w:t>
      </w:r>
    </w:p>
    <w:p w14:paraId="5583C402" w14:textId="77777777" w:rsidR="00FE3E53" w:rsidRPr="00957317" w:rsidRDefault="00810C03">
      <w:pPr>
        <w:pBdr>
          <w:top w:val="nil"/>
          <w:left w:val="nil"/>
          <w:bottom w:val="nil"/>
          <w:right w:val="nil"/>
          <w:between w:val="nil"/>
        </w:pBdr>
        <w:spacing w:before="215" w:line="530" w:lineRule="auto"/>
        <w:ind w:left="560" w:right="951"/>
        <w:rPr>
          <w:b/>
          <w:color w:val="000000"/>
          <w:sz w:val="20"/>
          <w:szCs w:val="20"/>
        </w:rPr>
      </w:pPr>
      <w:r w:rsidRPr="00957317">
        <w:rPr>
          <w:b/>
          <w:color w:val="000000"/>
          <w:sz w:val="20"/>
          <w:szCs w:val="20"/>
        </w:rPr>
        <w:t xml:space="preserve">Analytical methods and devices used in </w:t>
      </w:r>
      <w:proofErr w:type="spellStart"/>
      <w:r w:rsidRPr="00957317">
        <w:rPr>
          <w:b/>
          <w:color w:val="000000"/>
          <w:sz w:val="20"/>
          <w:szCs w:val="20"/>
        </w:rPr>
        <w:t>analysing</w:t>
      </w:r>
      <w:proofErr w:type="spellEnd"/>
      <w:r w:rsidRPr="00957317">
        <w:rPr>
          <w:b/>
          <w:color w:val="000000"/>
          <w:sz w:val="20"/>
          <w:szCs w:val="20"/>
        </w:rPr>
        <w:t xml:space="preserve"> financial statements are as follows 1 Comparative Statement</w:t>
      </w:r>
    </w:p>
    <w:p w14:paraId="3B0371B8" w14:textId="77777777" w:rsidR="00FE3E53" w:rsidRPr="00957317" w:rsidRDefault="00810C03">
      <w:pPr>
        <w:spacing w:before="7" w:line="535" w:lineRule="auto"/>
        <w:ind w:left="560" w:right="6827"/>
        <w:rPr>
          <w:b/>
          <w:sz w:val="20"/>
          <w:szCs w:val="20"/>
        </w:rPr>
      </w:pPr>
      <w:r w:rsidRPr="00957317">
        <w:rPr>
          <w:b/>
          <w:sz w:val="20"/>
          <w:szCs w:val="20"/>
        </w:rPr>
        <w:t>2 Common Size statements 3 Trend Ratios</w:t>
      </w:r>
    </w:p>
    <w:p w14:paraId="0E2E7664" w14:textId="77777777" w:rsidR="00FE3E53" w:rsidRPr="00957317" w:rsidRDefault="00810C03">
      <w:pPr>
        <w:pBdr>
          <w:top w:val="nil"/>
          <w:left w:val="nil"/>
          <w:bottom w:val="nil"/>
          <w:right w:val="nil"/>
          <w:between w:val="nil"/>
        </w:pBdr>
        <w:spacing w:line="535" w:lineRule="auto"/>
        <w:ind w:left="560" w:right="7007"/>
        <w:rPr>
          <w:b/>
          <w:color w:val="000000"/>
          <w:sz w:val="20"/>
          <w:szCs w:val="20"/>
        </w:rPr>
      </w:pPr>
      <w:r w:rsidRPr="00957317">
        <w:rPr>
          <w:b/>
          <w:color w:val="000000"/>
          <w:sz w:val="20"/>
          <w:szCs w:val="20"/>
        </w:rPr>
        <w:t>4 Ratio Analyses Comparative Statement</w:t>
      </w:r>
    </w:p>
    <w:p w14:paraId="278085F0" w14:textId="77777777" w:rsidR="00FE3E53" w:rsidRPr="00957317" w:rsidRDefault="00810C03">
      <w:pPr>
        <w:pBdr>
          <w:top w:val="nil"/>
          <w:left w:val="nil"/>
          <w:bottom w:val="nil"/>
          <w:right w:val="nil"/>
          <w:between w:val="nil"/>
        </w:pBdr>
        <w:spacing w:line="360" w:lineRule="auto"/>
        <w:ind w:left="560" w:right="553"/>
        <w:jc w:val="both"/>
        <w:rPr>
          <w:color w:val="000000"/>
          <w:sz w:val="20"/>
          <w:szCs w:val="20"/>
        </w:rPr>
      </w:pPr>
      <w:r w:rsidRPr="00957317">
        <w:rPr>
          <w:color w:val="000000"/>
          <w:sz w:val="20"/>
          <w:szCs w:val="20"/>
        </w:rPr>
        <w:t xml:space="preserve">These financial statements are so designed as to provide time perspective to the various elements of financial position contained therein. These statements </w:t>
      </w:r>
      <w:proofErr w:type="gramStart"/>
      <w:r w:rsidRPr="00957317">
        <w:rPr>
          <w:color w:val="000000"/>
          <w:sz w:val="20"/>
          <w:szCs w:val="20"/>
        </w:rPr>
        <w:t>gives</w:t>
      </w:r>
      <w:proofErr w:type="gramEnd"/>
      <w:r w:rsidRPr="00957317">
        <w:rPr>
          <w:color w:val="000000"/>
          <w:sz w:val="20"/>
          <w:szCs w:val="20"/>
        </w:rPr>
        <w:t xml:space="preserve"> data for all the periods stated so as shows</w:t>
      </w:r>
    </w:p>
    <w:p w14:paraId="089F1717" w14:textId="77777777" w:rsidR="00FE3E53" w:rsidRPr="00957317" w:rsidRDefault="00810C03">
      <w:pPr>
        <w:numPr>
          <w:ilvl w:val="0"/>
          <w:numId w:val="19"/>
        </w:numPr>
        <w:pBdr>
          <w:top w:val="nil"/>
          <w:left w:val="nil"/>
          <w:bottom w:val="nil"/>
          <w:right w:val="nil"/>
          <w:between w:val="nil"/>
        </w:pBdr>
        <w:tabs>
          <w:tab w:val="left" w:pos="1281"/>
        </w:tabs>
        <w:spacing w:before="180"/>
        <w:jc w:val="both"/>
        <w:rPr>
          <w:color w:val="000000"/>
          <w:sz w:val="20"/>
          <w:szCs w:val="20"/>
        </w:rPr>
      </w:pPr>
      <w:r w:rsidRPr="00957317">
        <w:rPr>
          <w:color w:val="000000"/>
          <w:sz w:val="20"/>
          <w:szCs w:val="20"/>
        </w:rPr>
        <w:t>Absolute money values of each of the period stated.</w:t>
      </w:r>
    </w:p>
    <w:p w14:paraId="5A458B18" w14:textId="77777777" w:rsidR="00FE3E53" w:rsidRPr="00957317" w:rsidRDefault="00810C03">
      <w:pPr>
        <w:numPr>
          <w:ilvl w:val="0"/>
          <w:numId w:val="19"/>
        </w:numPr>
        <w:pBdr>
          <w:top w:val="nil"/>
          <w:left w:val="nil"/>
          <w:bottom w:val="nil"/>
          <w:right w:val="nil"/>
          <w:between w:val="nil"/>
        </w:pBdr>
        <w:tabs>
          <w:tab w:val="left" w:pos="1281"/>
        </w:tabs>
        <w:spacing w:before="137"/>
        <w:jc w:val="both"/>
        <w:rPr>
          <w:color w:val="000000"/>
          <w:sz w:val="20"/>
          <w:szCs w:val="20"/>
        </w:rPr>
      </w:pPr>
      <w:r w:rsidRPr="00957317">
        <w:rPr>
          <w:color w:val="000000"/>
          <w:sz w:val="20"/>
          <w:szCs w:val="20"/>
        </w:rPr>
        <w:t>Increase and decrease in absolute data in terms of money values.</w:t>
      </w:r>
    </w:p>
    <w:p w14:paraId="38F60B55" w14:textId="77777777" w:rsidR="00FE3E53" w:rsidRPr="00957317" w:rsidRDefault="00810C03">
      <w:pPr>
        <w:numPr>
          <w:ilvl w:val="0"/>
          <w:numId w:val="19"/>
        </w:numPr>
        <w:pBdr>
          <w:top w:val="nil"/>
          <w:left w:val="nil"/>
          <w:bottom w:val="nil"/>
          <w:right w:val="nil"/>
          <w:between w:val="nil"/>
        </w:pBdr>
        <w:tabs>
          <w:tab w:val="left" w:pos="1281"/>
        </w:tabs>
        <w:spacing w:before="139"/>
        <w:jc w:val="both"/>
        <w:rPr>
          <w:color w:val="000000"/>
          <w:sz w:val="20"/>
          <w:szCs w:val="20"/>
        </w:rPr>
      </w:pPr>
      <w:r w:rsidRPr="00957317">
        <w:rPr>
          <w:color w:val="000000"/>
          <w:sz w:val="20"/>
          <w:szCs w:val="20"/>
        </w:rPr>
        <w:t>Increase and decrease in terms of percentage.</w:t>
      </w:r>
    </w:p>
    <w:p w14:paraId="521DA022" w14:textId="77777777" w:rsidR="00FE3E53" w:rsidRPr="00957317" w:rsidRDefault="00810C03">
      <w:pPr>
        <w:numPr>
          <w:ilvl w:val="0"/>
          <w:numId w:val="19"/>
        </w:numPr>
        <w:pBdr>
          <w:top w:val="nil"/>
          <w:left w:val="nil"/>
          <w:bottom w:val="nil"/>
          <w:right w:val="nil"/>
          <w:between w:val="nil"/>
        </w:pBdr>
        <w:tabs>
          <w:tab w:val="left" w:pos="1281"/>
        </w:tabs>
        <w:spacing w:before="139"/>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Comparison expressed in ratios</w:t>
      </w:r>
    </w:p>
    <w:p w14:paraId="5595138A" w14:textId="77777777" w:rsidR="00FE3E53" w:rsidRPr="00957317" w:rsidRDefault="00810C03">
      <w:pPr>
        <w:pBdr>
          <w:top w:val="nil"/>
          <w:left w:val="nil"/>
          <w:bottom w:val="nil"/>
          <w:right w:val="nil"/>
          <w:between w:val="nil"/>
        </w:pBdr>
        <w:spacing w:before="63" w:line="360" w:lineRule="auto"/>
        <w:ind w:left="560" w:right="549"/>
        <w:jc w:val="both"/>
        <w:rPr>
          <w:color w:val="000000"/>
          <w:sz w:val="20"/>
          <w:szCs w:val="20"/>
        </w:rPr>
      </w:pPr>
      <w:r w:rsidRPr="00957317">
        <w:rPr>
          <w:color w:val="000000"/>
          <w:sz w:val="20"/>
          <w:szCs w:val="20"/>
        </w:rPr>
        <w:lastRenderedPageBreak/>
        <w:t xml:space="preserve">The Comparative Financial Statements Analysis is statements of the financial position at different </w:t>
      </w:r>
      <w:proofErr w:type="gramStart"/>
      <w:r w:rsidRPr="00957317">
        <w:rPr>
          <w:color w:val="000000"/>
          <w:sz w:val="20"/>
          <w:szCs w:val="20"/>
        </w:rPr>
        <w:t>period of time</w:t>
      </w:r>
      <w:proofErr w:type="gramEnd"/>
      <w:r w:rsidRPr="00957317">
        <w:rPr>
          <w:color w:val="000000"/>
          <w:sz w:val="20"/>
          <w:szCs w:val="20"/>
        </w:rPr>
        <w:t xml:space="preserve">. The elements of financial position are shown in a comparative form will be covered in comparative statement from practical point of view generally two financial </w:t>
      </w:r>
      <w:proofErr w:type="gramStart"/>
      <w:r w:rsidRPr="00957317">
        <w:rPr>
          <w:color w:val="000000"/>
          <w:sz w:val="20"/>
          <w:szCs w:val="20"/>
        </w:rPr>
        <w:t>statements</w:t>
      </w:r>
      <w:proofErr w:type="gramEnd"/>
    </w:p>
    <w:p w14:paraId="531B7125" w14:textId="77777777" w:rsidR="00FE3E53" w:rsidRPr="00957317" w:rsidRDefault="00810C03">
      <w:pPr>
        <w:numPr>
          <w:ilvl w:val="0"/>
          <w:numId w:val="36"/>
        </w:numPr>
        <w:pBdr>
          <w:top w:val="nil"/>
          <w:left w:val="nil"/>
          <w:bottom w:val="nil"/>
          <w:right w:val="nil"/>
          <w:between w:val="nil"/>
        </w:pBdr>
        <w:tabs>
          <w:tab w:val="left" w:pos="739"/>
        </w:tabs>
        <w:spacing w:before="202"/>
        <w:ind w:hanging="186"/>
        <w:jc w:val="both"/>
        <w:rPr>
          <w:color w:val="000000"/>
          <w:sz w:val="20"/>
          <w:szCs w:val="20"/>
        </w:rPr>
      </w:pPr>
      <w:r w:rsidRPr="00957317">
        <w:rPr>
          <w:color w:val="000000"/>
          <w:sz w:val="20"/>
          <w:szCs w:val="20"/>
        </w:rPr>
        <w:t>Balance Sheet</w:t>
      </w:r>
    </w:p>
    <w:p w14:paraId="5ED07460" w14:textId="77777777" w:rsidR="00FE3E53" w:rsidRPr="00957317" w:rsidRDefault="00FE3E53">
      <w:pPr>
        <w:pBdr>
          <w:top w:val="nil"/>
          <w:left w:val="nil"/>
          <w:bottom w:val="nil"/>
          <w:right w:val="nil"/>
          <w:between w:val="nil"/>
        </w:pBdr>
        <w:spacing w:before="9"/>
        <w:rPr>
          <w:color w:val="000000"/>
          <w:sz w:val="20"/>
          <w:szCs w:val="20"/>
        </w:rPr>
      </w:pPr>
    </w:p>
    <w:p w14:paraId="7E0D8234" w14:textId="77777777" w:rsidR="00FE3E53" w:rsidRPr="00957317" w:rsidRDefault="00810C03">
      <w:pPr>
        <w:numPr>
          <w:ilvl w:val="0"/>
          <w:numId w:val="36"/>
        </w:numPr>
        <w:pBdr>
          <w:top w:val="nil"/>
          <w:left w:val="nil"/>
          <w:bottom w:val="nil"/>
          <w:right w:val="nil"/>
          <w:between w:val="nil"/>
        </w:pBdr>
        <w:tabs>
          <w:tab w:val="left" w:pos="743"/>
        </w:tabs>
        <w:ind w:left="742" w:hanging="190"/>
        <w:jc w:val="both"/>
        <w:rPr>
          <w:color w:val="000000"/>
          <w:sz w:val="20"/>
          <w:szCs w:val="20"/>
        </w:rPr>
      </w:pPr>
      <w:r w:rsidRPr="00957317">
        <w:rPr>
          <w:color w:val="000000"/>
          <w:sz w:val="20"/>
          <w:szCs w:val="20"/>
        </w:rPr>
        <w:t>Income Statements</w:t>
      </w:r>
    </w:p>
    <w:p w14:paraId="67490457" w14:textId="77777777" w:rsidR="00FE3E53" w:rsidRPr="00957317" w:rsidRDefault="00FE3E53">
      <w:pPr>
        <w:pBdr>
          <w:top w:val="nil"/>
          <w:left w:val="nil"/>
          <w:bottom w:val="nil"/>
          <w:right w:val="nil"/>
          <w:between w:val="nil"/>
        </w:pBdr>
        <w:spacing w:before="1"/>
        <w:rPr>
          <w:color w:val="000000"/>
          <w:sz w:val="20"/>
          <w:szCs w:val="20"/>
        </w:rPr>
      </w:pPr>
    </w:p>
    <w:p w14:paraId="77387CC1" w14:textId="77777777" w:rsidR="00FE3E53" w:rsidRPr="00957317" w:rsidRDefault="00810C03">
      <w:pPr>
        <w:pBdr>
          <w:top w:val="nil"/>
          <w:left w:val="nil"/>
          <w:bottom w:val="nil"/>
          <w:right w:val="nil"/>
          <w:between w:val="nil"/>
        </w:pBdr>
        <w:spacing w:line="360" w:lineRule="auto"/>
        <w:ind w:left="560" w:right="552" w:firstLine="55"/>
        <w:jc w:val="both"/>
        <w:rPr>
          <w:color w:val="000000"/>
          <w:sz w:val="20"/>
          <w:szCs w:val="20"/>
        </w:rPr>
      </w:pPr>
      <w:r w:rsidRPr="00957317">
        <w:rPr>
          <w:b/>
          <w:color w:val="000000"/>
          <w:sz w:val="20"/>
          <w:szCs w:val="20"/>
        </w:rPr>
        <w:t xml:space="preserve">Comparative Balance Sheet </w:t>
      </w:r>
      <w:r w:rsidRPr="00957317">
        <w:rPr>
          <w:color w:val="000000"/>
          <w:sz w:val="20"/>
          <w:szCs w:val="20"/>
        </w:rPr>
        <w:t>- The Comparative Balance Sheet analysis the study of the trend of the same items, group of items, group of items and computed items in two or more balance sheet of the same business enterprise on different dates. The change in periodic balance sheet reflects the conduct of a business. The change can be observed by comparison of the balance sheet at the beginning and at end of period and these changes can help in formation opinion about the progress of an enterprise. The comparative balance sheet has two columns for the data of original balance sheet. A third column is used to show the increase in the figures and the fourth column may be used to show percentage increase and decrease.</w:t>
      </w:r>
    </w:p>
    <w:p w14:paraId="4D1701AE" w14:textId="77777777" w:rsidR="00FE3E53" w:rsidRPr="00957317" w:rsidRDefault="00FE3E53">
      <w:pPr>
        <w:pBdr>
          <w:top w:val="nil"/>
          <w:left w:val="nil"/>
          <w:bottom w:val="nil"/>
          <w:right w:val="nil"/>
          <w:between w:val="nil"/>
        </w:pBdr>
        <w:rPr>
          <w:color w:val="000000"/>
          <w:sz w:val="20"/>
          <w:szCs w:val="20"/>
        </w:rPr>
      </w:pPr>
    </w:p>
    <w:p w14:paraId="06A85CF0" w14:textId="77777777" w:rsidR="00FE3E53" w:rsidRPr="00957317" w:rsidRDefault="00FE3E53">
      <w:pPr>
        <w:pBdr>
          <w:top w:val="nil"/>
          <w:left w:val="nil"/>
          <w:bottom w:val="nil"/>
          <w:right w:val="nil"/>
          <w:between w:val="nil"/>
        </w:pBdr>
        <w:rPr>
          <w:color w:val="000000"/>
          <w:sz w:val="20"/>
          <w:szCs w:val="20"/>
        </w:rPr>
      </w:pPr>
    </w:p>
    <w:p w14:paraId="040205CF" w14:textId="77777777" w:rsidR="00FE3E53" w:rsidRPr="00957317" w:rsidRDefault="00FE3E53">
      <w:pPr>
        <w:pBdr>
          <w:top w:val="nil"/>
          <w:left w:val="nil"/>
          <w:bottom w:val="nil"/>
          <w:right w:val="nil"/>
          <w:between w:val="nil"/>
        </w:pBdr>
        <w:rPr>
          <w:color w:val="000000"/>
          <w:sz w:val="20"/>
          <w:szCs w:val="20"/>
        </w:rPr>
      </w:pPr>
    </w:p>
    <w:p w14:paraId="5CA58687" w14:textId="77777777" w:rsidR="00FE3E53" w:rsidRPr="00957317" w:rsidRDefault="00FE3E53">
      <w:pPr>
        <w:pBdr>
          <w:top w:val="nil"/>
          <w:left w:val="nil"/>
          <w:bottom w:val="nil"/>
          <w:right w:val="nil"/>
          <w:between w:val="nil"/>
        </w:pBdr>
        <w:spacing w:before="4"/>
        <w:rPr>
          <w:color w:val="000000"/>
          <w:sz w:val="20"/>
          <w:szCs w:val="20"/>
        </w:rPr>
      </w:pPr>
    </w:p>
    <w:tbl>
      <w:tblPr>
        <w:tblStyle w:val="a1"/>
        <w:tblW w:w="956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2"/>
        <w:gridCol w:w="1469"/>
        <w:gridCol w:w="1440"/>
        <w:gridCol w:w="1205"/>
        <w:gridCol w:w="1228"/>
      </w:tblGrid>
      <w:tr w:rsidR="00FE3E53" w:rsidRPr="00957317" w14:paraId="4BF7FF4C" w14:textId="77777777">
        <w:trPr>
          <w:trHeight w:val="2457"/>
        </w:trPr>
        <w:tc>
          <w:tcPr>
            <w:tcW w:w="9564" w:type="dxa"/>
            <w:gridSpan w:val="5"/>
            <w:shd w:val="clear" w:color="auto" w:fill="FFFF00"/>
          </w:tcPr>
          <w:p w14:paraId="5526C8F3" w14:textId="77777777" w:rsidR="00FE3E53" w:rsidRPr="00957317" w:rsidRDefault="00810C03">
            <w:pPr>
              <w:pBdr>
                <w:top w:val="nil"/>
                <w:left w:val="nil"/>
                <w:bottom w:val="nil"/>
                <w:right w:val="nil"/>
                <w:between w:val="nil"/>
              </w:pBdr>
              <w:spacing w:line="540" w:lineRule="auto"/>
              <w:ind w:left="1622" w:right="1580" w:hanging="120"/>
              <w:rPr>
                <w:b/>
                <w:color w:val="000000"/>
                <w:sz w:val="20"/>
                <w:szCs w:val="20"/>
              </w:rPr>
            </w:pPr>
            <w:r w:rsidRPr="00957317">
              <w:rPr>
                <w:b/>
                <w:color w:val="1F467A"/>
                <w:sz w:val="20"/>
                <w:szCs w:val="20"/>
              </w:rPr>
              <w:t>Comparative Balance Sheet of IDBI Federal insurance Co. Ltd. (for the year ending on 31</w:t>
            </w:r>
            <w:r w:rsidRPr="00957317">
              <w:rPr>
                <w:b/>
                <w:color w:val="1F467A"/>
                <w:sz w:val="20"/>
                <w:szCs w:val="20"/>
                <w:vertAlign w:val="superscript"/>
              </w:rPr>
              <w:t>st</w:t>
            </w:r>
            <w:r w:rsidRPr="00957317">
              <w:rPr>
                <w:b/>
                <w:color w:val="1F467A"/>
                <w:sz w:val="20"/>
                <w:szCs w:val="20"/>
              </w:rPr>
              <w:t xml:space="preserve"> march, 2022 and 31</w:t>
            </w:r>
            <w:r w:rsidRPr="00957317">
              <w:rPr>
                <w:b/>
                <w:color w:val="1F467A"/>
                <w:sz w:val="20"/>
                <w:szCs w:val="20"/>
                <w:vertAlign w:val="superscript"/>
              </w:rPr>
              <w:t>st</w:t>
            </w:r>
            <w:r w:rsidRPr="00957317">
              <w:rPr>
                <w:b/>
                <w:color w:val="1F467A"/>
                <w:sz w:val="20"/>
                <w:szCs w:val="20"/>
              </w:rPr>
              <w:t xml:space="preserve"> march, 2023)</w:t>
            </w:r>
          </w:p>
        </w:tc>
      </w:tr>
      <w:tr w:rsidR="00FE3E53" w:rsidRPr="00957317" w14:paraId="2F379EB8" w14:textId="77777777">
        <w:trPr>
          <w:trHeight w:val="1228"/>
        </w:trPr>
        <w:tc>
          <w:tcPr>
            <w:tcW w:w="4222" w:type="dxa"/>
          </w:tcPr>
          <w:p w14:paraId="0409EB78" w14:textId="77777777" w:rsidR="00FE3E53" w:rsidRPr="00957317" w:rsidRDefault="00810C03">
            <w:pPr>
              <w:pBdr>
                <w:top w:val="nil"/>
                <w:left w:val="nil"/>
                <w:bottom w:val="nil"/>
                <w:right w:val="nil"/>
                <w:between w:val="nil"/>
              </w:pBdr>
              <w:spacing w:before="1"/>
              <w:ind w:left="119"/>
              <w:rPr>
                <w:b/>
                <w:color w:val="000000"/>
                <w:sz w:val="20"/>
                <w:szCs w:val="20"/>
              </w:rPr>
            </w:pPr>
            <w:r w:rsidRPr="00957317">
              <w:rPr>
                <w:b/>
                <w:color w:val="000000"/>
                <w:sz w:val="20"/>
                <w:szCs w:val="20"/>
              </w:rPr>
              <w:t>Particulars</w:t>
            </w:r>
          </w:p>
        </w:tc>
        <w:tc>
          <w:tcPr>
            <w:tcW w:w="1469" w:type="dxa"/>
          </w:tcPr>
          <w:p w14:paraId="0B9AFA71" w14:textId="77777777" w:rsidR="00FE3E53" w:rsidRPr="00957317" w:rsidRDefault="00810C03">
            <w:pPr>
              <w:pBdr>
                <w:top w:val="nil"/>
                <w:left w:val="nil"/>
                <w:bottom w:val="nil"/>
                <w:right w:val="nil"/>
                <w:between w:val="nil"/>
              </w:pBdr>
              <w:spacing w:before="1"/>
              <w:ind w:left="119"/>
              <w:rPr>
                <w:b/>
                <w:color w:val="000000"/>
                <w:sz w:val="20"/>
                <w:szCs w:val="20"/>
              </w:rPr>
            </w:pPr>
            <w:r w:rsidRPr="00957317">
              <w:rPr>
                <w:b/>
                <w:color w:val="000000"/>
                <w:sz w:val="20"/>
                <w:szCs w:val="20"/>
              </w:rPr>
              <w:t>31.3.2022</w:t>
            </w:r>
          </w:p>
        </w:tc>
        <w:tc>
          <w:tcPr>
            <w:tcW w:w="1440" w:type="dxa"/>
          </w:tcPr>
          <w:p w14:paraId="53867C18" w14:textId="77777777" w:rsidR="00FE3E53" w:rsidRPr="00957317" w:rsidRDefault="00810C03">
            <w:pPr>
              <w:pBdr>
                <w:top w:val="nil"/>
                <w:left w:val="nil"/>
                <w:bottom w:val="nil"/>
                <w:right w:val="nil"/>
                <w:between w:val="nil"/>
              </w:pBdr>
              <w:spacing w:before="1"/>
              <w:ind w:left="120"/>
              <w:rPr>
                <w:b/>
                <w:color w:val="000000"/>
                <w:sz w:val="20"/>
                <w:szCs w:val="20"/>
              </w:rPr>
            </w:pPr>
            <w:r w:rsidRPr="00957317">
              <w:rPr>
                <w:b/>
                <w:color w:val="000000"/>
                <w:sz w:val="20"/>
                <w:szCs w:val="20"/>
              </w:rPr>
              <w:t>31.4.2023</w:t>
            </w:r>
          </w:p>
        </w:tc>
        <w:tc>
          <w:tcPr>
            <w:tcW w:w="1205" w:type="dxa"/>
          </w:tcPr>
          <w:p w14:paraId="695383A7" w14:textId="77777777" w:rsidR="00FE3E53" w:rsidRPr="00957317" w:rsidRDefault="00810C03">
            <w:pPr>
              <w:pBdr>
                <w:top w:val="nil"/>
                <w:left w:val="nil"/>
                <w:bottom w:val="nil"/>
                <w:right w:val="nil"/>
                <w:between w:val="nil"/>
              </w:pBdr>
              <w:spacing w:before="1" w:line="360" w:lineRule="auto"/>
              <w:ind w:left="120" w:right="139"/>
              <w:rPr>
                <w:b/>
                <w:color w:val="000000"/>
                <w:sz w:val="20"/>
                <w:szCs w:val="20"/>
              </w:rPr>
            </w:pPr>
            <w:r w:rsidRPr="00957317">
              <w:rPr>
                <w:b/>
                <w:color w:val="000000"/>
                <w:sz w:val="20"/>
                <w:szCs w:val="20"/>
              </w:rPr>
              <w:t>Increase/ Decrease</w:t>
            </w:r>
          </w:p>
        </w:tc>
        <w:tc>
          <w:tcPr>
            <w:tcW w:w="1228" w:type="dxa"/>
          </w:tcPr>
          <w:p w14:paraId="43EE7CD4" w14:textId="77777777" w:rsidR="00FE3E53" w:rsidRPr="00957317" w:rsidRDefault="00810C03">
            <w:pPr>
              <w:pBdr>
                <w:top w:val="nil"/>
                <w:left w:val="nil"/>
                <w:bottom w:val="nil"/>
                <w:right w:val="nil"/>
                <w:between w:val="nil"/>
              </w:pBdr>
              <w:spacing w:before="1"/>
              <w:ind w:left="115"/>
              <w:rPr>
                <w:b/>
                <w:color w:val="000000"/>
                <w:sz w:val="20"/>
                <w:szCs w:val="20"/>
              </w:rPr>
            </w:pPr>
            <w:r w:rsidRPr="00957317">
              <w:rPr>
                <w:b/>
                <w:color w:val="000000"/>
                <w:sz w:val="20"/>
                <w:szCs w:val="20"/>
              </w:rPr>
              <w:t>%</w:t>
            </w:r>
          </w:p>
        </w:tc>
      </w:tr>
      <w:tr w:rsidR="00FE3E53" w:rsidRPr="00957317" w14:paraId="4446E264" w14:textId="77777777">
        <w:trPr>
          <w:trHeight w:val="1229"/>
        </w:trPr>
        <w:tc>
          <w:tcPr>
            <w:tcW w:w="4222" w:type="dxa"/>
          </w:tcPr>
          <w:p w14:paraId="03D0BA2F"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Sources of Funds</w:t>
            </w:r>
          </w:p>
        </w:tc>
        <w:tc>
          <w:tcPr>
            <w:tcW w:w="1469" w:type="dxa"/>
          </w:tcPr>
          <w:p w14:paraId="79835F88" w14:textId="77777777" w:rsidR="00FE3E53" w:rsidRPr="00957317" w:rsidRDefault="00FE3E53">
            <w:pPr>
              <w:pBdr>
                <w:top w:val="nil"/>
                <w:left w:val="nil"/>
                <w:bottom w:val="nil"/>
                <w:right w:val="nil"/>
                <w:between w:val="nil"/>
              </w:pBdr>
              <w:rPr>
                <w:color w:val="000000"/>
                <w:sz w:val="20"/>
                <w:szCs w:val="20"/>
              </w:rPr>
            </w:pPr>
          </w:p>
        </w:tc>
        <w:tc>
          <w:tcPr>
            <w:tcW w:w="1440" w:type="dxa"/>
          </w:tcPr>
          <w:p w14:paraId="3FF4E908" w14:textId="77777777" w:rsidR="00FE3E53" w:rsidRPr="00957317" w:rsidRDefault="00FE3E53">
            <w:pPr>
              <w:pBdr>
                <w:top w:val="nil"/>
                <w:left w:val="nil"/>
                <w:bottom w:val="nil"/>
                <w:right w:val="nil"/>
                <w:between w:val="nil"/>
              </w:pBdr>
              <w:rPr>
                <w:color w:val="000000"/>
                <w:sz w:val="20"/>
                <w:szCs w:val="20"/>
              </w:rPr>
            </w:pPr>
          </w:p>
        </w:tc>
        <w:tc>
          <w:tcPr>
            <w:tcW w:w="1205" w:type="dxa"/>
          </w:tcPr>
          <w:p w14:paraId="319C9EDD" w14:textId="77777777" w:rsidR="00FE3E53" w:rsidRPr="00957317" w:rsidRDefault="00FE3E53">
            <w:pPr>
              <w:pBdr>
                <w:top w:val="nil"/>
                <w:left w:val="nil"/>
                <w:bottom w:val="nil"/>
                <w:right w:val="nil"/>
                <w:between w:val="nil"/>
              </w:pBdr>
              <w:rPr>
                <w:color w:val="000000"/>
                <w:sz w:val="20"/>
                <w:szCs w:val="20"/>
              </w:rPr>
            </w:pPr>
          </w:p>
        </w:tc>
        <w:tc>
          <w:tcPr>
            <w:tcW w:w="1228" w:type="dxa"/>
          </w:tcPr>
          <w:p w14:paraId="60875EA6" w14:textId="77777777" w:rsidR="00FE3E53" w:rsidRPr="00957317" w:rsidRDefault="00FE3E53">
            <w:pPr>
              <w:pBdr>
                <w:top w:val="nil"/>
                <w:left w:val="nil"/>
                <w:bottom w:val="nil"/>
                <w:right w:val="nil"/>
                <w:between w:val="nil"/>
              </w:pBdr>
              <w:rPr>
                <w:color w:val="000000"/>
                <w:sz w:val="20"/>
                <w:szCs w:val="20"/>
              </w:rPr>
            </w:pPr>
          </w:p>
        </w:tc>
      </w:tr>
      <w:tr w:rsidR="00FE3E53" w:rsidRPr="00957317" w14:paraId="4BD0D0B2" w14:textId="77777777">
        <w:trPr>
          <w:trHeight w:val="614"/>
        </w:trPr>
        <w:tc>
          <w:tcPr>
            <w:tcW w:w="4222" w:type="dxa"/>
          </w:tcPr>
          <w:p w14:paraId="6E67F93B"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Share Capital</w:t>
            </w:r>
          </w:p>
        </w:tc>
        <w:tc>
          <w:tcPr>
            <w:tcW w:w="1469" w:type="dxa"/>
          </w:tcPr>
          <w:p w14:paraId="25D143A5"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7,995,649</w:t>
            </w:r>
          </w:p>
        </w:tc>
        <w:tc>
          <w:tcPr>
            <w:tcW w:w="1440" w:type="dxa"/>
          </w:tcPr>
          <w:p w14:paraId="681CEA7B"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7,996,736</w:t>
            </w:r>
          </w:p>
        </w:tc>
        <w:tc>
          <w:tcPr>
            <w:tcW w:w="1205" w:type="dxa"/>
          </w:tcPr>
          <w:p w14:paraId="385C4CD9"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+ 1087</w:t>
            </w:r>
          </w:p>
        </w:tc>
        <w:tc>
          <w:tcPr>
            <w:tcW w:w="1228" w:type="dxa"/>
          </w:tcPr>
          <w:p w14:paraId="47FCE458"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0.0136</w:t>
            </w:r>
          </w:p>
        </w:tc>
      </w:tr>
      <w:tr w:rsidR="00FE3E53" w:rsidRPr="00957317" w14:paraId="54CC866E" w14:textId="77777777">
        <w:trPr>
          <w:trHeight w:val="613"/>
        </w:trPr>
        <w:tc>
          <w:tcPr>
            <w:tcW w:w="4222" w:type="dxa"/>
          </w:tcPr>
          <w:p w14:paraId="24E31681"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Reserves and surplus</w:t>
            </w:r>
          </w:p>
        </w:tc>
        <w:tc>
          <w:tcPr>
            <w:tcW w:w="1469" w:type="dxa"/>
          </w:tcPr>
          <w:p w14:paraId="36E32489" w14:textId="77777777" w:rsidR="00FE3E53" w:rsidRPr="00957317" w:rsidRDefault="00810C03">
            <w:pPr>
              <w:pBdr>
                <w:top w:val="nil"/>
                <w:left w:val="nil"/>
                <w:bottom w:val="nil"/>
                <w:right w:val="nil"/>
                <w:between w:val="nil"/>
              </w:pBdr>
              <w:spacing w:line="291" w:lineRule="auto"/>
              <w:ind w:left="479"/>
              <w:rPr>
                <w:rFonts w:ascii="Calibri" w:eastAsia="Calibri" w:hAnsi="Calibri" w:cs="Calibri"/>
                <w:color w:val="000000"/>
                <w:sz w:val="20"/>
                <w:szCs w:val="20"/>
              </w:rPr>
            </w:pPr>
            <w:r w:rsidRPr="00957317">
              <w:rPr>
                <w:rFonts w:ascii="Calibri" w:eastAsia="Calibri" w:hAnsi="Calibri" w:cs="Calibri"/>
                <w:color w:val="000000"/>
                <w:sz w:val="20"/>
                <w:szCs w:val="20"/>
              </w:rPr>
              <w:t>-</w:t>
            </w:r>
          </w:p>
        </w:tc>
        <w:tc>
          <w:tcPr>
            <w:tcW w:w="1440" w:type="dxa"/>
          </w:tcPr>
          <w:p w14:paraId="42FD7529"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w:t>
            </w:r>
          </w:p>
        </w:tc>
        <w:tc>
          <w:tcPr>
            <w:tcW w:w="1205" w:type="dxa"/>
          </w:tcPr>
          <w:p w14:paraId="1084741F"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w:t>
            </w:r>
          </w:p>
        </w:tc>
        <w:tc>
          <w:tcPr>
            <w:tcW w:w="1228" w:type="dxa"/>
          </w:tcPr>
          <w:p w14:paraId="44679504" w14:textId="77777777" w:rsidR="00FE3E53" w:rsidRPr="00957317" w:rsidRDefault="00FE3E53">
            <w:pPr>
              <w:pBdr>
                <w:top w:val="nil"/>
                <w:left w:val="nil"/>
                <w:bottom w:val="nil"/>
                <w:right w:val="nil"/>
                <w:between w:val="nil"/>
              </w:pBdr>
              <w:rPr>
                <w:color w:val="000000"/>
                <w:sz w:val="20"/>
                <w:szCs w:val="20"/>
              </w:rPr>
            </w:pPr>
          </w:p>
        </w:tc>
      </w:tr>
    </w:tbl>
    <w:p w14:paraId="454E0AD8" w14:textId="77777777" w:rsidR="00FE3E53" w:rsidRPr="00957317" w:rsidRDefault="00FE3E53">
      <w:pPr>
        <w:rPr>
          <w:sz w:val="20"/>
          <w:szCs w:val="20"/>
        </w:rPr>
        <w:sectPr w:rsidR="00FE3E53" w:rsidRPr="00957317" w:rsidSect="00CF289B">
          <w:pgSz w:w="11907" w:h="16840" w:code="9"/>
          <w:pgMar w:top="1440" w:right="720" w:bottom="1440" w:left="992" w:header="907" w:footer="907" w:gutter="0"/>
          <w:cols w:space="720"/>
        </w:sectPr>
      </w:pPr>
    </w:p>
    <w:p w14:paraId="5E02D4FD" w14:textId="77777777" w:rsidR="00FE3E53" w:rsidRPr="00957317" w:rsidRDefault="00FE3E53">
      <w:pPr>
        <w:pBdr>
          <w:top w:val="nil"/>
          <w:left w:val="nil"/>
          <w:bottom w:val="nil"/>
          <w:right w:val="nil"/>
          <w:between w:val="nil"/>
        </w:pBdr>
        <w:spacing w:line="276" w:lineRule="auto"/>
        <w:rPr>
          <w:sz w:val="20"/>
          <w:szCs w:val="20"/>
        </w:rPr>
      </w:pPr>
    </w:p>
    <w:tbl>
      <w:tblPr>
        <w:tblStyle w:val="a2"/>
        <w:tblW w:w="956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2"/>
        <w:gridCol w:w="1469"/>
        <w:gridCol w:w="1440"/>
        <w:gridCol w:w="1205"/>
        <w:gridCol w:w="1228"/>
      </w:tblGrid>
      <w:tr w:rsidR="00FE3E53" w:rsidRPr="00957317" w14:paraId="67C43EFE" w14:textId="77777777">
        <w:trPr>
          <w:trHeight w:val="1027"/>
        </w:trPr>
        <w:tc>
          <w:tcPr>
            <w:tcW w:w="4222" w:type="dxa"/>
          </w:tcPr>
          <w:p w14:paraId="2DB1C38E" w14:textId="77777777" w:rsidR="00FE3E53" w:rsidRPr="00957317" w:rsidRDefault="00810C03">
            <w:pPr>
              <w:pBdr>
                <w:top w:val="nil"/>
                <w:left w:val="nil"/>
                <w:bottom w:val="nil"/>
                <w:right w:val="nil"/>
                <w:between w:val="nil"/>
              </w:pBdr>
              <w:tabs>
                <w:tab w:val="left" w:pos="930"/>
                <w:tab w:val="left" w:pos="1209"/>
                <w:tab w:val="left" w:pos="2116"/>
                <w:tab w:val="left" w:pos="2712"/>
                <w:tab w:val="left" w:pos="3441"/>
              </w:tabs>
              <w:spacing w:line="360" w:lineRule="auto"/>
              <w:ind w:left="119" w:right="101"/>
              <w:rPr>
                <w:color w:val="000000"/>
                <w:sz w:val="20"/>
                <w:szCs w:val="20"/>
              </w:rPr>
            </w:pPr>
            <w:r w:rsidRPr="00957317">
              <w:rPr>
                <w:color w:val="000000"/>
                <w:sz w:val="20"/>
                <w:szCs w:val="20"/>
              </w:rPr>
              <w:t>Credit</w:t>
            </w:r>
            <w:r w:rsidRPr="00957317">
              <w:rPr>
                <w:color w:val="000000"/>
                <w:sz w:val="20"/>
                <w:szCs w:val="20"/>
              </w:rPr>
              <w:tab/>
              <w:t>/</w:t>
            </w:r>
            <w:r w:rsidRPr="00957317">
              <w:rPr>
                <w:color w:val="000000"/>
                <w:sz w:val="20"/>
                <w:szCs w:val="20"/>
              </w:rPr>
              <w:tab/>
              <w:t>(Debit)</w:t>
            </w:r>
            <w:r w:rsidRPr="00957317">
              <w:rPr>
                <w:color w:val="000000"/>
                <w:sz w:val="20"/>
                <w:szCs w:val="20"/>
              </w:rPr>
              <w:tab/>
              <w:t>Fair</w:t>
            </w:r>
            <w:r w:rsidRPr="00957317">
              <w:rPr>
                <w:color w:val="000000"/>
                <w:sz w:val="20"/>
                <w:szCs w:val="20"/>
              </w:rPr>
              <w:tab/>
              <w:t>value</w:t>
            </w:r>
            <w:r w:rsidRPr="00957317">
              <w:rPr>
                <w:color w:val="000000"/>
                <w:sz w:val="20"/>
                <w:szCs w:val="20"/>
              </w:rPr>
              <w:tab/>
              <w:t>change account</w:t>
            </w:r>
          </w:p>
        </w:tc>
        <w:tc>
          <w:tcPr>
            <w:tcW w:w="1469" w:type="dxa"/>
          </w:tcPr>
          <w:p w14:paraId="17A7E9AB" w14:textId="77777777" w:rsidR="00FE3E53" w:rsidRPr="00957317" w:rsidRDefault="00810C03">
            <w:pPr>
              <w:pBdr>
                <w:top w:val="nil"/>
                <w:left w:val="nil"/>
                <w:bottom w:val="nil"/>
                <w:right w:val="nil"/>
                <w:between w:val="nil"/>
              </w:pBdr>
              <w:spacing w:line="268" w:lineRule="auto"/>
              <w:ind w:left="119"/>
              <w:rPr>
                <w:color w:val="000000"/>
                <w:sz w:val="20"/>
                <w:szCs w:val="20"/>
              </w:rPr>
            </w:pPr>
            <w:r w:rsidRPr="00957317">
              <w:rPr>
                <w:color w:val="000000"/>
                <w:sz w:val="20"/>
                <w:szCs w:val="20"/>
              </w:rPr>
              <w:t>969</w:t>
            </w:r>
          </w:p>
        </w:tc>
        <w:tc>
          <w:tcPr>
            <w:tcW w:w="1440" w:type="dxa"/>
          </w:tcPr>
          <w:p w14:paraId="1FBBF8C0" w14:textId="77777777" w:rsidR="00FE3E53" w:rsidRPr="00957317" w:rsidRDefault="00810C03">
            <w:pPr>
              <w:pBdr>
                <w:top w:val="nil"/>
                <w:left w:val="nil"/>
                <w:bottom w:val="nil"/>
                <w:right w:val="nil"/>
                <w:between w:val="nil"/>
              </w:pBdr>
              <w:spacing w:line="268" w:lineRule="auto"/>
              <w:ind w:left="120"/>
              <w:rPr>
                <w:color w:val="000000"/>
                <w:sz w:val="20"/>
                <w:szCs w:val="20"/>
              </w:rPr>
            </w:pPr>
            <w:r w:rsidRPr="00957317">
              <w:rPr>
                <w:color w:val="000000"/>
                <w:sz w:val="20"/>
                <w:szCs w:val="20"/>
              </w:rPr>
              <w:t>-</w:t>
            </w:r>
          </w:p>
        </w:tc>
        <w:tc>
          <w:tcPr>
            <w:tcW w:w="1205" w:type="dxa"/>
          </w:tcPr>
          <w:p w14:paraId="09429700" w14:textId="77777777" w:rsidR="00FE3E53" w:rsidRPr="00957317" w:rsidRDefault="00810C03">
            <w:pPr>
              <w:pBdr>
                <w:top w:val="nil"/>
                <w:left w:val="nil"/>
                <w:bottom w:val="nil"/>
                <w:right w:val="nil"/>
                <w:between w:val="nil"/>
              </w:pBdr>
              <w:spacing w:line="268" w:lineRule="auto"/>
              <w:ind w:left="120"/>
              <w:rPr>
                <w:color w:val="000000"/>
                <w:sz w:val="20"/>
                <w:szCs w:val="20"/>
              </w:rPr>
            </w:pPr>
            <w:r w:rsidRPr="00957317">
              <w:rPr>
                <w:color w:val="000000"/>
                <w:sz w:val="20"/>
                <w:szCs w:val="20"/>
              </w:rPr>
              <w:t>- 969</w:t>
            </w:r>
          </w:p>
        </w:tc>
        <w:tc>
          <w:tcPr>
            <w:tcW w:w="1228" w:type="dxa"/>
          </w:tcPr>
          <w:p w14:paraId="5AA785C8" w14:textId="77777777" w:rsidR="00FE3E53" w:rsidRPr="00957317" w:rsidRDefault="00810C03">
            <w:pPr>
              <w:pBdr>
                <w:top w:val="nil"/>
                <w:left w:val="nil"/>
                <w:bottom w:val="nil"/>
                <w:right w:val="nil"/>
                <w:between w:val="nil"/>
              </w:pBdr>
              <w:spacing w:line="268" w:lineRule="auto"/>
              <w:ind w:left="115"/>
              <w:rPr>
                <w:color w:val="000000"/>
                <w:sz w:val="20"/>
                <w:szCs w:val="20"/>
              </w:rPr>
            </w:pPr>
            <w:r w:rsidRPr="00957317">
              <w:rPr>
                <w:color w:val="000000"/>
                <w:sz w:val="20"/>
                <w:szCs w:val="20"/>
              </w:rPr>
              <w:t>(-) 100</w:t>
            </w:r>
          </w:p>
        </w:tc>
      </w:tr>
      <w:tr w:rsidR="00FE3E53" w:rsidRPr="00957317" w14:paraId="428C2855" w14:textId="77777777">
        <w:trPr>
          <w:trHeight w:val="614"/>
        </w:trPr>
        <w:tc>
          <w:tcPr>
            <w:tcW w:w="4222" w:type="dxa"/>
          </w:tcPr>
          <w:p w14:paraId="6EB18158" w14:textId="77777777" w:rsidR="00FE3E53" w:rsidRPr="00957317" w:rsidRDefault="00810C03">
            <w:pPr>
              <w:pBdr>
                <w:top w:val="nil"/>
                <w:left w:val="nil"/>
                <w:bottom w:val="nil"/>
                <w:right w:val="nil"/>
                <w:between w:val="nil"/>
              </w:pBdr>
              <w:spacing w:line="275" w:lineRule="auto"/>
              <w:ind w:left="119"/>
              <w:rPr>
                <w:b/>
                <w:color w:val="000000"/>
                <w:sz w:val="20"/>
                <w:szCs w:val="20"/>
              </w:rPr>
            </w:pPr>
            <w:r w:rsidRPr="00957317">
              <w:rPr>
                <w:b/>
                <w:color w:val="000000"/>
                <w:sz w:val="20"/>
                <w:szCs w:val="20"/>
              </w:rPr>
              <w:t>Sub-Total (A)</w:t>
            </w:r>
          </w:p>
        </w:tc>
        <w:tc>
          <w:tcPr>
            <w:tcW w:w="1469" w:type="dxa"/>
          </w:tcPr>
          <w:p w14:paraId="2ABBFC77" w14:textId="77777777" w:rsidR="00FE3E53" w:rsidRPr="00957317" w:rsidRDefault="00810C03">
            <w:pPr>
              <w:pBdr>
                <w:top w:val="nil"/>
                <w:left w:val="nil"/>
                <w:bottom w:val="nil"/>
                <w:right w:val="nil"/>
                <w:between w:val="nil"/>
              </w:pBdr>
              <w:spacing w:line="275" w:lineRule="auto"/>
              <w:ind w:left="119"/>
              <w:rPr>
                <w:b/>
                <w:color w:val="000000"/>
                <w:sz w:val="20"/>
                <w:szCs w:val="20"/>
              </w:rPr>
            </w:pPr>
            <w:r w:rsidRPr="00957317">
              <w:rPr>
                <w:b/>
                <w:color w:val="000000"/>
                <w:sz w:val="20"/>
                <w:szCs w:val="20"/>
              </w:rPr>
              <w:t>7,996,618</w:t>
            </w:r>
          </w:p>
        </w:tc>
        <w:tc>
          <w:tcPr>
            <w:tcW w:w="1440" w:type="dxa"/>
          </w:tcPr>
          <w:p w14:paraId="08D11F80" w14:textId="77777777" w:rsidR="00FE3E53" w:rsidRPr="00957317" w:rsidRDefault="00810C03">
            <w:pPr>
              <w:pBdr>
                <w:top w:val="nil"/>
                <w:left w:val="nil"/>
                <w:bottom w:val="nil"/>
                <w:right w:val="nil"/>
                <w:between w:val="nil"/>
              </w:pBdr>
              <w:spacing w:line="275" w:lineRule="auto"/>
              <w:ind w:left="120"/>
              <w:rPr>
                <w:b/>
                <w:color w:val="000000"/>
                <w:sz w:val="20"/>
                <w:szCs w:val="20"/>
              </w:rPr>
            </w:pPr>
            <w:r w:rsidRPr="00957317">
              <w:rPr>
                <w:b/>
                <w:color w:val="000000"/>
                <w:sz w:val="20"/>
                <w:szCs w:val="20"/>
              </w:rPr>
              <w:t>7,996,736</w:t>
            </w:r>
          </w:p>
        </w:tc>
        <w:tc>
          <w:tcPr>
            <w:tcW w:w="1205" w:type="dxa"/>
          </w:tcPr>
          <w:p w14:paraId="59B222CD" w14:textId="77777777" w:rsidR="00FE3E53" w:rsidRPr="00957317" w:rsidRDefault="00810C03">
            <w:pPr>
              <w:pBdr>
                <w:top w:val="nil"/>
                <w:left w:val="nil"/>
                <w:bottom w:val="nil"/>
                <w:right w:val="nil"/>
                <w:between w:val="nil"/>
              </w:pBdr>
              <w:spacing w:line="270" w:lineRule="auto"/>
              <w:ind w:left="120"/>
              <w:rPr>
                <w:color w:val="000000"/>
                <w:sz w:val="20"/>
                <w:szCs w:val="20"/>
              </w:rPr>
            </w:pPr>
            <w:r w:rsidRPr="00957317">
              <w:rPr>
                <w:color w:val="000000"/>
                <w:sz w:val="20"/>
                <w:szCs w:val="20"/>
              </w:rPr>
              <w:t>+ 118</w:t>
            </w:r>
          </w:p>
        </w:tc>
        <w:tc>
          <w:tcPr>
            <w:tcW w:w="1228" w:type="dxa"/>
          </w:tcPr>
          <w:p w14:paraId="21EE003F" w14:textId="77777777" w:rsidR="00FE3E53" w:rsidRPr="00957317" w:rsidRDefault="00810C03">
            <w:pPr>
              <w:pBdr>
                <w:top w:val="nil"/>
                <w:left w:val="nil"/>
                <w:bottom w:val="nil"/>
                <w:right w:val="nil"/>
                <w:between w:val="nil"/>
              </w:pBdr>
              <w:spacing w:line="270" w:lineRule="auto"/>
              <w:ind w:left="115"/>
              <w:rPr>
                <w:color w:val="000000"/>
                <w:sz w:val="20"/>
                <w:szCs w:val="20"/>
              </w:rPr>
            </w:pPr>
            <w:r w:rsidRPr="00957317">
              <w:rPr>
                <w:color w:val="000000"/>
                <w:sz w:val="20"/>
                <w:szCs w:val="20"/>
              </w:rPr>
              <w:t>0.0015</w:t>
            </w:r>
          </w:p>
        </w:tc>
      </w:tr>
      <w:tr w:rsidR="00FE3E53" w:rsidRPr="00957317" w14:paraId="04AAED85" w14:textId="77777777">
        <w:trPr>
          <w:trHeight w:val="613"/>
        </w:trPr>
        <w:tc>
          <w:tcPr>
            <w:tcW w:w="4222" w:type="dxa"/>
          </w:tcPr>
          <w:p w14:paraId="15F42E9B"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Policy Holders Fund</w:t>
            </w:r>
          </w:p>
        </w:tc>
        <w:tc>
          <w:tcPr>
            <w:tcW w:w="1469" w:type="dxa"/>
          </w:tcPr>
          <w:p w14:paraId="53ACAF19" w14:textId="77777777" w:rsidR="00FE3E53" w:rsidRPr="00957317" w:rsidRDefault="00FE3E53">
            <w:pPr>
              <w:pBdr>
                <w:top w:val="nil"/>
                <w:left w:val="nil"/>
                <w:bottom w:val="nil"/>
                <w:right w:val="nil"/>
                <w:between w:val="nil"/>
              </w:pBdr>
              <w:rPr>
                <w:color w:val="000000"/>
                <w:sz w:val="20"/>
                <w:szCs w:val="20"/>
              </w:rPr>
            </w:pPr>
          </w:p>
        </w:tc>
        <w:tc>
          <w:tcPr>
            <w:tcW w:w="1440" w:type="dxa"/>
          </w:tcPr>
          <w:p w14:paraId="22C6342A" w14:textId="77777777" w:rsidR="00FE3E53" w:rsidRPr="00957317" w:rsidRDefault="00FE3E53">
            <w:pPr>
              <w:pBdr>
                <w:top w:val="nil"/>
                <w:left w:val="nil"/>
                <w:bottom w:val="nil"/>
                <w:right w:val="nil"/>
                <w:between w:val="nil"/>
              </w:pBdr>
              <w:rPr>
                <w:color w:val="000000"/>
                <w:sz w:val="20"/>
                <w:szCs w:val="20"/>
              </w:rPr>
            </w:pPr>
          </w:p>
        </w:tc>
        <w:tc>
          <w:tcPr>
            <w:tcW w:w="1205" w:type="dxa"/>
          </w:tcPr>
          <w:p w14:paraId="28CC002F" w14:textId="77777777" w:rsidR="00FE3E53" w:rsidRPr="00957317" w:rsidRDefault="00FE3E53">
            <w:pPr>
              <w:pBdr>
                <w:top w:val="nil"/>
                <w:left w:val="nil"/>
                <w:bottom w:val="nil"/>
                <w:right w:val="nil"/>
                <w:between w:val="nil"/>
              </w:pBdr>
              <w:rPr>
                <w:color w:val="000000"/>
                <w:sz w:val="20"/>
                <w:szCs w:val="20"/>
              </w:rPr>
            </w:pPr>
          </w:p>
        </w:tc>
        <w:tc>
          <w:tcPr>
            <w:tcW w:w="1228" w:type="dxa"/>
          </w:tcPr>
          <w:p w14:paraId="352FC525" w14:textId="77777777" w:rsidR="00FE3E53" w:rsidRPr="00957317" w:rsidRDefault="00FE3E53">
            <w:pPr>
              <w:pBdr>
                <w:top w:val="nil"/>
                <w:left w:val="nil"/>
                <w:bottom w:val="nil"/>
                <w:right w:val="nil"/>
                <w:between w:val="nil"/>
              </w:pBdr>
              <w:rPr>
                <w:color w:val="000000"/>
                <w:sz w:val="20"/>
                <w:szCs w:val="20"/>
              </w:rPr>
            </w:pPr>
          </w:p>
        </w:tc>
      </w:tr>
      <w:tr w:rsidR="00FE3E53" w:rsidRPr="00957317" w14:paraId="09D22D1A" w14:textId="77777777">
        <w:trPr>
          <w:trHeight w:val="1026"/>
        </w:trPr>
        <w:tc>
          <w:tcPr>
            <w:tcW w:w="4222" w:type="dxa"/>
          </w:tcPr>
          <w:p w14:paraId="2C66A8F6" w14:textId="77777777" w:rsidR="00FE3E53" w:rsidRPr="00957317" w:rsidRDefault="00810C03">
            <w:pPr>
              <w:pBdr>
                <w:top w:val="nil"/>
                <w:left w:val="nil"/>
                <w:bottom w:val="nil"/>
                <w:right w:val="nil"/>
                <w:between w:val="nil"/>
              </w:pBdr>
              <w:tabs>
                <w:tab w:val="left" w:pos="930"/>
                <w:tab w:val="left" w:pos="1209"/>
                <w:tab w:val="left" w:pos="2116"/>
                <w:tab w:val="left" w:pos="2712"/>
                <w:tab w:val="left" w:pos="3441"/>
              </w:tabs>
              <w:spacing w:line="360" w:lineRule="auto"/>
              <w:ind w:left="119" w:right="101"/>
              <w:rPr>
                <w:color w:val="000000"/>
                <w:sz w:val="20"/>
                <w:szCs w:val="20"/>
              </w:rPr>
            </w:pPr>
            <w:r w:rsidRPr="00957317">
              <w:rPr>
                <w:color w:val="000000"/>
                <w:sz w:val="20"/>
                <w:szCs w:val="20"/>
              </w:rPr>
              <w:t>Credit</w:t>
            </w:r>
            <w:r w:rsidRPr="00957317">
              <w:rPr>
                <w:color w:val="000000"/>
                <w:sz w:val="20"/>
                <w:szCs w:val="20"/>
              </w:rPr>
              <w:tab/>
              <w:t>/</w:t>
            </w:r>
            <w:r w:rsidRPr="00957317">
              <w:rPr>
                <w:color w:val="000000"/>
                <w:sz w:val="20"/>
                <w:szCs w:val="20"/>
              </w:rPr>
              <w:tab/>
              <w:t>(Debit)</w:t>
            </w:r>
            <w:r w:rsidRPr="00957317">
              <w:rPr>
                <w:color w:val="000000"/>
                <w:sz w:val="20"/>
                <w:szCs w:val="20"/>
              </w:rPr>
              <w:tab/>
              <w:t>Fair</w:t>
            </w:r>
            <w:r w:rsidRPr="00957317">
              <w:rPr>
                <w:color w:val="000000"/>
                <w:sz w:val="20"/>
                <w:szCs w:val="20"/>
              </w:rPr>
              <w:tab/>
              <w:t>value</w:t>
            </w:r>
            <w:r w:rsidRPr="00957317">
              <w:rPr>
                <w:color w:val="000000"/>
                <w:sz w:val="20"/>
                <w:szCs w:val="20"/>
              </w:rPr>
              <w:tab/>
              <w:t>change account</w:t>
            </w:r>
          </w:p>
        </w:tc>
        <w:tc>
          <w:tcPr>
            <w:tcW w:w="1469" w:type="dxa"/>
          </w:tcPr>
          <w:p w14:paraId="796CAE32" w14:textId="77777777" w:rsidR="00FE3E53" w:rsidRPr="00957317" w:rsidRDefault="00810C03">
            <w:pPr>
              <w:pBdr>
                <w:top w:val="nil"/>
                <w:left w:val="nil"/>
                <w:bottom w:val="nil"/>
                <w:right w:val="nil"/>
                <w:between w:val="nil"/>
              </w:pBdr>
              <w:spacing w:line="270" w:lineRule="auto"/>
              <w:ind w:left="119"/>
              <w:rPr>
                <w:color w:val="000000"/>
                <w:sz w:val="20"/>
                <w:szCs w:val="20"/>
              </w:rPr>
            </w:pPr>
            <w:r w:rsidRPr="00957317">
              <w:rPr>
                <w:color w:val="000000"/>
                <w:sz w:val="20"/>
                <w:szCs w:val="20"/>
              </w:rPr>
              <w:t>(1,635)</w:t>
            </w:r>
          </w:p>
        </w:tc>
        <w:tc>
          <w:tcPr>
            <w:tcW w:w="1440" w:type="dxa"/>
          </w:tcPr>
          <w:p w14:paraId="5963A348" w14:textId="77777777" w:rsidR="00FE3E53" w:rsidRPr="00957317" w:rsidRDefault="00810C03">
            <w:pPr>
              <w:pBdr>
                <w:top w:val="nil"/>
                <w:left w:val="nil"/>
                <w:bottom w:val="nil"/>
                <w:right w:val="nil"/>
                <w:between w:val="nil"/>
              </w:pBdr>
              <w:spacing w:line="270" w:lineRule="auto"/>
              <w:ind w:left="120"/>
              <w:rPr>
                <w:color w:val="000000"/>
                <w:sz w:val="20"/>
                <w:szCs w:val="20"/>
              </w:rPr>
            </w:pPr>
            <w:r w:rsidRPr="00957317">
              <w:rPr>
                <w:color w:val="000000"/>
                <w:sz w:val="20"/>
                <w:szCs w:val="20"/>
              </w:rPr>
              <w:t>111,017</w:t>
            </w:r>
          </w:p>
        </w:tc>
        <w:tc>
          <w:tcPr>
            <w:tcW w:w="1205" w:type="dxa"/>
          </w:tcPr>
          <w:p w14:paraId="5E7BE961" w14:textId="77777777" w:rsidR="00FE3E53" w:rsidRPr="00957317" w:rsidRDefault="00810C03">
            <w:pPr>
              <w:pBdr>
                <w:top w:val="nil"/>
                <w:left w:val="nil"/>
                <w:bottom w:val="nil"/>
                <w:right w:val="nil"/>
                <w:between w:val="nil"/>
              </w:pBdr>
              <w:spacing w:line="270" w:lineRule="auto"/>
              <w:ind w:left="120"/>
              <w:rPr>
                <w:color w:val="000000"/>
                <w:sz w:val="20"/>
                <w:szCs w:val="20"/>
              </w:rPr>
            </w:pPr>
            <w:r w:rsidRPr="00957317">
              <w:rPr>
                <w:color w:val="000000"/>
                <w:sz w:val="20"/>
                <w:szCs w:val="20"/>
              </w:rPr>
              <w:t>+ 112,652</w:t>
            </w:r>
          </w:p>
        </w:tc>
        <w:tc>
          <w:tcPr>
            <w:tcW w:w="1228" w:type="dxa"/>
          </w:tcPr>
          <w:p w14:paraId="52B5217A" w14:textId="77777777" w:rsidR="00FE3E53" w:rsidRPr="00957317" w:rsidRDefault="00FE3E53">
            <w:pPr>
              <w:pBdr>
                <w:top w:val="nil"/>
                <w:left w:val="nil"/>
                <w:bottom w:val="nil"/>
                <w:right w:val="nil"/>
                <w:between w:val="nil"/>
              </w:pBdr>
              <w:rPr>
                <w:color w:val="000000"/>
                <w:sz w:val="20"/>
                <w:szCs w:val="20"/>
              </w:rPr>
            </w:pPr>
          </w:p>
        </w:tc>
      </w:tr>
      <w:tr w:rsidR="00FE3E53" w:rsidRPr="00957317" w14:paraId="2409FFFB" w14:textId="77777777">
        <w:trPr>
          <w:trHeight w:val="1025"/>
        </w:trPr>
        <w:tc>
          <w:tcPr>
            <w:tcW w:w="4222" w:type="dxa"/>
          </w:tcPr>
          <w:p w14:paraId="5F18E183"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Policy liabilities</w:t>
            </w:r>
          </w:p>
        </w:tc>
        <w:tc>
          <w:tcPr>
            <w:tcW w:w="1469" w:type="dxa"/>
          </w:tcPr>
          <w:p w14:paraId="589038BA"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9,175,160</w:t>
            </w:r>
          </w:p>
        </w:tc>
        <w:tc>
          <w:tcPr>
            <w:tcW w:w="1440" w:type="dxa"/>
          </w:tcPr>
          <w:p w14:paraId="2FDD251E"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14,158,884</w:t>
            </w:r>
          </w:p>
        </w:tc>
        <w:tc>
          <w:tcPr>
            <w:tcW w:w="1205" w:type="dxa"/>
          </w:tcPr>
          <w:p w14:paraId="51E5B8CE" w14:textId="77777777" w:rsidR="00FE3E53" w:rsidRPr="00957317" w:rsidRDefault="00810C03">
            <w:pPr>
              <w:pBdr>
                <w:top w:val="nil"/>
                <w:left w:val="nil"/>
                <w:bottom w:val="nil"/>
                <w:right w:val="nil"/>
                <w:between w:val="nil"/>
              </w:pBdr>
              <w:spacing w:line="360" w:lineRule="auto"/>
              <w:ind w:left="120" w:right="215"/>
              <w:rPr>
                <w:color w:val="000000"/>
                <w:sz w:val="20"/>
                <w:szCs w:val="20"/>
              </w:rPr>
            </w:pPr>
            <w:r w:rsidRPr="00957317">
              <w:rPr>
                <w:color w:val="000000"/>
                <w:sz w:val="20"/>
                <w:szCs w:val="20"/>
              </w:rPr>
              <w:t>+ 4983724</w:t>
            </w:r>
          </w:p>
        </w:tc>
        <w:tc>
          <w:tcPr>
            <w:tcW w:w="1228" w:type="dxa"/>
          </w:tcPr>
          <w:p w14:paraId="74EF868F"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54.31</w:t>
            </w:r>
          </w:p>
        </w:tc>
      </w:tr>
      <w:tr w:rsidR="00FE3E53" w:rsidRPr="00957317" w14:paraId="1DDE80E3" w14:textId="77777777">
        <w:trPr>
          <w:trHeight w:val="613"/>
        </w:trPr>
        <w:tc>
          <w:tcPr>
            <w:tcW w:w="4222" w:type="dxa"/>
          </w:tcPr>
          <w:p w14:paraId="2EAE068B" w14:textId="77777777" w:rsidR="00FE3E53" w:rsidRPr="00957317" w:rsidRDefault="00810C03">
            <w:pPr>
              <w:pBdr>
                <w:top w:val="nil"/>
                <w:left w:val="nil"/>
                <w:bottom w:val="nil"/>
                <w:right w:val="nil"/>
                <w:between w:val="nil"/>
              </w:pBdr>
              <w:spacing w:line="273" w:lineRule="auto"/>
              <w:ind w:left="119"/>
              <w:rPr>
                <w:color w:val="000000"/>
                <w:sz w:val="20"/>
                <w:szCs w:val="20"/>
              </w:rPr>
            </w:pPr>
            <w:r w:rsidRPr="00957317">
              <w:rPr>
                <w:color w:val="000000"/>
                <w:sz w:val="20"/>
                <w:szCs w:val="20"/>
              </w:rPr>
              <w:t>Provision for linked liabilities</w:t>
            </w:r>
          </w:p>
        </w:tc>
        <w:tc>
          <w:tcPr>
            <w:tcW w:w="1469" w:type="dxa"/>
          </w:tcPr>
          <w:p w14:paraId="653DCB79" w14:textId="77777777" w:rsidR="00FE3E53" w:rsidRPr="00957317" w:rsidRDefault="00810C03">
            <w:pPr>
              <w:pBdr>
                <w:top w:val="nil"/>
                <w:left w:val="nil"/>
                <w:bottom w:val="nil"/>
                <w:right w:val="nil"/>
                <w:between w:val="nil"/>
              </w:pBdr>
              <w:spacing w:line="273" w:lineRule="auto"/>
              <w:ind w:left="119"/>
              <w:rPr>
                <w:color w:val="000000"/>
                <w:sz w:val="20"/>
                <w:szCs w:val="20"/>
              </w:rPr>
            </w:pPr>
            <w:r w:rsidRPr="00957317">
              <w:rPr>
                <w:color w:val="000000"/>
                <w:sz w:val="20"/>
                <w:szCs w:val="20"/>
              </w:rPr>
              <w:t>16,709,694</w:t>
            </w:r>
          </w:p>
        </w:tc>
        <w:tc>
          <w:tcPr>
            <w:tcW w:w="1440" w:type="dxa"/>
          </w:tcPr>
          <w:p w14:paraId="0EB3DE04" w14:textId="77777777" w:rsidR="00FE3E53" w:rsidRPr="00957317" w:rsidRDefault="00810C03">
            <w:pPr>
              <w:pBdr>
                <w:top w:val="nil"/>
                <w:left w:val="nil"/>
                <w:bottom w:val="nil"/>
                <w:right w:val="nil"/>
                <w:between w:val="nil"/>
              </w:pBdr>
              <w:spacing w:line="273" w:lineRule="auto"/>
              <w:ind w:left="120"/>
              <w:rPr>
                <w:color w:val="000000"/>
                <w:sz w:val="20"/>
                <w:szCs w:val="20"/>
              </w:rPr>
            </w:pPr>
            <w:r w:rsidRPr="00957317">
              <w:rPr>
                <w:color w:val="000000"/>
                <w:sz w:val="20"/>
                <w:szCs w:val="20"/>
              </w:rPr>
              <w:t>16,358,452</w:t>
            </w:r>
          </w:p>
        </w:tc>
        <w:tc>
          <w:tcPr>
            <w:tcW w:w="1205" w:type="dxa"/>
          </w:tcPr>
          <w:p w14:paraId="2558F900" w14:textId="77777777" w:rsidR="00FE3E53" w:rsidRPr="00957317" w:rsidRDefault="00810C03">
            <w:pPr>
              <w:pBdr>
                <w:top w:val="nil"/>
                <w:left w:val="nil"/>
                <w:bottom w:val="nil"/>
                <w:right w:val="nil"/>
                <w:between w:val="nil"/>
              </w:pBdr>
              <w:spacing w:line="273" w:lineRule="auto"/>
              <w:ind w:left="120"/>
              <w:rPr>
                <w:color w:val="000000"/>
                <w:sz w:val="20"/>
                <w:szCs w:val="20"/>
              </w:rPr>
            </w:pPr>
            <w:r w:rsidRPr="00957317">
              <w:rPr>
                <w:color w:val="000000"/>
                <w:sz w:val="20"/>
                <w:szCs w:val="20"/>
              </w:rPr>
              <w:t>- 351242</w:t>
            </w:r>
          </w:p>
        </w:tc>
        <w:tc>
          <w:tcPr>
            <w:tcW w:w="1228" w:type="dxa"/>
          </w:tcPr>
          <w:p w14:paraId="61553BA8" w14:textId="77777777" w:rsidR="00FE3E53" w:rsidRPr="00957317" w:rsidRDefault="00810C03">
            <w:pPr>
              <w:pBdr>
                <w:top w:val="nil"/>
                <w:left w:val="nil"/>
                <w:bottom w:val="nil"/>
                <w:right w:val="nil"/>
                <w:between w:val="nil"/>
              </w:pBdr>
              <w:spacing w:line="273" w:lineRule="auto"/>
              <w:ind w:left="115"/>
              <w:rPr>
                <w:color w:val="000000"/>
                <w:sz w:val="20"/>
                <w:szCs w:val="20"/>
              </w:rPr>
            </w:pPr>
            <w:r w:rsidRPr="00957317">
              <w:rPr>
                <w:color w:val="000000"/>
                <w:sz w:val="20"/>
                <w:szCs w:val="20"/>
              </w:rPr>
              <w:t>(-)2.10</w:t>
            </w:r>
          </w:p>
        </w:tc>
      </w:tr>
      <w:tr w:rsidR="00FE3E53" w:rsidRPr="00957317" w14:paraId="741711BA" w14:textId="77777777">
        <w:trPr>
          <w:trHeight w:val="614"/>
        </w:trPr>
        <w:tc>
          <w:tcPr>
            <w:tcW w:w="4222" w:type="dxa"/>
          </w:tcPr>
          <w:p w14:paraId="7C034AAB" w14:textId="77777777" w:rsidR="00FE3E53" w:rsidRPr="00957317" w:rsidRDefault="00810C03">
            <w:pPr>
              <w:pBdr>
                <w:top w:val="nil"/>
                <w:left w:val="nil"/>
                <w:bottom w:val="nil"/>
                <w:right w:val="nil"/>
                <w:between w:val="nil"/>
              </w:pBdr>
              <w:spacing w:before="1"/>
              <w:ind w:left="119"/>
              <w:rPr>
                <w:b/>
                <w:color w:val="000000"/>
                <w:sz w:val="20"/>
                <w:szCs w:val="20"/>
              </w:rPr>
            </w:pPr>
            <w:r w:rsidRPr="00957317">
              <w:rPr>
                <w:b/>
                <w:color w:val="000000"/>
                <w:sz w:val="20"/>
                <w:szCs w:val="20"/>
              </w:rPr>
              <w:t>Funds for discontinued policies</w:t>
            </w:r>
          </w:p>
        </w:tc>
        <w:tc>
          <w:tcPr>
            <w:tcW w:w="1469" w:type="dxa"/>
          </w:tcPr>
          <w:p w14:paraId="255489E5" w14:textId="77777777" w:rsidR="00FE3E53" w:rsidRPr="00957317" w:rsidRDefault="00FE3E53">
            <w:pPr>
              <w:pBdr>
                <w:top w:val="nil"/>
                <w:left w:val="nil"/>
                <w:bottom w:val="nil"/>
                <w:right w:val="nil"/>
                <w:between w:val="nil"/>
              </w:pBdr>
              <w:rPr>
                <w:color w:val="000000"/>
                <w:sz w:val="20"/>
                <w:szCs w:val="20"/>
              </w:rPr>
            </w:pPr>
          </w:p>
        </w:tc>
        <w:tc>
          <w:tcPr>
            <w:tcW w:w="1440" w:type="dxa"/>
          </w:tcPr>
          <w:p w14:paraId="373ACEC3" w14:textId="77777777" w:rsidR="00FE3E53" w:rsidRPr="00957317" w:rsidRDefault="00FE3E53">
            <w:pPr>
              <w:pBdr>
                <w:top w:val="nil"/>
                <w:left w:val="nil"/>
                <w:bottom w:val="nil"/>
                <w:right w:val="nil"/>
                <w:between w:val="nil"/>
              </w:pBdr>
              <w:rPr>
                <w:color w:val="000000"/>
                <w:sz w:val="20"/>
                <w:szCs w:val="20"/>
              </w:rPr>
            </w:pPr>
          </w:p>
        </w:tc>
        <w:tc>
          <w:tcPr>
            <w:tcW w:w="1205" w:type="dxa"/>
          </w:tcPr>
          <w:p w14:paraId="661AEDFF" w14:textId="77777777" w:rsidR="00FE3E53" w:rsidRPr="00957317" w:rsidRDefault="00FE3E53">
            <w:pPr>
              <w:pBdr>
                <w:top w:val="nil"/>
                <w:left w:val="nil"/>
                <w:bottom w:val="nil"/>
                <w:right w:val="nil"/>
                <w:between w:val="nil"/>
              </w:pBdr>
              <w:rPr>
                <w:color w:val="000000"/>
                <w:sz w:val="20"/>
                <w:szCs w:val="20"/>
              </w:rPr>
            </w:pPr>
          </w:p>
        </w:tc>
        <w:tc>
          <w:tcPr>
            <w:tcW w:w="1228" w:type="dxa"/>
          </w:tcPr>
          <w:p w14:paraId="322943B4" w14:textId="77777777" w:rsidR="00FE3E53" w:rsidRPr="00957317" w:rsidRDefault="00FE3E53">
            <w:pPr>
              <w:pBdr>
                <w:top w:val="nil"/>
                <w:left w:val="nil"/>
                <w:bottom w:val="nil"/>
                <w:right w:val="nil"/>
                <w:between w:val="nil"/>
              </w:pBdr>
              <w:rPr>
                <w:color w:val="000000"/>
                <w:sz w:val="20"/>
                <w:szCs w:val="20"/>
              </w:rPr>
            </w:pPr>
          </w:p>
        </w:tc>
      </w:tr>
      <w:tr w:rsidR="00FE3E53" w:rsidRPr="00957317" w14:paraId="182C7CDF" w14:textId="77777777">
        <w:trPr>
          <w:trHeight w:val="1223"/>
        </w:trPr>
        <w:tc>
          <w:tcPr>
            <w:tcW w:w="4222" w:type="dxa"/>
          </w:tcPr>
          <w:p w14:paraId="340FF565" w14:textId="77777777" w:rsidR="00FE3E53" w:rsidRPr="00957317" w:rsidRDefault="00810C03">
            <w:pPr>
              <w:pBdr>
                <w:top w:val="nil"/>
                <w:left w:val="nil"/>
                <w:bottom w:val="nil"/>
                <w:right w:val="nil"/>
                <w:between w:val="nil"/>
              </w:pBdr>
              <w:spacing w:line="360" w:lineRule="auto"/>
              <w:ind w:left="119"/>
              <w:rPr>
                <w:color w:val="000000"/>
                <w:sz w:val="20"/>
                <w:szCs w:val="20"/>
              </w:rPr>
            </w:pPr>
            <w:r w:rsidRPr="00957317">
              <w:rPr>
                <w:color w:val="000000"/>
                <w:sz w:val="20"/>
                <w:szCs w:val="20"/>
              </w:rPr>
              <w:t>(</w:t>
            </w:r>
            <w:proofErr w:type="spellStart"/>
            <w:r w:rsidRPr="00957317">
              <w:rPr>
                <w:color w:val="000000"/>
                <w:sz w:val="20"/>
                <w:szCs w:val="20"/>
              </w:rPr>
              <w:t>i</w:t>
            </w:r>
            <w:proofErr w:type="spellEnd"/>
            <w:r w:rsidRPr="00957317">
              <w:rPr>
                <w:color w:val="000000"/>
                <w:sz w:val="20"/>
                <w:szCs w:val="20"/>
              </w:rPr>
              <w:t>) Discontinued on account of non- payment of premium</w:t>
            </w:r>
          </w:p>
        </w:tc>
        <w:tc>
          <w:tcPr>
            <w:tcW w:w="1469" w:type="dxa"/>
          </w:tcPr>
          <w:p w14:paraId="63460206"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106,772</w:t>
            </w:r>
          </w:p>
        </w:tc>
        <w:tc>
          <w:tcPr>
            <w:tcW w:w="1440" w:type="dxa"/>
          </w:tcPr>
          <w:p w14:paraId="0FC89452"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227,345</w:t>
            </w:r>
          </w:p>
        </w:tc>
        <w:tc>
          <w:tcPr>
            <w:tcW w:w="1205" w:type="dxa"/>
          </w:tcPr>
          <w:p w14:paraId="1CEED619"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+ 120573</w:t>
            </w:r>
          </w:p>
        </w:tc>
        <w:tc>
          <w:tcPr>
            <w:tcW w:w="1228" w:type="dxa"/>
          </w:tcPr>
          <w:p w14:paraId="11983B6D"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112.92</w:t>
            </w:r>
          </w:p>
        </w:tc>
      </w:tr>
      <w:tr w:rsidR="00FE3E53" w:rsidRPr="00957317" w14:paraId="78158C30" w14:textId="77777777">
        <w:trPr>
          <w:trHeight w:val="614"/>
        </w:trPr>
        <w:tc>
          <w:tcPr>
            <w:tcW w:w="4222" w:type="dxa"/>
          </w:tcPr>
          <w:p w14:paraId="7DBF3A4B" w14:textId="77777777" w:rsidR="00FE3E53" w:rsidRPr="00957317" w:rsidRDefault="00810C03">
            <w:pPr>
              <w:pBdr>
                <w:top w:val="nil"/>
                <w:left w:val="nil"/>
                <w:bottom w:val="nil"/>
                <w:right w:val="nil"/>
                <w:between w:val="nil"/>
              </w:pBdr>
              <w:spacing w:line="270" w:lineRule="auto"/>
              <w:ind w:left="119"/>
              <w:rPr>
                <w:color w:val="000000"/>
                <w:sz w:val="20"/>
                <w:szCs w:val="20"/>
              </w:rPr>
            </w:pPr>
            <w:r w:rsidRPr="00957317">
              <w:rPr>
                <w:color w:val="000000"/>
                <w:sz w:val="20"/>
                <w:szCs w:val="20"/>
              </w:rPr>
              <w:t>(ii) Others</w:t>
            </w:r>
          </w:p>
        </w:tc>
        <w:tc>
          <w:tcPr>
            <w:tcW w:w="1469" w:type="dxa"/>
          </w:tcPr>
          <w:p w14:paraId="2C2C53CC" w14:textId="77777777" w:rsidR="00FE3E53" w:rsidRPr="00957317" w:rsidRDefault="00810C03">
            <w:pPr>
              <w:pBdr>
                <w:top w:val="nil"/>
                <w:left w:val="nil"/>
                <w:bottom w:val="nil"/>
                <w:right w:val="nil"/>
                <w:between w:val="nil"/>
              </w:pBdr>
              <w:spacing w:line="270" w:lineRule="auto"/>
              <w:ind w:left="119"/>
              <w:rPr>
                <w:color w:val="000000"/>
                <w:sz w:val="20"/>
                <w:szCs w:val="20"/>
              </w:rPr>
            </w:pPr>
            <w:r w:rsidRPr="00957317">
              <w:rPr>
                <w:color w:val="000000"/>
                <w:sz w:val="20"/>
                <w:szCs w:val="20"/>
              </w:rPr>
              <w:t>-</w:t>
            </w:r>
          </w:p>
        </w:tc>
        <w:tc>
          <w:tcPr>
            <w:tcW w:w="1440" w:type="dxa"/>
          </w:tcPr>
          <w:p w14:paraId="3B977906" w14:textId="77777777" w:rsidR="00FE3E53" w:rsidRPr="00957317" w:rsidRDefault="00FE3E53">
            <w:pPr>
              <w:pBdr>
                <w:top w:val="nil"/>
                <w:left w:val="nil"/>
                <w:bottom w:val="nil"/>
                <w:right w:val="nil"/>
                <w:between w:val="nil"/>
              </w:pBdr>
              <w:rPr>
                <w:color w:val="000000"/>
                <w:sz w:val="20"/>
                <w:szCs w:val="20"/>
              </w:rPr>
            </w:pPr>
          </w:p>
        </w:tc>
        <w:tc>
          <w:tcPr>
            <w:tcW w:w="1205" w:type="dxa"/>
          </w:tcPr>
          <w:p w14:paraId="3D0AB2B2" w14:textId="77777777" w:rsidR="00FE3E53" w:rsidRPr="00957317" w:rsidRDefault="00FE3E53">
            <w:pPr>
              <w:pBdr>
                <w:top w:val="nil"/>
                <w:left w:val="nil"/>
                <w:bottom w:val="nil"/>
                <w:right w:val="nil"/>
                <w:between w:val="nil"/>
              </w:pBdr>
              <w:rPr>
                <w:color w:val="000000"/>
                <w:sz w:val="20"/>
                <w:szCs w:val="20"/>
              </w:rPr>
            </w:pPr>
          </w:p>
        </w:tc>
        <w:tc>
          <w:tcPr>
            <w:tcW w:w="1228" w:type="dxa"/>
          </w:tcPr>
          <w:p w14:paraId="5E76367F" w14:textId="77777777" w:rsidR="00FE3E53" w:rsidRPr="00957317" w:rsidRDefault="00FE3E53">
            <w:pPr>
              <w:pBdr>
                <w:top w:val="nil"/>
                <w:left w:val="nil"/>
                <w:bottom w:val="nil"/>
                <w:right w:val="nil"/>
                <w:between w:val="nil"/>
              </w:pBdr>
              <w:rPr>
                <w:color w:val="000000"/>
                <w:sz w:val="20"/>
                <w:szCs w:val="20"/>
              </w:rPr>
            </w:pPr>
          </w:p>
        </w:tc>
      </w:tr>
      <w:tr w:rsidR="00FE3E53" w:rsidRPr="00957317" w14:paraId="7AED2868" w14:textId="77777777">
        <w:trPr>
          <w:trHeight w:val="1032"/>
        </w:trPr>
        <w:tc>
          <w:tcPr>
            <w:tcW w:w="4222" w:type="dxa"/>
          </w:tcPr>
          <w:p w14:paraId="6DAFF669" w14:textId="77777777" w:rsidR="00FE3E53" w:rsidRPr="00957317" w:rsidRDefault="00810C03">
            <w:pPr>
              <w:pBdr>
                <w:top w:val="nil"/>
                <w:left w:val="nil"/>
                <w:bottom w:val="nil"/>
                <w:right w:val="nil"/>
                <w:between w:val="nil"/>
              </w:pBdr>
              <w:spacing w:line="275" w:lineRule="auto"/>
              <w:ind w:left="119"/>
              <w:rPr>
                <w:b/>
                <w:color w:val="000000"/>
                <w:sz w:val="20"/>
                <w:szCs w:val="20"/>
              </w:rPr>
            </w:pPr>
            <w:r w:rsidRPr="00957317">
              <w:rPr>
                <w:b/>
                <w:color w:val="000000"/>
                <w:sz w:val="20"/>
                <w:szCs w:val="20"/>
              </w:rPr>
              <w:t>Sub Total (B)</w:t>
            </w:r>
          </w:p>
        </w:tc>
        <w:tc>
          <w:tcPr>
            <w:tcW w:w="1469" w:type="dxa"/>
          </w:tcPr>
          <w:p w14:paraId="128D066B" w14:textId="77777777" w:rsidR="00FE3E53" w:rsidRPr="00957317" w:rsidRDefault="00810C03">
            <w:pPr>
              <w:pBdr>
                <w:top w:val="nil"/>
                <w:left w:val="nil"/>
                <w:bottom w:val="nil"/>
                <w:right w:val="nil"/>
                <w:between w:val="nil"/>
              </w:pBdr>
              <w:spacing w:line="275" w:lineRule="auto"/>
              <w:ind w:left="119"/>
              <w:rPr>
                <w:b/>
                <w:color w:val="000000"/>
                <w:sz w:val="20"/>
                <w:szCs w:val="20"/>
              </w:rPr>
            </w:pPr>
            <w:r w:rsidRPr="00957317">
              <w:rPr>
                <w:b/>
                <w:color w:val="000000"/>
                <w:sz w:val="20"/>
                <w:szCs w:val="20"/>
              </w:rPr>
              <w:t>25,989,991</w:t>
            </w:r>
          </w:p>
        </w:tc>
        <w:tc>
          <w:tcPr>
            <w:tcW w:w="1440" w:type="dxa"/>
          </w:tcPr>
          <w:p w14:paraId="473BFC7B" w14:textId="77777777" w:rsidR="00FE3E53" w:rsidRPr="00957317" w:rsidRDefault="00810C03">
            <w:pPr>
              <w:pBdr>
                <w:top w:val="nil"/>
                <w:left w:val="nil"/>
                <w:bottom w:val="nil"/>
                <w:right w:val="nil"/>
                <w:between w:val="nil"/>
              </w:pBdr>
              <w:spacing w:line="275" w:lineRule="auto"/>
              <w:ind w:left="120"/>
              <w:rPr>
                <w:b/>
                <w:color w:val="000000"/>
                <w:sz w:val="20"/>
                <w:szCs w:val="20"/>
              </w:rPr>
            </w:pPr>
            <w:r w:rsidRPr="00957317">
              <w:rPr>
                <w:b/>
                <w:color w:val="000000"/>
                <w:sz w:val="20"/>
                <w:szCs w:val="20"/>
              </w:rPr>
              <w:t>30,755,698</w:t>
            </w:r>
          </w:p>
        </w:tc>
        <w:tc>
          <w:tcPr>
            <w:tcW w:w="1205" w:type="dxa"/>
          </w:tcPr>
          <w:p w14:paraId="6351CAB5" w14:textId="77777777" w:rsidR="00FE3E53" w:rsidRPr="00957317" w:rsidRDefault="00810C03">
            <w:pPr>
              <w:pBdr>
                <w:top w:val="nil"/>
                <w:left w:val="nil"/>
                <w:bottom w:val="nil"/>
                <w:right w:val="nil"/>
                <w:between w:val="nil"/>
              </w:pBdr>
              <w:spacing w:line="360" w:lineRule="auto"/>
              <w:ind w:left="120" w:right="95"/>
              <w:rPr>
                <w:b/>
                <w:color w:val="000000"/>
                <w:sz w:val="20"/>
                <w:szCs w:val="20"/>
              </w:rPr>
            </w:pPr>
            <w:r w:rsidRPr="00957317">
              <w:rPr>
                <w:b/>
                <w:color w:val="000000"/>
                <w:sz w:val="20"/>
                <w:szCs w:val="20"/>
              </w:rPr>
              <w:t>+ 4,765,707</w:t>
            </w:r>
          </w:p>
        </w:tc>
        <w:tc>
          <w:tcPr>
            <w:tcW w:w="1228" w:type="dxa"/>
          </w:tcPr>
          <w:p w14:paraId="53DA5B4B" w14:textId="77777777" w:rsidR="00FE3E53" w:rsidRPr="00957317" w:rsidRDefault="00810C03">
            <w:pPr>
              <w:pBdr>
                <w:top w:val="nil"/>
                <w:left w:val="nil"/>
                <w:bottom w:val="nil"/>
                <w:right w:val="nil"/>
                <w:between w:val="nil"/>
              </w:pBdr>
              <w:spacing w:line="275" w:lineRule="auto"/>
              <w:ind w:left="115"/>
              <w:rPr>
                <w:b/>
                <w:color w:val="000000"/>
                <w:sz w:val="20"/>
                <w:szCs w:val="20"/>
              </w:rPr>
            </w:pPr>
            <w:r w:rsidRPr="00957317">
              <w:rPr>
                <w:b/>
                <w:color w:val="000000"/>
                <w:sz w:val="20"/>
                <w:szCs w:val="20"/>
              </w:rPr>
              <w:t>18.33</w:t>
            </w:r>
          </w:p>
        </w:tc>
      </w:tr>
      <w:tr w:rsidR="00FE3E53" w:rsidRPr="00957317" w14:paraId="1ECC0CD5" w14:textId="77777777">
        <w:trPr>
          <w:trHeight w:val="614"/>
        </w:trPr>
        <w:tc>
          <w:tcPr>
            <w:tcW w:w="4222" w:type="dxa"/>
          </w:tcPr>
          <w:p w14:paraId="773407A7"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Application of Fund</w:t>
            </w:r>
          </w:p>
        </w:tc>
        <w:tc>
          <w:tcPr>
            <w:tcW w:w="1469" w:type="dxa"/>
          </w:tcPr>
          <w:p w14:paraId="221684D6" w14:textId="77777777" w:rsidR="00FE3E53" w:rsidRPr="00957317" w:rsidRDefault="00FE3E53">
            <w:pPr>
              <w:pBdr>
                <w:top w:val="nil"/>
                <w:left w:val="nil"/>
                <w:bottom w:val="nil"/>
                <w:right w:val="nil"/>
                <w:between w:val="nil"/>
              </w:pBdr>
              <w:rPr>
                <w:color w:val="000000"/>
                <w:sz w:val="20"/>
                <w:szCs w:val="20"/>
              </w:rPr>
            </w:pPr>
          </w:p>
        </w:tc>
        <w:tc>
          <w:tcPr>
            <w:tcW w:w="1440" w:type="dxa"/>
          </w:tcPr>
          <w:p w14:paraId="54F2C043" w14:textId="77777777" w:rsidR="00FE3E53" w:rsidRPr="00957317" w:rsidRDefault="00FE3E53">
            <w:pPr>
              <w:pBdr>
                <w:top w:val="nil"/>
                <w:left w:val="nil"/>
                <w:bottom w:val="nil"/>
                <w:right w:val="nil"/>
                <w:between w:val="nil"/>
              </w:pBdr>
              <w:rPr>
                <w:color w:val="000000"/>
                <w:sz w:val="20"/>
                <w:szCs w:val="20"/>
              </w:rPr>
            </w:pPr>
          </w:p>
        </w:tc>
        <w:tc>
          <w:tcPr>
            <w:tcW w:w="1205" w:type="dxa"/>
          </w:tcPr>
          <w:p w14:paraId="7FC69EDB" w14:textId="77777777" w:rsidR="00FE3E53" w:rsidRPr="00957317" w:rsidRDefault="00FE3E53">
            <w:pPr>
              <w:pBdr>
                <w:top w:val="nil"/>
                <w:left w:val="nil"/>
                <w:bottom w:val="nil"/>
                <w:right w:val="nil"/>
                <w:between w:val="nil"/>
              </w:pBdr>
              <w:rPr>
                <w:color w:val="000000"/>
                <w:sz w:val="20"/>
                <w:szCs w:val="20"/>
              </w:rPr>
            </w:pPr>
          </w:p>
        </w:tc>
        <w:tc>
          <w:tcPr>
            <w:tcW w:w="1228" w:type="dxa"/>
          </w:tcPr>
          <w:p w14:paraId="01C93392" w14:textId="77777777" w:rsidR="00FE3E53" w:rsidRPr="00957317" w:rsidRDefault="00FE3E53">
            <w:pPr>
              <w:pBdr>
                <w:top w:val="nil"/>
                <w:left w:val="nil"/>
                <w:bottom w:val="nil"/>
                <w:right w:val="nil"/>
                <w:between w:val="nil"/>
              </w:pBdr>
              <w:rPr>
                <w:color w:val="000000"/>
                <w:sz w:val="20"/>
                <w:szCs w:val="20"/>
              </w:rPr>
            </w:pPr>
          </w:p>
        </w:tc>
      </w:tr>
      <w:tr w:rsidR="00FE3E53" w:rsidRPr="00957317" w14:paraId="1DCE0296" w14:textId="77777777">
        <w:trPr>
          <w:trHeight w:val="1026"/>
        </w:trPr>
        <w:tc>
          <w:tcPr>
            <w:tcW w:w="4222" w:type="dxa"/>
          </w:tcPr>
          <w:p w14:paraId="151501FA" w14:textId="77777777" w:rsidR="00FE3E53" w:rsidRPr="00957317" w:rsidRDefault="00810C03">
            <w:pPr>
              <w:pBdr>
                <w:top w:val="nil"/>
                <w:left w:val="nil"/>
                <w:bottom w:val="nil"/>
                <w:right w:val="nil"/>
                <w:between w:val="nil"/>
              </w:pBdr>
              <w:tabs>
                <w:tab w:val="left" w:pos="906"/>
              </w:tabs>
              <w:spacing w:line="270" w:lineRule="auto"/>
              <w:ind w:left="119"/>
              <w:rPr>
                <w:b/>
                <w:color w:val="000000"/>
                <w:sz w:val="20"/>
                <w:szCs w:val="20"/>
              </w:rPr>
            </w:pPr>
            <w:r w:rsidRPr="00957317">
              <w:rPr>
                <w:b/>
                <w:color w:val="000000"/>
                <w:sz w:val="20"/>
                <w:szCs w:val="20"/>
              </w:rPr>
              <w:t>Total</w:t>
            </w:r>
            <w:r w:rsidRPr="00957317">
              <w:rPr>
                <w:b/>
                <w:color w:val="000000"/>
                <w:sz w:val="20"/>
                <w:szCs w:val="20"/>
              </w:rPr>
              <w:tab/>
              <w:t>C= (A+B)</w:t>
            </w:r>
          </w:p>
        </w:tc>
        <w:tc>
          <w:tcPr>
            <w:tcW w:w="1469" w:type="dxa"/>
          </w:tcPr>
          <w:p w14:paraId="61F99FF2"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33,986,609</w:t>
            </w:r>
          </w:p>
        </w:tc>
        <w:tc>
          <w:tcPr>
            <w:tcW w:w="1440" w:type="dxa"/>
          </w:tcPr>
          <w:p w14:paraId="4079F5BC" w14:textId="77777777" w:rsidR="00FE3E53" w:rsidRPr="00957317" w:rsidRDefault="00810C03">
            <w:pPr>
              <w:pBdr>
                <w:top w:val="nil"/>
                <w:left w:val="nil"/>
                <w:bottom w:val="nil"/>
                <w:right w:val="nil"/>
                <w:between w:val="nil"/>
              </w:pBdr>
              <w:spacing w:line="270" w:lineRule="auto"/>
              <w:ind w:left="120"/>
              <w:rPr>
                <w:b/>
                <w:color w:val="000000"/>
                <w:sz w:val="20"/>
                <w:szCs w:val="20"/>
              </w:rPr>
            </w:pPr>
            <w:r w:rsidRPr="00957317">
              <w:rPr>
                <w:b/>
                <w:color w:val="000000"/>
                <w:sz w:val="20"/>
                <w:szCs w:val="20"/>
              </w:rPr>
              <w:t>38,752,434</w:t>
            </w:r>
          </w:p>
        </w:tc>
        <w:tc>
          <w:tcPr>
            <w:tcW w:w="1205" w:type="dxa"/>
          </w:tcPr>
          <w:p w14:paraId="21D4F993" w14:textId="77777777" w:rsidR="00FE3E53" w:rsidRPr="00957317" w:rsidRDefault="00FE3E53">
            <w:pPr>
              <w:pBdr>
                <w:top w:val="nil"/>
                <w:left w:val="nil"/>
                <w:bottom w:val="nil"/>
                <w:right w:val="nil"/>
                <w:between w:val="nil"/>
              </w:pBdr>
              <w:spacing w:before="4"/>
              <w:rPr>
                <w:color w:val="000000"/>
                <w:sz w:val="20"/>
                <w:szCs w:val="20"/>
              </w:rPr>
            </w:pPr>
          </w:p>
          <w:p w14:paraId="027752CC" w14:textId="77777777" w:rsidR="00FE3E53" w:rsidRPr="00957317" w:rsidRDefault="00810C03">
            <w:pPr>
              <w:pBdr>
                <w:top w:val="nil"/>
                <w:left w:val="nil"/>
                <w:bottom w:val="nil"/>
                <w:right w:val="nil"/>
                <w:between w:val="nil"/>
              </w:pBdr>
              <w:ind w:left="120"/>
              <w:rPr>
                <w:b/>
                <w:color w:val="000000"/>
                <w:sz w:val="20"/>
                <w:szCs w:val="20"/>
              </w:rPr>
            </w:pPr>
            <w:r w:rsidRPr="00957317">
              <w:rPr>
                <w:b/>
                <w:color w:val="000000"/>
                <w:sz w:val="20"/>
                <w:szCs w:val="20"/>
              </w:rPr>
              <w:t>4,765,825</w:t>
            </w:r>
          </w:p>
        </w:tc>
        <w:tc>
          <w:tcPr>
            <w:tcW w:w="1228" w:type="dxa"/>
          </w:tcPr>
          <w:p w14:paraId="36B02025" w14:textId="77777777" w:rsidR="00FE3E53" w:rsidRPr="00957317" w:rsidRDefault="00810C03">
            <w:pPr>
              <w:pBdr>
                <w:top w:val="nil"/>
                <w:left w:val="nil"/>
                <w:bottom w:val="nil"/>
                <w:right w:val="nil"/>
                <w:between w:val="nil"/>
              </w:pBdr>
              <w:spacing w:line="270" w:lineRule="auto"/>
              <w:ind w:left="115"/>
              <w:rPr>
                <w:b/>
                <w:color w:val="000000"/>
                <w:sz w:val="20"/>
                <w:szCs w:val="20"/>
              </w:rPr>
            </w:pPr>
            <w:r w:rsidRPr="00957317">
              <w:rPr>
                <w:b/>
                <w:color w:val="000000"/>
                <w:sz w:val="20"/>
                <w:szCs w:val="20"/>
              </w:rPr>
              <w:t>14.02</w:t>
            </w:r>
          </w:p>
        </w:tc>
      </w:tr>
      <w:tr w:rsidR="00FE3E53" w:rsidRPr="00957317" w14:paraId="59CC3F6D" w14:textId="77777777">
        <w:trPr>
          <w:trHeight w:val="611"/>
        </w:trPr>
        <w:tc>
          <w:tcPr>
            <w:tcW w:w="4222" w:type="dxa"/>
          </w:tcPr>
          <w:p w14:paraId="0346087E"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Investments</w:t>
            </w:r>
          </w:p>
        </w:tc>
        <w:tc>
          <w:tcPr>
            <w:tcW w:w="1469" w:type="dxa"/>
          </w:tcPr>
          <w:p w14:paraId="30C06EA4" w14:textId="77777777" w:rsidR="00FE3E53" w:rsidRPr="00957317" w:rsidRDefault="00FE3E53">
            <w:pPr>
              <w:pBdr>
                <w:top w:val="nil"/>
                <w:left w:val="nil"/>
                <w:bottom w:val="nil"/>
                <w:right w:val="nil"/>
                <w:between w:val="nil"/>
              </w:pBdr>
              <w:rPr>
                <w:color w:val="000000"/>
                <w:sz w:val="20"/>
                <w:szCs w:val="20"/>
              </w:rPr>
            </w:pPr>
          </w:p>
        </w:tc>
        <w:tc>
          <w:tcPr>
            <w:tcW w:w="1440" w:type="dxa"/>
          </w:tcPr>
          <w:p w14:paraId="61614B24" w14:textId="77777777" w:rsidR="00FE3E53" w:rsidRPr="00957317" w:rsidRDefault="00FE3E53">
            <w:pPr>
              <w:pBdr>
                <w:top w:val="nil"/>
                <w:left w:val="nil"/>
                <w:bottom w:val="nil"/>
                <w:right w:val="nil"/>
                <w:between w:val="nil"/>
              </w:pBdr>
              <w:rPr>
                <w:color w:val="000000"/>
                <w:sz w:val="20"/>
                <w:szCs w:val="20"/>
              </w:rPr>
            </w:pPr>
          </w:p>
        </w:tc>
        <w:tc>
          <w:tcPr>
            <w:tcW w:w="1205" w:type="dxa"/>
          </w:tcPr>
          <w:p w14:paraId="6C8C9272" w14:textId="77777777" w:rsidR="00FE3E53" w:rsidRPr="00957317" w:rsidRDefault="00FE3E53">
            <w:pPr>
              <w:pBdr>
                <w:top w:val="nil"/>
                <w:left w:val="nil"/>
                <w:bottom w:val="nil"/>
                <w:right w:val="nil"/>
                <w:between w:val="nil"/>
              </w:pBdr>
              <w:rPr>
                <w:color w:val="000000"/>
                <w:sz w:val="20"/>
                <w:szCs w:val="20"/>
              </w:rPr>
            </w:pPr>
          </w:p>
        </w:tc>
        <w:tc>
          <w:tcPr>
            <w:tcW w:w="1228" w:type="dxa"/>
          </w:tcPr>
          <w:p w14:paraId="67DB0E9B" w14:textId="77777777" w:rsidR="00FE3E53" w:rsidRPr="00957317" w:rsidRDefault="00FE3E53">
            <w:pPr>
              <w:pBdr>
                <w:top w:val="nil"/>
                <w:left w:val="nil"/>
                <w:bottom w:val="nil"/>
                <w:right w:val="nil"/>
                <w:between w:val="nil"/>
              </w:pBdr>
              <w:rPr>
                <w:color w:val="000000"/>
                <w:sz w:val="20"/>
                <w:szCs w:val="20"/>
              </w:rPr>
            </w:pPr>
          </w:p>
        </w:tc>
      </w:tr>
      <w:tr w:rsidR="00FE3E53" w:rsidRPr="00957317" w14:paraId="0BC531D3" w14:textId="77777777">
        <w:trPr>
          <w:trHeight w:val="614"/>
        </w:trPr>
        <w:tc>
          <w:tcPr>
            <w:tcW w:w="4222" w:type="dxa"/>
          </w:tcPr>
          <w:p w14:paraId="0BAA20C0" w14:textId="77777777" w:rsidR="00FE3E53" w:rsidRPr="00957317" w:rsidRDefault="00810C03">
            <w:pPr>
              <w:pBdr>
                <w:top w:val="nil"/>
                <w:left w:val="nil"/>
                <w:bottom w:val="nil"/>
                <w:right w:val="nil"/>
                <w:between w:val="nil"/>
              </w:pBdr>
              <w:spacing w:line="268" w:lineRule="auto"/>
              <w:ind w:left="119"/>
              <w:rPr>
                <w:color w:val="000000"/>
                <w:sz w:val="20"/>
                <w:szCs w:val="20"/>
              </w:rPr>
            </w:pPr>
            <w:r w:rsidRPr="00957317">
              <w:rPr>
                <w:color w:val="000000"/>
                <w:sz w:val="20"/>
                <w:szCs w:val="20"/>
              </w:rPr>
              <w:t>Shareholders</w:t>
            </w:r>
          </w:p>
        </w:tc>
        <w:tc>
          <w:tcPr>
            <w:tcW w:w="1469" w:type="dxa"/>
          </w:tcPr>
          <w:p w14:paraId="18B72BA9" w14:textId="77777777" w:rsidR="00FE3E53" w:rsidRPr="00957317" w:rsidRDefault="00810C03">
            <w:pPr>
              <w:pBdr>
                <w:top w:val="nil"/>
                <w:left w:val="nil"/>
                <w:bottom w:val="nil"/>
                <w:right w:val="nil"/>
                <w:between w:val="nil"/>
              </w:pBdr>
              <w:spacing w:line="268" w:lineRule="auto"/>
              <w:ind w:left="119"/>
              <w:rPr>
                <w:color w:val="000000"/>
                <w:sz w:val="20"/>
                <w:szCs w:val="20"/>
              </w:rPr>
            </w:pPr>
            <w:r w:rsidRPr="00957317">
              <w:rPr>
                <w:color w:val="000000"/>
                <w:sz w:val="20"/>
                <w:szCs w:val="20"/>
              </w:rPr>
              <w:t>2,237,647</w:t>
            </w:r>
          </w:p>
        </w:tc>
        <w:tc>
          <w:tcPr>
            <w:tcW w:w="1440" w:type="dxa"/>
          </w:tcPr>
          <w:p w14:paraId="4612B7EE" w14:textId="77777777" w:rsidR="00FE3E53" w:rsidRPr="00957317" w:rsidRDefault="00810C03">
            <w:pPr>
              <w:pBdr>
                <w:top w:val="nil"/>
                <w:left w:val="nil"/>
                <w:bottom w:val="nil"/>
                <w:right w:val="nil"/>
                <w:between w:val="nil"/>
              </w:pBdr>
              <w:spacing w:line="268" w:lineRule="auto"/>
              <w:ind w:left="120"/>
              <w:rPr>
                <w:color w:val="000000"/>
                <w:sz w:val="20"/>
                <w:szCs w:val="20"/>
              </w:rPr>
            </w:pPr>
            <w:r w:rsidRPr="00957317">
              <w:rPr>
                <w:color w:val="000000"/>
                <w:sz w:val="20"/>
                <w:szCs w:val="20"/>
              </w:rPr>
              <w:t>2,843,320</w:t>
            </w:r>
          </w:p>
        </w:tc>
        <w:tc>
          <w:tcPr>
            <w:tcW w:w="1205" w:type="dxa"/>
          </w:tcPr>
          <w:p w14:paraId="5726EE84" w14:textId="77777777" w:rsidR="00FE3E53" w:rsidRPr="00957317" w:rsidRDefault="00810C03">
            <w:pPr>
              <w:pBdr>
                <w:top w:val="nil"/>
                <w:left w:val="nil"/>
                <w:bottom w:val="nil"/>
                <w:right w:val="nil"/>
                <w:between w:val="nil"/>
              </w:pBdr>
              <w:spacing w:line="268" w:lineRule="auto"/>
              <w:ind w:left="120"/>
              <w:rPr>
                <w:color w:val="000000"/>
                <w:sz w:val="20"/>
                <w:szCs w:val="20"/>
              </w:rPr>
            </w:pPr>
            <w:r w:rsidRPr="00957317">
              <w:rPr>
                <w:color w:val="000000"/>
                <w:sz w:val="20"/>
                <w:szCs w:val="20"/>
              </w:rPr>
              <w:t>+ 605,673</w:t>
            </w:r>
          </w:p>
        </w:tc>
        <w:tc>
          <w:tcPr>
            <w:tcW w:w="1228" w:type="dxa"/>
          </w:tcPr>
          <w:p w14:paraId="0B991B9E" w14:textId="77777777" w:rsidR="00FE3E53" w:rsidRPr="00957317" w:rsidRDefault="00810C03">
            <w:pPr>
              <w:pBdr>
                <w:top w:val="nil"/>
                <w:left w:val="nil"/>
                <w:bottom w:val="nil"/>
                <w:right w:val="nil"/>
                <w:between w:val="nil"/>
              </w:pBdr>
              <w:spacing w:line="268" w:lineRule="auto"/>
              <w:ind w:left="115"/>
              <w:rPr>
                <w:color w:val="000000"/>
                <w:sz w:val="20"/>
                <w:szCs w:val="20"/>
              </w:rPr>
            </w:pPr>
            <w:r w:rsidRPr="00957317">
              <w:rPr>
                <w:color w:val="000000"/>
                <w:sz w:val="20"/>
                <w:szCs w:val="20"/>
              </w:rPr>
              <w:t>27.06</w:t>
            </w:r>
          </w:p>
        </w:tc>
      </w:tr>
      <w:tr w:rsidR="00FE3E53" w:rsidRPr="00957317" w14:paraId="45030CEB" w14:textId="77777777">
        <w:trPr>
          <w:trHeight w:val="1026"/>
        </w:trPr>
        <w:tc>
          <w:tcPr>
            <w:tcW w:w="4222" w:type="dxa"/>
          </w:tcPr>
          <w:p w14:paraId="271532B0" w14:textId="77777777" w:rsidR="00FE3E53" w:rsidRPr="00957317" w:rsidRDefault="00810C03">
            <w:pPr>
              <w:pBdr>
                <w:top w:val="nil"/>
                <w:left w:val="nil"/>
                <w:bottom w:val="nil"/>
                <w:right w:val="nil"/>
                <w:between w:val="nil"/>
              </w:pBdr>
              <w:spacing w:line="268" w:lineRule="auto"/>
              <w:ind w:left="119"/>
              <w:rPr>
                <w:color w:val="000000"/>
                <w:sz w:val="20"/>
                <w:szCs w:val="20"/>
              </w:rPr>
            </w:pPr>
            <w:r w:rsidRPr="00957317">
              <w:rPr>
                <w:color w:val="000000"/>
                <w:sz w:val="20"/>
                <w:szCs w:val="20"/>
              </w:rPr>
              <w:t>Policyholders</w:t>
            </w:r>
          </w:p>
        </w:tc>
        <w:tc>
          <w:tcPr>
            <w:tcW w:w="1469" w:type="dxa"/>
          </w:tcPr>
          <w:p w14:paraId="734644E7" w14:textId="77777777" w:rsidR="00FE3E53" w:rsidRPr="00957317" w:rsidRDefault="00810C03">
            <w:pPr>
              <w:pBdr>
                <w:top w:val="nil"/>
                <w:left w:val="nil"/>
                <w:bottom w:val="nil"/>
                <w:right w:val="nil"/>
                <w:between w:val="nil"/>
              </w:pBdr>
              <w:spacing w:line="268" w:lineRule="auto"/>
              <w:ind w:left="119"/>
              <w:rPr>
                <w:color w:val="000000"/>
                <w:sz w:val="20"/>
                <w:szCs w:val="20"/>
              </w:rPr>
            </w:pPr>
            <w:r w:rsidRPr="00957317">
              <w:rPr>
                <w:color w:val="000000"/>
                <w:sz w:val="20"/>
                <w:szCs w:val="20"/>
              </w:rPr>
              <w:t>9,710,071</w:t>
            </w:r>
          </w:p>
        </w:tc>
        <w:tc>
          <w:tcPr>
            <w:tcW w:w="1440" w:type="dxa"/>
          </w:tcPr>
          <w:p w14:paraId="69CE503F" w14:textId="77777777" w:rsidR="00FE3E53" w:rsidRPr="00957317" w:rsidRDefault="00810C03">
            <w:pPr>
              <w:pBdr>
                <w:top w:val="nil"/>
                <w:left w:val="nil"/>
                <w:bottom w:val="nil"/>
                <w:right w:val="nil"/>
                <w:between w:val="nil"/>
              </w:pBdr>
              <w:spacing w:line="268" w:lineRule="auto"/>
              <w:ind w:left="120"/>
              <w:rPr>
                <w:color w:val="000000"/>
                <w:sz w:val="20"/>
                <w:szCs w:val="20"/>
              </w:rPr>
            </w:pPr>
            <w:r w:rsidRPr="00957317">
              <w:rPr>
                <w:color w:val="000000"/>
                <w:sz w:val="20"/>
                <w:szCs w:val="20"/>
              </w:rPr>
              <w:t>14,465,072</w:t>
            </w:r>
          </w:p>
        </w:tc>
        <w:tc>
          <w:tcPr>
            <w:tcW w:w="1205" w:type="dxa"/>
          </w:tcPr>
          <w:p w14:paraId="2AE96451" w14:textId="77777777" w:rsidR="00FE3E53" w:rsidRPr="00957317" w:rsidRDefault="00810C03">
            <w:pPr>
              <w:pBdr>
                <w:top w:val="nil"/>
                <w:left w:val="nil"/>
                <w:bottom w:val="nil"/>
                <w:right w:val="nil"/>
                <w:between w:val="nil"/>
              </w:pBdr>
              <w:spacing w:line="360" w:lineRule="auto"/>
              <w:ind w:left="120" w:right="95"/>
              <w:rPr>
                <w:color w:val="000000"/>
                <w:sz w:val="20"/>
                <w:szCs w:val="20"/>
              </w:rPr>
            </w:pPr>
            <w:r w:rsidRPr="00957317">
              <w:rPr>
                <w:color w:val="000000"/>
                <w:sz w:val="20"/>
                <w:szCs w:val="20"/>
              </w:rPr>
              <w:t>+ 4,755,001</w:t>
            </w:r>
          </w:p>
        </w:tc>
        <w:tc>
          <w:tcPr>
            <w:tcW w:w="1228" w:type="dxa"/>
          </w:tcPr>
          <w:p w14:paraId="56BA52B0" w14:textId="77777777" w:rsidR="00FE3E53" w:rsidRPr="00957317" w:rsidRDefault="00810C03">
            <w:pPr>
              <w:pBdr>
                <w:top w:val="nil"/>
                <w:left w:val="nil"/>
                <w:bottom w:val="nil"/>
                <w:right w:val="nil"/>
                <w:between w:val="nil"/>
              </w:pBdr>
              <w:spacing w:line="268" w:lineRule="auto"/>
              <w:ind w:left="115"/>
              <w:rPr>
                <w:color w:val="000000"/>
                <w:sz w:val="20"/>
                <w:szCs w:val="20"/>
              </w:rPr>
            </w:pPr>
            <w:r w:rsidRPr="00957317">
              <w:rPr>
                <w:color w:val="000000"/>
                <w:sz w:val="20"/>
                <w:szCs w:val="20"/>
              </w:rPr>
              <w:t>48.96</w:t>
            </w:r>
          </w:p>
        </w:tc>
      </w:tr>
      <w:tr w:rsidR="00FE3E53" w:rsidRPr="00957317" w14:paraId="102FE5A3" w14:textId="77777777">
        <w:trPr>
          <w:trHeight w:val="609"/>
        </w:trPr>
        <w:tc>
          <w:tcPr>
            <w:tcW w:w="4222" w:type="dxa"/>
          </w:tcPr>
          <w:p w14:paraId="21136B30"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lastRenderedPageBreak/>
              <w:t>Assets held to cover linked liabilities</w:t>
            </w:r>
          </w:p>
        </w:tc>
        <w:tc>
          <w:tcPr>
            <w:tcW w:w="1469" w:type="dxa"/>
          </w:tcPr>
          <w:p w14:paraId="0103E5C9"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16,816,466</w:t>
            </w:r>
          </w:p>
        </w:tc>
        <w:tc>
          <w:tcPr>
            <w:tcW w:w="1440" w:type="dxa"/>
          </w:tcPr>
          <w:p w14:paraId="0D92FF3A"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16,585,797</w:t>
            </w:r>
          </w:p>
        </w:tc>
        <w:tc>
          <w:tcPr>
            <w:tcW w:w="1205" w:type="dxa"/>
          </w:tcPr>
          <w:p w14:paraId="5B56182E"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- 230,669</w:t>
            </w:r>
          </w:p>
        </w:tc>
        <w:tc>
          <w:tcPr>
            <w:tcW w:w="1228" w:type="dxa"/>
          </w:tcPr>
          <w:p w14:paraId="10EA8653"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(-)1.37</w:t>
            </w:r>
          </w:p>
        </w:tc>
      </w:tr>
      <w:tr w:rsidR="00FE3E53" w:rsidRPr="00957317" w14:paraId="2E1ABA36" w14:textId="77777777">
        <w:trPr>
          <w:trHeight w:val="618"/>
        </w:trPr>
        <w:tc>
          <w:tcPr>
            <w:tcW w:w="4222" w:type="dxa"/>
          </w:tcPr>
          <w:p w14:paraId="18895CA2" w14:textId="77777777" w:rsidR="00FE3E53" w:rsidRPr="00957317" w:rsidRDefault="00810C03">
            <w:pPr>
              <w:pBdr>
                <w:top w:val="nil"/>
                <w:left w:val="nil"/>
                <w:bottom w:val="nil"/>
                <w:right w:val="nil"/>
                <w:between w:val="nil"/>
              </w:pBdr>
              <w:spacing w:line="270" w:lineRule="auto"/>
              <w:ind w:left="119"/>
              <w:rPr>
                <w:color w:val="000000"/>
                <w:sz w:val="20"/>
                <w:szCs w:val="20"/>
              </w:rPr>
            </w:pPr>
            <w:r w:rsidRPr="00957317">
              <w:rPr>
                <w:color w:val="000000"/>
                <w:sz w:val="20"/>
                <w:szCs w:val="20"/>
              </w:rPr>
              <w:t>Fixed assets</w:t>
            </w:r>
          </w:p>
        </w:tc>
        <w:tc>
          <w:tcPr>
            <w:tcW w:w="1469" w:type="dxa"/>
          </w:tcPr>
          <w:p w14:paraId="68B37217" w14:textId="77777777" w:rsidR="00FE3E53" w:rsidRPr="00957317" w:rsidRDefault="00810C03">
            <w:pPr>
              <w:pBdr>
                <w:top w:val="nil"/>
                <w:left w:val="nil"/>
                <w:bottom w:val="nil"/>
                <w:right w:val="nil"/>
                <w:between w:val="nil"/>
              </w:pBdr>
              <w:spacing w:line="270" w:lineRule="auto"/>
              <w:ind w:left="119"/>
              <w:rPr>
                <w:color w:val="000000"/>
                <w:sz w:val="20"/>
                <w:szCs w:val="20"/>
              </w:rPr>
            </w:pPr>
            <w:r w:rsidRPr="00957317">
              <w:rPr>
                <w:color w:val="000000"/>
                <w:sz w:val="20"/>
                <w:szCs w:val="20"/>
              </w:rPr>
              <w:t>136,987</w:t>
            </w:r>
          </w:p>
        </w:tc>
        <w:tc>
          <w:tcPr>
            <w:tcW w:w="1440" w:type="dxa"/>
          </w:tcPr>
          <w:p w14:paraId="472CC1E2" w14:textId="77777777" w:rsidR="00FE3E53" w:rsidRPr="00957317" w:rsidRDefault="00810C03">
            <w:pPr>
              <w:pBdr>
                <w:top w:val="nil"/>
                <w:left w:val="nil"/>
                <w:bottom w:val="nil"/>
                <w:right w:val="nil"/>
                <w:between w:val="nil"/>
              </w:pBdr>
              <w:spacing w:line="270" w:lineRule="auto"/>
              <w:ind w:left="120"/>
              <w:rPr>
                <w:color w:val="000000"/>
                <w:sz w:val="20"/>
                <w:szCs w:val="20"/>
              </w:rPr>
            </w:pPr>
            <w:r w:rsidRPr="00957317">
              <w:rPr>
                <w:color w:val="000000"/>
                <w:sz w:val="20"/>
                <w:szCs w:val="20"/>
              </w:rPr>
              <w:t>104,222</w:t>
            </w:r>
          </w:p>
        </w:tc>
        <w:tc>
          <w:tcPr>
            <w:tcW w:w="1205" w:type="dxa"/>
          </w:tcPr>
          <w:p w14:paraId="1B16D9AA" w14:textId="77777777" w:rsidR="00FE3E53" w:rsidRPr="00957317" w:rsidRDefault="00810C03">
            <w:pPr>
              <w:pBdr>
                <w:top w:val="nil"/>
                <w:left w:val="nil"/>
                <w:bottom w:val="nil"/>
                <w:right w:val="nil"/>
                <w:between w:val="nil"/>
              </w:pBdr>
              <w:spacing w:line="270" w:lineRule="auto"/>
              <w:ind w:left="120"/>
              <w:rPr>
                <w:color w:val="000000"/>
                <w:sz w:val="20"/>
                <w:szCs w:val="20"/>
              </w:rPr>
            </w:pPr>
            <w:r w:rsidRPr="00957317">
              <w:rPr>
                <w:color w:val="000000"/>
                <w:sz w:val="20"/>
                <w:szCs w:val="20"/>
              </w:rPr>
              <w:t>- 32765</w:t>
            </w:r>
          </w:p>
        </w:tc>
        <w:tc>
          <w:tcPr>
            <w:tcW w:w="1228" w:type="dxa"/>
          </w:tcPr>
          <w:p w14:paraId="56A90B13" w14:textId="77777777" w:rsidR="00FE3E53" w:rsidRPr="00957317" w:rsidRDefault="00810C03">
            <w:pPr>
              <w:pBdr>
                <w:top w:val="nil"/>
                <w:left w:val="nil"/>
                <w:bottom w:val="nil"/>
                <w:right w:val="nil"/>
                <w:between w:val="nil"/>
              </w:pBdr>
              <w:spacing w:line="270" w:lineRule="auto"/>
              <w:ind w:left="115"/>
              <w:rPr>
                <w:color w:val="000000"/>
                <w:sz w:val="20"/>
                <w:szCs w:val="20"/>
              </w:rPr>
            </w:pPr>
            <w:r w:rsidRPr="00957317">
              <w:rPr>
                <w:color w:val="000000"/>
                <w:sz w:val="20"/>
                <w:szCs w:val="20"/>
              </w:rPr>
              <w:t>(-)23.91</w:t>
            </w:r>
          </w:p>
        </w:tc>
      </w:tr>
    </w:tbl>
    <w:p w14:paraId="52666915" w14:textId="77777777" w:rsidR="00FE3E53" w:rsidRPr="00957317" w:rsidRDefault="00FE3E53">
      <w:pPr>
        <w:spacing w:line="270" w:lineRule="auto"/>
        <w:rPr>
          <w:sz w:val="20"/>
          <w:szCs w:val="20"/>
        </w:rPr>
        <w:sectPr w:rsidR="00FE3E53" w:rsidRPr="00957317" w:rsidSect="00CF289B">
          <w:pgSz w:w="11907" w:h="16840" w:code="9"/>
          <w:pgMar w:top="1440" w:right="720" w:bottom="1440" w:left="992" w:header="907" w:footer="907" w:gutter="0"/>
          <w:cols w:space="720"/>
        </w:sectPr>
      </w:pPr>
    </w:p>
    <w:p w14:paraId="3DDA1EB3" w14:textId="77777777" w:rsidR="00FE3E53" w:rsidRPr="00957317" w:rsidRDefault="00FE3E53">
      <w:pPr>
        <w:pBdr>
          <w:top w:val="nil"/>
          <w:left w:val="nil"/>
          <w:bottom w:val="nil"/>
          <w:right w:val="nil"/>
          <w:between w:val="nil"/>
        </w:pBdr>
        <w:spacing w:line="276" w:lineRule="auto"/>
        <w:rPr>
          <w:sz w:val="20"/>
          <w:szCs w:val="20"/>
        </w:rPr>
      </w:pPr>
    </w:p>
    <w:tbl>
      <w:tblPr>
        <w:tblStyle w:val="a3"/>
        <w:tblW w:w="956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2"/>
        <w:gridCol w:w="1469"/>
        <w:gridCol w:w="1440"/>
        <w:gridCol w:w="1205"/>
        <w:gridCol w:w="1228"/>
      </w:tblGrid>
      <w:tr w:rsidR="00FE3E53" w:rsidRPr="00957317" w14:paraId="00DC4C26" w14:textId="77777777">
        <w:trPr>
          <w:trHeight w:val="614"/>
        </w:trPr>
        <w:tc>
          <w:tcPr>
            <w:tcW w:w="4222" w:type="dxa"/>
          </w:tcPr>
          <w:p w14:paraId="73D88B39" w14:textId="77777777" w:rsidR="00FE3E53" w:rsidRPr="00957317" w:rsidRDefault="00810C03">
            <w:pPr>
              <w:pBdr>
                <w:top w:val="nil"/>
                <w:left w:val="nil"/>
                <w:bottom w:val="nil"/>
                <w:right w:val="nil"/>
                <w:between w:val="nil"/>
              </w:pBdr>
              <w:spacing w:line="273" w:lineRule="auto"/>
              <w:ind w:left="119"/>
              <w:rPr>
                <w:b/>
                <w:color w:val="000000"/>
                <w:sz w:val="20"/>
                <w:szCs w:val="20"/>
              </w:rPr>
            </w:pPr>
            <w:r w:rsidRPr="00957317">
              <w:rPr>
                <w:b/>
                <w:color w:val="000000"/>
                <w:sz w:val="20"/>
                <w:szCs w:val="20"/>
              </w:rPr>
              <w:t>Sub-Total (D)</w:t>
            </w:r>
          </w:p>
        </w:tc>
        <w:tc>
          <w:tcPr>
            <w:tcW w:w="1469" w:type="dxa"/>
          </w:tcPr>
          <w:p w14:paraId="5561ED83" w14:textId="77777777" w:rsidR="00FE3E53" w:rsidRPr="00957317" w:rsidRDefault="00810C03">
            <w:pPr>
              <w:pBdr>
                <w:top w:val="nil"/>
                <w:left w:val="nil"/>
                <w:bottom w:val="nil"/>
                <w:right w:val="nil"/>
                <w:between w:val="nil"/>
              </w:pBdr>
              <w:spacing w:line="273" w:lineRule="auto"/>
              <w:ind w:left="119"/>
              <w:rPr>
                <w:b/>
                <w:color w:val="000000"/>
                <w:sz w:val="20"/>
                <w:szCs w:val="20"/>
              </w:rPr>
            </w:pPr>
            <w:r w:rsidRPr="00957317">
              <w:rPr>
                <w:b/>
                <w:color w:val="000000"/>
                <w:sz w:val="20"/>
                <w:szCs w:val="20"/>
              </w:rPr>
              <w:t>28,901,171</w:t>
            </w:r>
          </w:p>
        </w:tc>
        <w:tc>
          <w:tcPr>
            <w:tcW w:w="1440" w:type="dxa"/>
          </w:tcPr>
          <w:p w14:paraId="28E19255" w14:textId="77777777" w:rsidR="00FE3E53" w:rsidRPr="00957317" w:rsidRDefault="00810C03">
            <w:pPr>
              <w:pBdr>
                <w:top w:val="nil"/>
                <w:left w:val="nil"/>
                <w:bottom w:val="nil"/>
                <w:right w:val="nil"/>
                <w:between w:val="nil"/>
              </w:pBdr>
              <w:spacing w:line="273" w:lineRule="auto"/>
              <w:ind w:left="120"/>
              <w:rPr>
                <w:b/>
                <w:color w:val="000000"/>
                <w:sz w:val="20"/>
                <w:szCs w:val="20"/>
              </w:rPr>
            </w:pPr>
            <w:r w:rsidRPr="00957317">
              <w:rPr>
                <w:b/>
                <w:color w:val="000000"/>
                <w:sz w:val="20"/>
                <w:szCs w:val="20"/>
              </w:rPr>
              <w:t>33,998,411</w:t>
            </w:r>
          </w:p>
        </w:tc>
        <w:tc>
          <w:tcPr>
            <w:tcW w:w="1205" w:type="dxa"/>
          </w:tcPr>
          <w:p w14:paraId="70B79540" w14:textId="77777777" w:rsidR="00FE3E53" w:rsidRPr="00957317" w:rsidRDefault="00810C03">
            <w:pPr>
              <w:pBdr>
                <w:top w:val="nil"/>
                <w:left w:val="nil"/>
                <w:bottom w:val="nil"/>
                <w:right w:val="nil"/>
                <w:between w:val="nil"/>
              </w:pBdr>
              <w:spacing w:line="273" w:lineRule="auto"/>
              <w:ind w:left="120"/>
              <w:rPr>
                <w:b/>
                <w:color w:val="000000"/>
                <w:sz w:val="20"/>
                <w:szCs w:val="20"/>
              </w:rPr>
            </w:pPr>
            <w:r w:rsidRPr="00957317">
              <w:rPr>
                <w:b/>
                <w:color w:val="000000"/>
                <w:sz w:val="20"/>
                <w:szCs w:val="20"/>
              </w:rPr>
              <w:t>5,097,240</w:t>
            </w:r>
          </w:p>
        </w:tc>
        <w:tc>
          <w:tcPr>
            <w:tcW w:w="1228" w:type="dxa"/>
          </w:tcPr>
          <w:p w14:paraId="4DE5B84D" w14:textId="77777777" w:rsidR="00FE3E53" w:rsidRPr="00957317" w:rsidRDefault="00810C03">
            <w:pPr>
              <w:pBdr>
                <w:top w:val="nil"/>
                <w:left w:val="nil"/>
                <w:bottom w:val="nil"/>
                <w:right w:val="nil"/>
                <w:between w:val="nil"/>
              </w:pBdr>
              <w:spacing w:line="273" w:lineRule="auto"/>
              <w:ind w:left="115"/>
              <w:rPr>
                <w:b/>
                <w:color w:val="000000"/>
                <w:sz w:val="20"/>
                <w:szCs w:val="20"/>
              </w:rPr>
            </w:pPr>
            <w:r w:rsidRPr="00957317">
              <w:rPr>
                <w:b/>
                <w:color w:val="000000"/>
                <w:sz w:val="20"/>
                <w:szCs w:val="20"/>
              </w:rPr>
              <w:t>17.63</w:t>
            </w:r>
          </w:p>
        </w:tc>
      </w:tr>
      <w:tr w:rsidR="00FE3E53" w:rsidRPr="00957317" w14:paraId="0EED0871" w14:textId="77777777">
        <w:trPr>
          <w:trHeight w:val="614"/>
        </w:trPr>
        <w:tc>
          <w:tcPr>
            <w:tcW w:w="4222" w:type="dxa"/>
          </w:tcPr>
          <w:p w14:paraId="1E62100B"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Current Assets</w:t>
            </w:r>
          </w:p>
        </w:tc>
        <w:tc>
          <w:tcPr>
            <w:tcW w:w="1469" w:type="dxa"/>
          </w:tcPr>
          <w:p w14:paraId="330E3F5A" w14:textId="77777777" w:rsidR="00FE3E53" w:rsidRPr="00957317" w:rsidRDefault="00FE3E53">
            <w:pPr>
              <w:pBdr>
                <w:top w:val="nil"/>
                <w:left w:val="nil"/>
                <w:bottom w:val="nil"/>
                <w:right w:val="nil"/>
                <w:between w:val="nil"/>
              </w:pBdr>
              <w:rPr>
                <w:color w:val="000000"/>
                <w:sz w:val="20"/>
                <w:szCs w:val="20"/>
              </w:rPr>
            </w:pPr>
          </w:p>
        </w:tc>
        <w:tc>
          <w:tcPr>
            <w:tcW w:w="1440" w:type="dxa"/>
          </w:tcPr>
          <w:p w14:paraId="44A13E5E" w14:textId="77777777" w:rsidR="00FE3E53" w:rsidRPr="00957317" w:rsidRDefault="00FE3E53">
            <w:pPr>
              <w:pBdr>
                <w:top w:val="nil"/>
                <w:left w:val="nil"/>
                <w:bottom w:val="nil"/>
                <w:right w:val="nil"/>
                <w:between w:val="nil"/>
              </w:pBdr>
              <w:rPr>
                <w:color w:val="000000"/>
                <w:sz w:val="20"/>
                <w:szCs w:val="20"/>
              </w:rPr>
            </w:pPr>
          </w:p>
        </w:tc>
        <w:tc>
          <w:tcPr>
            <w:tcW w:w="1205" w:type="dxa"/>
          </w:tcPr>
          <w:p w14:paraId="78E27619" w14:textId="77777777" w:rsidR="00FE3E53" w:rsidRPr="00957317" w:rsidRDefault="00FE3E53">
            <w:pPr>
              <w:pBdr>
                <w:top w:val="nil"/>
                <w:left w:val="nil"/>
                <w:bottom w:val="nil"/>
                <w:right w:val="nil"/>
                <w:between w:val="nil"/>
              </w:pBdr>
              <w:rPr>
                <w:color w:val="000000"/>
                <w:sz w:val="20"/>
                <w:szCs w:val="20"/>
              </w:rPr>
            </w:pPr>
          </w:p>
        </w:tc>
        <w:tc>
          <w:tcPr>
            <w:tcW w:w="1228" w:type="dxa"/>
          </w:tcPr>
          <w:p w14:paraId="22D98C6D" w14:textId="77777777" w:rsidR="00FE3E53" w:rsidRPr="00957317" w:rsidRDefault="00FE3E53">
            <w:pPr>
              <w:pBdr>
                <w:top w:val="nil"/>
                <w:left w:val="nil"/>
                <w:bottom w:val="nil"/>
                <w:right w:val="nil"/>
                <w:between w:val="nil"/>
              </w:pBdr>
              <w:rPr>
                <w:color w:val="000000"/>
                <w:sz w:val="20"/>
                <w:szCs w:val="20"/>
              </w:rPr>
            </w:pPr>
          </w:p>
        </w:tc>
      </w:tr>
      <w:tr w:rsidR="00FE3E53" w:rsidRPr="00957317" w14:paraId="3038FFE0" w14:textId="77777777">
        <w:trPr>
          <w:trHeight w:val="613"/>
        </w:trPr>
        <w:tc>
          <w:tcPr>
            <w:tcW w:w="4222" w:type="dxa"/>
          </w:tcPr>
          <w:p w14:paraId="36699E89"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Cash and bank balances</w:t>
            </w:r>
          </w:p>
        </w:tc>
        <w:tc>
          <w:tcPr>
            <w:tcW w:w="1469" w:type="dxa"/>
          </w:tcPr>
          <w:p w14:paraId="0CF3AC30"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999,287</w:t>
            </w:r>
          </w:p>
        </w:tc>
        <w:tc>
          <w:tcPr>
            <w:tcW w:w="1440" w:type="dxa"/>
          </w:tcPr>
          <w:p w14:paraId="7B216CAC"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926,324</w:t>
            </w:r>
          </w:p>
        </w:tc>
        <w:tc>
          <w:tcPr>
            <w:tcW w:w="1205" w:type="dxa"/>
          </w:tcPr>
          <w:p w14:paraId="4C530E60"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- 72,963</w:t>
            </w:r>
          </w:p>
        </w:tc>
        <w:tc>
          <w:tcPr>
            <w:tcW w:w="1228" w:type="dxa"/>
          </w:tcPr>
          <w:p w14:paraId="295B5783"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(-)7.30</w:t>
            </w:r>
          </w:p>
        </w:tc>
      </w:tr>
      <w:tr w:rsidR="00FE3E53" w:rsidRPr="00957317" w14:paraId="5B5FAA7F" w14:textId="77777777">
        <w:trPr>
          <w:trHeight w:val="613"/>
        </w:trPr>
        <w:tc>
          <w:tcPr>
            <w:tcW w:w="4222" w:type="dxa"/>
          </w:tcPr>
          <w:p w14:paraId="15BD1290"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Advances and other assets</w:t>
            </w:r>
          </w:p>
        </w:tc>
        <w:tc>
          <w:tcPr>
            <w:tcW w:w="1469" w:type="dxa"/>
          </w:tcPr>
          <w:p w14:paraId="117DDE28"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1,637,296</w:t>
            </w:r>
          </w:p>
        </w:tc>
        <w:tc>
          <w:tcPr>
            <w:tcW w:w="1440" w:type="dxa"/>
          </w:tcPr>
          <w:p w14:paraId="24C04EB8"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1,994,617</w:t>
            </w:r>
          </w:p>
        </w:tc>
        <w:tc>
          <w:tcPr>
            <w:tcW w:w="1205" w:type="dxa"/>
          </w:tcPr>
          <w:p w14:paraId="0098A670"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+ 357,321</w:t>
            </w:r>
          </w:p>
        </w:tc>
        <w:tc>
          <w:tcPr>
            <w:tcW w:w="1228" w:type="dxa"/>
          </w:tcPr>
          <w:p w14:paraId="7B35D600"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21.82</w:t>
            </w:r>
          </w:p>
        </w:tc>
      </w:tr>
      <w:tr w:rsidR="00FE3E53" w:rsidRPr="00957317" w14:paraId="73BD1D4C" w14:textId="77777777">
        <w:trPr>
          <w:trHeight w:val="614"/>
        </w:trPr>
        <w:tc>
          <w:tcPr>
            <w:tcW w:w="4222" w:type="dxa"/>
          </w:tcPr>
          <w:p w14:paraId="001CB01E"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Sub-Total (E)</w:t>
            </w:r>
          </w:p>
        </w:tc>
        <w:tc>
          <w:tcPr>
            <w:tcW w:w="1469" w:type="dxa"/>
          </w:tcPr>
          <w:p w14:paraId="679D2A8A"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2,636,583</w:t>
            </w:r>
          </w:p>
        </w:tc>
        <w:tc>
          <w:tcPr>
            <w:tcW w:w="1440" w:type="dxa"/>
          </w:tcPr>
          <w:p w14:paraId="1375E074" w14:textId="77777777" w:rsidR="00FE3E53" w:rsidRPr="00957317" w:rsidRDefault="00810C03">
            <w:pPr>
              <w:pBdr>
                <w:top w:val="nil"/>
                <w:left w:val="nil"/>
                <w:bottom w:val="nil"/>
                <w:right w:val="nil"/>
                <w:between w:val="nil"/>
              </w:pBdr>
              <w:spacing w:line="270" w:lineRule="auto"/>
              <w:ind w:left="120"/>
              <w:rPr>
                <w:b/>
                <w:color w:val="000000"/>
                <w:sz w:val="20"/>
                <w:szCs w:val="20"/>
              </w:rPr>
            </w:pPr>
            <w:r w:rsidRPr="00957317">
              <w:rPr>
                <w:b/>
                <w:color w:val="000000"/>
                <w:sz w:val="20"/>
                <w:szCs w:val="20"/>
              </w:rPr>
              <w:t>2,920,941</w:t>
            </w:r>
          </w:p>
        </w:tc>
        <w:tc>
          <w:tcPr>
            <w:tcW w:w="1205" w:type="dxa"/>
          </w:tcPr>
          <w:p w14:paraId="2C308EB8"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+ 284,358</w:t>
            </w:r>
          </w:p>
        </w:tc>
        <w:tc>
          <w:tcPr>
            <w:tcW w:w="1228" w:type="dxa"/>
          </w:tcPr>
          <w:p w14:paraId="5DDFF4BF"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10.78</w:t>
            </w:r>
          </w:p>
        </w:tc>
      </w:tr>
      <w:tr w:rsidR="00FE3E53" w:rsidRPr="00957317" w14:paraId="09E19A70" w14:textId="77777777">
        <w:trPr>
          <w:trHeight w:val="613"/>
        </w:trPr>
        <w:tc>
          <w:tcPr>
            <w:tcW w:w="4222" w:type="dxa"/>
          </w:tcPr>
          <w:p w14:paraId="3919EB9D"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Current liabilities</w:t>
            </w:r>
          </w:p>
        </w:tc>
        <w:tc>
          <w:tcPr>
            <w:tcW w:w="1469" w:type="dxa"/>
          </w:tcPr>
          <w:p w14:paraId="3270BB61"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1,747,056</w:t>
            </w:r>
          </w:p>
        </w:tc>
        <w:tc>
          <w:tcPr>
            <w:tcW w:w="1440" w:type="dxa"/>
          </w:tcPr>
          <w:p w14:paraId="29D14DCF"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1,565,694</w:t>
            </w:r>
          </w:p>
        </w:tc>
        <w:tc>
          <w:tcPr>
            <w:tcW w:w="1205" w:type="dxa"/>
          </w:tcPr>
          <w:p w14:paraId="5DA2C24F"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- 181,362</w:t>
            </w:r>
          </w:p>
        </w:tc>
        <w:tc>
          <w:tcPr>
            <w:tcW w:w="1228" w:type="dxa"/>
          </w:tcPr>
          <w:p w14:paraId="48052ECF"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(-)10.38</w:t>
            </w:r>
          </w:p>
        </w:tc>
      </w:tr>
      <w:tr w:rsidR="00FE3E53" w:rsidRPr="00957317" w14:paraId="6FFACCCE" w14:textId="77777777">
        <w:trPr>
          <w:trHeight w:val="609"/>
        </w:trPr>
        <w:tc>
          <w:tcPr>
            <w:tcW w:w="4222" w:type="dxa"/>
          </w:tcPr>
          <w:p w14:paraId="2EEE68FF"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Provisions</w:t>
            </w:r>
          </w:p>
        </w:tc>
        <w:tc>
          <w:tcPr>
            <w:tcW w:w="1469" w:type="dxa"/>
          </w:tcPr>
          <w:p w14:paraId="0B3EBBDB"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35,205</w:t>
            </w:r>
          </w:p>
        </w:tc>
        <w:tc>
          <w:tcPr>
            <w:tcW w:w="1440" w:type="dxa"/>
          </w:tcPr>
          <w:p w14:paraId="00B98366"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31,162</w:t>
            </w:r>
          </w:p>
        </w:tc>
        <w:tc>
          <w:tcPr>
            <w:tcW w:w="1205" w:type="dxa"/>
          </w:tcPr>
          <w:p w14:paraId="67F2946D"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- 4,043</w:t>
            </w:r>
          </w:p>
        </w:tc>
        <w:tc>
          <w:tcPr>
            <w:tcW w:w="1228" w:type="dxa"/>
          </w:tcPr>
          <w:p w14:paraId="60351887"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(-)11.4</w:t>
            </w:r>
          </w:p>
        </w:tc>
      </w:tr>
      <w:tr w:rsidR="00FE3E53" w:rsidRPr="00957317" w14:paraId="76BEC187" w14:textId="77777777">
        <w:trPr>
          <w:trHeight w:val="614"/>
        </w:trPr>
        <w:tc>
          <w:tcPr>
            <w:tcW w:w="4222" w:type="dxa"/>
          </w:tcPr>
          <w:p w14:paraId="038FEBE8"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Sub-Total (F)</w:t>
            </w:r>
          </w:p>
        </w:tc>
        <w:tc>
          <w:tcPr>
            <w:tcW w:w="1469" w:type="dxa"/>
          </w:tcPr>
          <w:p w14:paraId="4359DA81"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1,782,261</w:t>
            </w:r>
          </w:p>
        </w:tc>
        <w:tc>
          <w:tcPr>
            <w:tcW w:w="1440" w:type="dxa"/>
          </w:tcPr>
          <w:p w14:paraId="69205BAE" w14:textId="77777777" w:rsidR="00FE3E53" w:rsidRPr="00957317" w:rsidRDefault="00810C03">
            <w:pPr>
              <w:pBdr>
                <w:top w:val="nil"/>
                <w:left w:val="nil"/>
                <w:bottom w:val="nil"/>
                <w:right w:val="nil"/>
                <w:between w:val="nil"/>
              </w:pBdr>
              <w:spacing w:line="270" w:lineRule="auto"/>
              <w:ind w:left="120"/>
              <w:rPr>
                <w:b/>
                <w:color w:val="000000"/>
                <w:sz w:val="20"/>
                <w:szCs w:val="20"/>
              </w:rPr>
            </w:pPr>
            <w:r w:rsidRPr="00957317">
              <w:rPr>
                <w:b/>
                <w:color w:val="000000"/>
                <w:sz w:val="20"/>
                <w:szCs w:val="20"/>
              </w:rPr>
              <w:t>1,596,856</w:t>
            </w:r>
          </w:p>
        </w:tc>
        <w:tc>
          <w:tcPr>
            <w:tcW w:w="1205" w:type="dxa"/>
          </w:tcPr>
          <w:p w14:paraId="196A13BB" w14:textId="77777777" w:rsidR="00FE3E53" w:rsidRPr="00957317" w:rsidRDefault="00810C03">
            <w:pPr>
              <w:pBdr>
                <w:top w:val="nil"/>
                <w:left w:val="nil"/>
                <w:bottom w:val="nil"/>
                <w:right w:val="nil"/>
                <w:between w:val="nil"/>
              </w:pBdr>
              <w:spacing w:line="270" w:lineRule="auto"/>
              <w:ind w:left="120"/>
              <w:rPr>
                <w:b/>
                <w:color w:val="000000"/>
                <w:sz w:val="20"/>
                <w:szCs w:val="20"/>
              </w:rPr>
            </w:pPr>
            <w:r w:rsidRPr="00957317">
              <w:rPr>
                <w:b/>
                <w:color w:val="000000"/>
                <w:sz w:val="20"/>
                <w:szCs w:val="20"/>
              </w:rPr>
              <w:t>- 185,405</w:t>
            </w:r>
          </w:p>
        </w:tc>
        <w:tc>
          <w:tcPr>
            <w:tcW w:w="1228" w:type="dxa"/>
          </w:tcPr>
          <w:p w14:paraId="1583A788" w14:textId="77777777" w:rsidR="00FE3E53" w:rsidRPr="00957317" w:rsidRDefault="00810C03">
            <w:pPr>
              <w:pBdr>
                <w:top w:val="nil"/>
                <w:left w:val="nil"/>
                <w:bottom w:val="nil"/>
                <w:right w:val="nil"/>
                <w:between w:val="nil"/>
              </w:pBdr>
              <w:spacing w:line="270" w:lineRule="auto"/>
              <w:ind w:left="115"/>
              <w:rPr>
                <w:b/>
                <w:color w:val="000000"/>
                <w:sz w:val="20"/>
                <w:szCs w:val="20"/>
              </w:rPr>
            </w:pPr>
            <w:r w:rsidRPr="00957317">
              <w:rPr>
                <w:b/>
                <w:color w:val="000000"/>
                <w:sz w:val="20"/>
                <w:szCs w:val="20"/>
              </w:rPr>
              <w:t>(-)10.40</w:t>
            </w:r>
          </w:p>
        </w:tc>
      </w:tr>
      <w:tr w:rsidR="00FE3E53" w:rsidRPr="00957317" w14:paraId="11BE340C" w14:textId="77777777">
        <w:trPr>
          <w:trHeight w:val="1026"/>
        </w:trPr>
        <w:tc>
          <w:tcPr>
            <w:tcW w:w="4222" w:type="dxa"/>
          </w:tcPr>
          <w:p w14:paraId="0F134FEE"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Net Current Assets/(Liabilities) (G) =</w:t>
            </w:r>
          </w:p>
          <w:p w14:paraId="72EE28E9" w14:textId="77777777" w:rsidR="00FE3E53" w:rsidRPr="00957317" w:rsidRDefault="00810C03">
            <w:pPr>
              <w:pBdr>
                <w:top w:val="nil"/>
                <w:left w:val="nil"/>
                <w:bottom w:val="nil"/>
                <w:right w:val="nil"/>
                <w:between w:val="nil"/>
              </w:pBdr>
              <w:spacing w:before="141"/>
              <w:ind w:left="119"/>
              <w:rPr>
                <w:b/>
                <w:color w:val="000000"/>
                <w:sz w:val="20"/>
                <w:szCs w:val="20"/>
              </w:rPr>
            </w:pPr>
            <w:r w:rsidRPr="00957317">
              <w:rPr>
                <w:b/>
                <w:color w:val="000000"/>
                <w:sz w:val="20"/>
                <w:szCs w:val="20"/>
              </w:rPr>
              <w:t>(E) – (F)</w:t>
            </w:r>
          </w:p>
        </w:tc>
        <w:tc>
          <w:tcPr>
            <w:tcW w:w="1469" w:type="dxa"/>
          </w:tcPr>
          <w:p w14:paraId="35A46F7A"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854,322</w:t>
            </w:r>
          </w:p>
        </w:tc>
        <w:tc>
          <w:tcPr>
            <w:tcW w:w="1440" w:type="dxa"/>
          </w:tcPr>
          <w:p w14:paraId="0055667A" w14:textId="77777777" w:rsidR="00FE3E53" w:rsidRPr="00957317" w:rsidRDefault="00810C03">
            <w:pPr>
              <w:pBdr>
                <w:top w:val="nil"/>
                <w:left w:val="nil"/>
                <w:bottom w:val="nil"/>
                <w:right w:val="nil"/>
                <w:between w:val="nil"/>
              </w:pBdr>
              <w:spacing w:line="270" w:lineRule="auto"/>
              <w:ind w:left="120"/>
              <w:rPr>
                <w:b/>
                <w:color w:val="000000"/>
                <w:sz w:val="20"/>
                <w:szCs w:val="20"/>
              </w:rPr>
            </w:pPr>
            <w:r w:rsidRPr="00957317">
              <w:rPr>
                <w:b/>
                <w:color w:val="000000"/>
                <w:sz w:val="20"/>
                <w:szCs w:val="20"/>
              </w:rPr>
              <w:t>1,324,085</w:t>
            </w:r>
          </w:p>
        </w:tc>
        <w:tc>
          <w:tcPr>
            <w:tcW w:w="1205" w:type="dxa"/>
          </w:tcPr>
          <w:p w14:paraId="674910EA" w14:textId="77777777" w:rsidR="00FE3E53" w:rsidRPr="00957317" w:rsidRDefault="00810C03">
            <w:pPr>
              <w:pBdr>
                <w:top w:val="nil"/>
                <w:left w:val="nil"/>
                <w:bottom w:val="nil"/>
                <w:right w:val="nil"/>
                <w:between w:val="nil"/>
              </w:pBdr>
              <w:spacing w:line="270" w:lineRule="auto"/>
              <w:ind w:left="120"/>
              <w:rPr>
                <w:b/>
                <w:color w:val="000000"/>
                <w:sz w:val="20"/>
                <w:szCs w:val="20"/>
              </w:rPr>
            </w:pPr>
            <w:r w:rsidRPr="00957317">
              <w:rPr>
                <w:b/>
                <w:color w:val="000000"/>
                <w:sz w:val="20"/>
                <w:szCs w:val="20"/>
              </w:rPr>
              <w:t>+ 469,763</w:t>
            </w:r>
          </w:p>
        </w:tc>
        <w:tc>
          <w:tcPr>
            <w:tcW w:w="1228" w:type="dxa"/>
          </w:tcPr>
          <w:p w14:paraId="791ABC7E" w14:textId="77777777" w:rsidR="00FE3E53" w:rsidRPr="00957317" w:rsidRDefault="00810C03">
            <w:pPr>
              <w:pBdr>
                <w:top w:val="nil"/>
                <w:left w:val="nil"/>
                <w:bottom w:val="nil"/>
                <w:right w:val="nil"/>
                <w:between w:val="nil"/>
              </w:pBdr>
              <w:spacing w:line="270" w:lineRule="auto"/>
              <w:ind w:left="115"/>
              <w:rPr>
                <w:b/>
                <w:color w:val="000000"/>
                <w:sz w:val="20"/>
                <w:szCs w:val="20"/>
              </w:rPr>
            </w:pPr>
            <w:r w:rsidRPr="00957317">
              <w:rPr>
                <w:b/>
                <w:color w:val="000000"/>
                <w:sz w:val="20"/>
                <w:szCs w:val="20"/>
              </w:rPr>
              <w:t>54.98</w:t>
            </w:r>
          </w:p>
        </w:tc>
      </w:tr>
      <w:tr w:rsidR="00FE3E53" w:rsidRPr="00957317" w14:paraId="7933722B" w14:textId="77777777">
        <w:trPr>
          <w:trHeight w:val="1031"/>
        </w:trPr>
        <w:tc>
          <w:tcPr>
            <w:tcW w:w="4222" w:type="dxa"/>
          </w:tcPr>
          <w:p w14:paraId="48DF7704" w14:textId="77777777" w:rsidR="00FE3E53" w:rsidRPr="00957317" w:rsidRDefault="00810C03">
            <w:pPr>
              <w:pBdr>
                <w:top w:val="nil"/>
                <w:left w:val="nil"/>
                <w:bottom w:val="nil"/>
                <w:right w:val="nil"/>
                <w:between w:val="nil"/>
              </w:pBdr>
              <w:spacing w:line="362" w:lineRule="auto"/>
              <w:ind w:left="119" w:right="129"/>
              <w:rPr>
                <w:color w:val="000000"/>
                <w:sz w:val="20"/>
                <w:szCs w:val="20"/>
              </w:rPr>
            </w:pPr>
            <w:r w:rsidRPr="00957317">
              <w:rPr>
                <w:color w:val="000000"/>
                <w:sz w:val="20"/>
                <w:szCs w:val="20"/>
              </w:rPr>
              <w:t>Debit balance in Profit &amp; Loss Account (Shareholders' account)</w:t>
            </w:r>
          </w:p>
        </w:tc>
        <w:tc>
          <w:tcPr>
            <w:tcW w:w="1469" w:type="dxa"/>
          </w:tcPr>
          <w:p w14:paraId="3FE5B94F" w14:textId="77777777" w:rsidR="00FE3E53" w:rsidRPr="00957317" w:rsidRDefault="00810C03">
            <w:pPr>
              <w:pBdr>
                <w:top w:val="nil"/>
                <w:left w:val="nil"/>
                <w:bottom w:val="nil"/>
                <w:right w:val="nil"/>
                <w:between w:val="nil"/>
              </w:pBdr>
              <w:spacing w:line="270" w:lineRule="auto"/>
              <w:ind w:left="119"/>
              <w:rPr>
                <w:color w:val="000000"/>
                <w:sz w:val="20"/>
                <w:szCs w:val="20"/>
              </w:rPr>
            </w:pPr>
            <w:r w:rsidRPr="00957317">
              <w:rPr>
                <w:color w:val="000000"/>
                <w:sz w:val="20"/>
                <w:szCs w:val="20"/>
              </w:rPr>
              <w:t>4231116</w:t>
            </w:r>
          </w:p>
        </w:tc>
        <w:tc>
          <w:tcPr>
            <w:tcW w:w="1440" w:type="dxa"/>
          </w:tcPr>
          <w:p w14:paraId="6B02D1E8" w14:textId="77777777" w:rsidR="00FE3E53" w:rsidRPr="00957317" w:rsidRDefault="00810C03">
            <w:pPr>
              <w:pBdr>
                <w:top w:val="nil"/>
                <w:left w:val="nil"/>
                <w:bottom w:val="nil"/>
                <w:right w:val="nil"/>
                <w:between w:val="nil"/>
              </w:pBdr>
              <w:spacing w:line="270" w:lineRule="auto"/>
              <w:ind w:left="120"/>
              <w:rPr>
                <w:color w:val="000000"/>
                <w:sz w:val="20"/>
                <w:szCs w:val="20"/>
              </w:rPr>
            </w:pPr>
            <w:r w:rsidRPr="00957317">
              <w:rPr>
                <w:color w:val="000000"/>
                <w:sz w:val="20"/>
                <w:szCs w:val="20"/>
              </w:rPr>
              <w:t>3,429,938</w:t>
            </w:r>
          </w:p>
        </w:tc>
        <w:tc>
          <w:tcPr>
            <w:tcW w:w="1205" w:type="dxa"/>
          </w:tcPr>
          <w:p w14:paraId="663B92B0" w14:textId="77777777" w:rsidR="00FE3E53" w:rsidRPr="00957317" w:rsidRDefault="00810C03">
            <w:pPr>
              <w:pBdr>
                <w:top w:val="nil"/>
                <w:left w:val="nil"/>
                <w:bottom w:val="nil"/>
                <w:right w:val="nil"/>
                <w:between w:val="nil"/>
              </w:pBdr>
              <w:spacing w:line="270" w:lineRule="auto"/>
              <w:ind w:left="120"/>
              <w:rPr>
                <w:color w:val="000000"/>
                <w:sz w:val="20"/>
                <w:szCs w:val="20"/>
              </w:rPr>
            </w:pPr>
            <w:r w:rsidRPr="00957317">
              <w:rPr>
                <w:color w:val="000000"/>
                <w:sz w:val="20"/>
                <w:szCs w:val="20"/>
              </w:rPr>
              <w:t>- 801178</w:t>
            </w:r>
          </w:p>
        </w:tc>
        <w:tc>
          <w:tcPr>
            <w:tcW w:w="1228" w:type="dxa"/>
          </w:tcPr>
          <w:p w14:paraId="167748E0" w14:textId="77777777" w:rsidR="00FE3E53" w:rsidRPr="00957317" w:rsidRDefault="00810C03">
            <w:pPr>
              <w:pBdr>
                <w:top w:val="nil"/>
                <w:left w:val="nil"/>
                <w:bottom w:val="nil"/>
                <w:right w:val="nil"/>
                <w:between w:val="nil"/>
              </w:pBdr>
              <w:spacing w:line="270" w:lineRule="auto"/>
              <w:ind w:left="115"/>
              <w:rPr>
                <w:color w:val="000000"/>
                <w:sz w:val="20"/>
                <w:szCs w:val="20"/>
              </w:rPr>
            </w:pPr>
            <w:r w:rsidRPr="00957317">
              <w:rPr>
                <w:color w:val="000000"/>
                <w:sz w:val="20"/>
                <w:szCs w:val="20"/>
              </w:rPr>
              <w:t>(-)18.93</w:t>
            </w:r>
          </w:p>
        </w:tc>
      </w:tr>
      <w:tr w:rsidR="00FE3E53" w:rsidRPr="00957317" w14:paraId="38EDEBDF" w14:textId="77777777">
        <w:trPr>
          <w:trHeight w:val="609"/>
        </w:trPr>
        <w:tc>
          <w:tcPr>
            <w:tcW w:w="4222" w:type="dxa"/>
          </w:tcPr>
          <w:p w14:paraId="45AFCFAF"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Sub-Total (H)</w:t>
            </w:r>
          </w:p>
        </w:tc>
        <w:tc>
          <w:tcPr>
            <w:tcW w:w="1469" w:type="dxa"/>
          </w:tcPr>
          <w:p w14:paraId="04BF545B"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4231116</w:t>
            </w:r>
          </w:p>
        </w:tc>
        <w:tc>
          <w:tcPr>
            <w:tcW w:w="1440" w:type="dxa"/>
          </w:tcPr>
          <w:p w14:paraId="3B13CA20" w14:textId="77777777" w:rsidR="00FE3E53" w:rsidRPr="00957317" w:rsidRDefault="00810C03">
            <w:pPr>
              <w:pBdr>
                <w:top w:val="nil"/>
                <w:left w:val="nil"/>
                <w:bottom w:val="nil"/>
                <w:right w:val="nil"/>
                <w:between w:val="nil"/>
              </w:pBdr>
              <w:spacing w:line="270" w:lineRule="auto"/>
              <w:ind w:left="120"/>
              <w:rPr>
                <w:b/>
                <w:color w:val="000000"/>
                <w:sz w:val="20"/>
                <w:szCs w:val="20"/>
              </w:rPr>
            </w:pPr>
            <w:r w:rsidRPr="00957317">
              <w:rPr>
                <w:b/>
                <w:color w:val="000000"/>
                <w:sz w:val="20"/>
                <w:szCs w:val="20"/>
              </w:rPr>
              <w:t>3,429,938</w:t>
            </w:r>
          </w:p>
        </w:tc>
        <w:tc>
          <w:tcPr>
            <w:tcW w:w="1205" w:type="dxa"/>
          </w:tcPr>
          <w:p w14:paraId="013E07C5" w14:textId="77777777" w:rsidR="00FE3E53" w:rsidRPr="00957317" w:rsidRDefault="00810C03">
            <w:pPr>
              <w:pBdr>
                <w:top w:val="nil"/>
                <w:left w:val="nil"/>
                <w:bottom w:val="nil"/>
                <w:right w:val="nil"/>
                <w:between w:val="nil"/>
              </w:pBdr>
              <w:spacing w:line="270" w:lineRule="auto"/>
              <w:ind w:left="120"/>
              <w:rPr>
                <w:b/>
                <w:color w:val="000000"/>
                <w:sz w:val="20"/>
                <w:szCs w:val="20"/>
              </w:rPr>
            </w:pPr>
            <w:r w:rsidRPr="00957317">
              <w:rPr>
                <w:b/>
                <w:color w:val="000000"/>
                <w:sz w:val="20"/>
                <w:szCs w:val="20"/>
              </w:rPr>
              <w:t>- 801178</w:t>
            </w:r>
          </w:p>
        </w:tc>
        <w:tc>
          <w:tcPr>
            <w:tcW w:w="1228" w:type="dxa"/>
          </w:tcPr>
          <w:p w14:paraId="43BCB163" w14:textId="77777777" w:rsidR="00FE3E53" w:rsidRPr="00957317" w:rsidRDefault="00810C03">
            <w:pPr>
              <w:pBdr>
                <w:top w:val="nil"/>
                <w:left w:val="nil"/>
                <w:bottom w:val="nil"/>
                <w:right w:val="nil"/>
                <w:between w:val="nil"/>
              </w:pBdr>
              <w:spacing w:line="270" w:lineRule="auto"/>
              <w:ind w:left="115"/>
              <w:rPr>
                <w:b/>
                <w:color w:val="000000"/>
                <w:sz w:val="20"/>
                <w:szCs w:val="20"/>
              </w:rPr>
            </w:pPr>
            <w:r w:rsidRPr="00957317">
              <w:rPr>
                <w:b/>
                <w:color w:val="000000"/>
                <w:sz w:val="20"/>
                <w:szCs w:val="20"/>
              </w:rPr>
              <w:t>(-)18.93</w:t>
            </w:r>
          </w:p>
        </w:tc>
      </w:tr>
      <w:tr w:rsidR="00FE3E53" w:rsidRPr="00957317" w14:paraId="344A7224" w14:textId="77777777">
        <w:trPr>
          <w:trHeight w:val="1026"/>
        </w:trPr>
        <w:tc>
          <w:tcPr>
            <w:tcW w:w="4222" w:type="dxa"/>
          </w:tcPr>
          <w:p w14:paraId="1A7EA534" w14:textId="77777777" w:rsidR="00FE3E53" w:rsidRPr="00957317" w:rsidRDefault="00810C03">
            <w:pPr>
              <w:pBdr>
                <w:top w:val="nil"/>
                <w:left w:val="nil"/>
                <w:bottom w:val="nil"/>
                <w:right w:val="nil"/>
                <w:between w:val="nil"/>
              </w:pBdr>
              <w:spacing w:line="275" w:lineRule="auto"/>
              <w:ind w:left="119"/>
              <w:rPr>
                <w:b/>
                <w:color w:val="000000"/>
                <w:sz w:val="20"/>
                <w:szCs w:val="20"/>
              </w:rPr>
            </w:pPr>
            <w:r w:rsidRPr="00957317">
              <w:rPr>
                <w:b/>
                <w:color w:val="000000"/>
                <w:sz w:val="20"/>
                <w:szCs w:val="20"/>
              </w:rPr>
              <w:t>TOTAL (I) = (D) + (G) + (H)</w:t>
            </w:r>
          </w:p>
        </w:tc>
        <w:tc>
          <w:tcPr>
            <w:tcW w:w="1469" w:type="dxa"/>
          </w:tcPr>
          <w:p w14:paraId="0794718B" w14:textId="77777777" w:rsidR="00FE3E53" w:rsidRPr="00957317" w:rsidRDefault="00810C03">
            <w:pPr>
              <w:pBdr>
                <w:top w:val="nil"/>
                <w:left w:val="nil"/>
                <w:bottom w:val="nil"/>
                <w:right w:val="nil"/>
                <w:between w:val="nil"/>
              </w:pBdr>
              <w:spacing w:line="275" w:lineRule="auto"/>
              <w:ind w:left="119"/>
              <w:rPr>
                <w:b/>
                <w:color w:val="000000"/>
                <w:sz w:val="20"/>
                <w:szCs w:val="20"/>
              </w:rPr>
            </w:pPr>
            <w:r w:rsidRPr="00957317">
              <w:rPr>
                <w:b/>
                <w:color w:val="000000"/>
                <w:sz w:val="20"/>
                <w:szCs w:val="20"/>
              </w:rPr>
              <w:t>33,986,609</w:t>
            </w:r>
          </w:p>
        </w:tc>
        <w:tc>
          <w:tcPr>
            <w:tcW w:w="1440" w:type="dxa"/>
          </w:tcPr>
          <w:p w14:paraId="64D49711" w14:textId="77777777" w:rsidR="00FE3E53" w:rsidRPr="00957317" w:rsidRDefault="00810C03">
            <w:pPr>
              <w:pBdr>
                <w:top w:val="nil"/>
                <w:left w:val="nil"/>
                <w:bottom w:val="nil"/>
                <w:right w:val="nil"/>
                <w:between w:val="nil"/>
              </w:pBdr>
              <w:spacing w:line="275" w:lineRule="auto"/>
              <w:ind w:left="120"/>
              <w:rPr>
                <w:b/>
                <w:color w:val="000000"/>
                <w:sz w:val="20"/>
                <w:szCs w:val="20"/>
              </w:rPr>
            </w:pPr>
            <w:r w:rsidRPr="00957317">
              <w:rPr>
                <w:b/>
                <w:color w:val="000000"/>
                <w:sz w:val="20"/>
                <w:szCs w:val="20"/>
              </w:rPr>
              <w:t>38,752,434</w:t>
            </w:r>
          </w:p>
        </w:tc>
        <w:tc>
          <w:tcPr>
            <w:tcW w:w="1205" w:type="dxa"/>
          </w:tcPr>
          <w:p w14:paraId="4AB46282" w14:textId="77777777" w:rsidR="00FE3E53" w:rsidRPr="00957317" w:rsidRDefault="00810C03">
            <w:pPr>
              <w:pBdr>
                <w:top w:val="nil"/>
                <w:left w:val="nil"/>
                <w:bottom w:val="nil"/>
                <w:right w:val="nil"/>
                <w:between w:val="nil"/>
              </w:pBdr>
              <w:spacing w:line="360" w:lineRule="auto"/>
              <w:ind w:left="120" w:right="95"/>
              <w:rPr>
                <w:b/>
                <w:color w:val="000000"/>
                <w:sz w:val="20"/>
                <w:szCs w:val="20"/>
              </w:rPr>
            </w:pPr>
            <w:r w:rsidRPr="00957317">
              <w:rPr>
                <w:b/>
                <w:color w:val="000000"/>
                <w:sz w:val="20"/>
                <w:szCs w:val="20"/>
              </w:rPr>
              <w:t>+ 4,765,825</w:t>
            </w:r>
          </w:p>
        </w:tc>
        <w:tc>
          <w:tcPr>
            <w:tcW w:w="1228" w:type="dxa"/>
          </w:tcPr>
          <w:p w14:paraId="0533EE52" w14:textId="77777777" w:rsidR="00FE3E53" w:rsidRPr="00957317" w:rsidRDefault="00810C03">
            <w:pPr>
              <w:pBdr>
                <w:top w:val="nil"/>
                <w:left w:val="nil"/>
                <w:bottom w:val="nil"/>
                <w:right w:val="nil"/>
                <w:between w:val="nil"/>
              </w:pBdr>
              <w:spacing w:line="275" w:lineRule="auto"/>
              <w:ind w:left="115"/>
              <w:rPr>
                <w:b/>
                <w:color w:val="000000"/>
                <w:sz w:val="20"/>
                <w:szCs w:val="20"/>
              </w:rPr>
            </w:pPr>
            <w:r w:rsidRPr="00957317">
              <w:rPr>
                <w:b/>
                <w:color w:val="000000"/>
                <w:sz w:val="20"/>
                <w:szCs w:val="20"/>
              </w:rPr>
              <w:t>14.02</w:t>
            </w:r>
          </w:p>
        </w:tc>
      </w:tr>
    </w:tbl>
    <w:p w14:paraId="2709AB51" w14:textId="77777777" w:rsidR="00FE3E53" w:rsidRPr="00957317" w:rsidRDefault="00FE3E53">
      <w:pPr>
        <w:pBdr>
          <w:top w:val="nil"/>
          <w:left w:val="nil"/>
          <w:bottom w:val="nil"/>
          <w:right w:val="nil"/>
          <w:between w:val="nil"/>
        </w:pBdr>
        <w:rPr>
          <w:color w:val="000000"/>
          <w:sz w:val="20"/>
          <w:szCs w:val="20"/>
        </w:rPr>
      </w:pPr>
    </w:p>
    <w:p w14:paraId="38FE0CE8" w14:textId="77777777" w:rsidR="00FE3E53" w:rsidRPr="00957317" w:rsidRDefault="00FE3E53">
      <w:pPr>
        <w:pBdr>
          <w:top w:val="nil"/>
          <w:left w:val="nil"/>
          <w:bottom w:val="nil"/>
          <w:right w:val="nil"/>
          <w:between w:val="nil"/>
        </w:pBdr>
        <w:spacing w:before="6"/>
        <w:rPr>
          <w:color w:val="000000"/>
          <w:sz w:val="20"/>
          <w:szCs w:val="20"/>
        </w:rPr>
      </w:pPr>
    </w:p>
    <w:p w14:paraId="0541E8E4" w14:textId="77777777" w:rsidR="00FE3E53" w:rsidRPr="00957317" w:rsidRDefault="00810C03">
      <w:pPr>
        <w:pBdr>
          <w:top w:val="nil"/>
          <w:left w:val="nil"/>
          <w:bottom w:val="nil"/>
          <w:right w:val="nil"/>
          <w:between w:val="nil"/>
        </w:pBdr>
        <w:spacing w:before="90"/>
        <w:ind w:left="978"/>
        <w:rPr>
          <w:color w:val="000000"/>
          <w:sz w:val="20"/>
          <w:szCs w:val="20"/>
        </w:rPr>
      </w:pPr>
      <w:r w:rsidRPr="00957317">
        <w:rPr>
          <w:color w:val="000000"/>
          <w:sz w:val="20"/>
          <w:szCs w:val="20"/>
        </w:rPr>
        <w:t>Table No – 4. 1 (Comparative Balance Sheet of IDBI Federal insurance Co. Ltd.)</w:t>
      </w:r>
    </w:p>
    <w:p w14:paraId="4C9026AE" w14:textId="77777777" w:rsidR="00FE3E53" w:rsidRPr="00957317" w:rsidRDefault="00FE3E53">
      <w:pPr>
        <w:pBdr>
          <w:top w:val="nil"/>
          <w:left w:val="nil"/>
          <w:bottom w:val="nil"/>
          <w:right w:val="nil"/>
          <w:between w:val="nil"/>
        </w:pBdr>
        <w:spacing w:before="1"/>
        <w:rPr>
          <w:color w:val="000000"/>
          <w:sz w:val="20"/>
          <w:szCs w:val="20"/>
        </w:rPr>
      </w:pPr>
    </w:p>
    <w:p w14:paraId="5128AF5C" w14:textId="77777777" w:rsidR="00FE3E53" w:rsidRPr="00957317" w:rsidRDefault="00810C03">
      <w:pPr>
        <w:pBdr>
          <w:top w:val="nil"/>
          <w:left w:val="nil"/>
          <w:bottom w:val="nil"/>
          <w:right w:val="nil"/>
          <w:between w:val="nil"/>
        </w:pBdr>
        <w:ind w:left="560"/>
        <w:rPr>
          <w:b/>
          <w:color w:val="000000"/>
          <w:sz w:val="20"/>
          <w:szCs w:val="20"/>
        </w:rPr>
      </w:pPr>
      <w:r w:rsidRPr="00957317">
        <w:rPr>
          <w:b/>
          <w:color w:val="000000"/>
          <w:sz w:val="20"/>
          <w:szCs w:val="20"/>
        </w:rPr>
        <w:t xml:space="preserve">An Analysis and interpretation of the above balance sheet </w:t>
      </w:r>
      <w:proofErr w:type="gramStart"/>
      <w:r w:rsidRPr="00957317">
        <w:rPr>
          <w:b/>
          <w:color w:val="000000"/>
          <w:sz w:val="20"/>
          <w:szCs w:val="20"/>
        </w:rPr>
        <w:t>reveals</w:t>
      </w:r>
      <w:proofErr w:type="gramEnd"/>
    </w:p>
    <w:p w14:paraId="20DC4792" w14:textId="77777777" w:rsidR="00FE3E53" w:rsidRPr="00957317" w:rsidRDefault="00FE3E53">
      <w:pPr>
        <w:pBdr>
          <w:top w:val="nil"/>
          <w:left w:val="nil"/>
          <w:bottom w:val="nil"/>
          <w:right w:val="nil"/>
          <w:between w:val="nil"/>
        </w:pBdr>
        <w:spacing w:before="4"/>
        <w:rPr>
          <w:b/>
          <w:color w:val="000000"/>
          <w:sz w:val="20"/>
          <w:szCs w:val="20"/>
        </w:rPr>
      </w:pPr>
    </w:p>
    <w:p w14:paraId="3DB27C23" w14:textId="77777777" w:rsidR="00FE3E53" w:rsidRPr="00957317" w:rsidRDefault="00810C03">
      <w:pPr>
        <w:numPr>
          <w:ilvl w:val="0"/>
          <w:numId w:val="34"/>
        </w:numPr>
        <w:pBdr>
          <w:top w:val="nil"/>
          <w:left w:val="nil"/>
          <w:bottom w:val="nil"/>
          <w:right w:val="nil"/>
          <w:between w:val="nil"/>
        </w:pBdr>
        <w:tabs>
          <w:tab w:val="left" w:pos="911"/>
        </w:tabs>
        <w:spacing w:line="362" w:lineRule="auto"/>
        <w:ind w:right="563" w:firstLine="0"/>
        <w:jc w:val="both"/>
        <w:rPr>
          <w:color w:val="000000"/>
          <w:sz w:val="20"/>
          <w:szCs w:val="20"/>
        </w:rPr>
      </w:pPr>
      <w:r w:rsidRPr="00957317">
        <w:rPr>
          <w:color w:val="000000"/>
          <w:sz w:val="20"/>
          <w:szCs w:val="20"/>
        </w:rPr>
        <w:t>Working Capital is increased from 5154.73 to 5670.21, which is a positive signal for the firm because increase in Working Capital leads to a better financial position and company have more funds to do business activities.</w:t>
      </w:r>
    </w:p>
    <w:p w14:paraId="03512B3A" w14:textId="77777777" w:rsidR="00FE3E53" w:rsidRPr="00957317" w:rsidRDefault="00810C03">
      <w:pPr>
        <w:numPr>
          <w:ilvl w:val="0"/>
          <w:numId w:val="34"/>
        </w:numPr>
        <w:pBdr>
          <w:top w:val="nil"/>
          <w:left w:val="nil"/>
          <w:bottom w:val="nil"/>
          <w:right w:val="nil"/>
          <w:between w:val="nil"/>
        </w:pBdr>
        <w:tabs>
          <w:tab w:val="left" w:pos="945"/>
        </w:tabs>
        <w:spacing w:before="195" w:line="360" w:lineRule="auto"/>
        <w:ind w:right="579" w:firstLine="0"/>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There has been a drastic fall in cash balance (72,963). This reflects an adverse cash position.</w:t>
      </w:r>
    </w:p>
    <w:p w14:paraId="5BF401BF" w14:textId="77777777" w:rsidR="00FE3E53" w:rsidRPr="00957317" w:rsidRDefault="00810C03">
      <w:pPr>
        <w:numPr>
          <w:ilvl w:val="0"/>
          <w:numId w:val="34"/>
        </w:numPr>
        <w:pBdr>
          <w:top w:val="nil"/>
          <w:left w:val="nil"/>
          <w:bottom w:val="nil"/>
          <w:right w:val="nil"/>
          <w:between w:val="nil"/>
        </w:pBdr>
        <w:tabs>
          <w:tab w:val="left" w:pos="902"/>
        </w:tabs>
        <w:spacing w:before="63" w:line="360" w:lineRule="auto"/>
        <w:ind w:right="567" w:firstLine="0"/>
        <w:jc w:val="both"/>
        <w:rPr>
          <w:color w:val="000000"/>
          <w:sz w:val="20"/>
          <w:szCs w:val="20"/>
        </w:rPr>
      </w:pPr>
      <w:r w:rsidRPr="00957317">
        <w:rPr>
          <w:color w:val="000000"/>
          <w:sz w:val="20"/>
          <w:szCs w:val="20"/>
        </w:rPr>
        <w:lastRenderedPageBreak/>
        <w:t xml:space="preserve">Fixed Assets has been decreased by 32765 and even the Share Capital Has been increased by 1087 this </w:t>
      </w:r>
      <w:proofErr w:type="gramStart"/>
      <w:r w:rsidRPr="00957317">
        <w:rPr>
          <w:color w:val="000000"/>
          <w:sz w:val="20"/>
          <w:szCs w:val="20"/>
        </w:rPr>
        <w:t>show</w:t>
      </w:r>
      <w:proofErr w:type="gramEnd"/>
      <w:r w:rsidRPr="00957317">
        <w:rPr>
          <w:color w:val="000000"/>
          <w:sz w:val="20"/>
          <w:szCs w:val="20"/>
        </w:rPr>
        <w:t xml:space="preserve"> even after arranging the new funds by share capital company unable to increase the Fixed Capital.</w:t>
      </w:r>
    </w:p>
    <w:p w14:paraId="3AF3E6A3" w14:textId="77777777" w:rsidR="00FE3E53" w:rsidRPr="00957317" w:rsidRDefault="00810C03">
      <w:pPr>
        <w:numPr>
          <w:ilvl w:val="0"/>
          <w:numId w:val="34"/>
        </w:numPr>
        <w:pBdr>
          <w:top w:val="nil"/>
          <w:left w:val="nil"/>
          <w:bottom w:val="nil"/>
          <w:right w:val="nil"/>
          <w:between w:val="nil"/>
        </w:pBdr>
        <w:tabs>
          <w:tab w:val="left" w:pos="897"/>
        </w:tabs>
        <w:spacing w:before="206" w:line="360" w:lineRule="auto"/>
        <w:ind w:right="561" w:firstLine="0"/>
        <w:jc w:val="both"/>
        <w:rPr>
          <w:color w:val="000000"/>
          <w:sz w:val="20"/>
          <w:szCs w:val="20"/>
        </w:rPr>
      </w:pPr>
      <w:r w:rsidRPr="00957317">
        <w:rPr>
          <w:color w:val="000000"/>
          <w:sz w:val="20"/>
          <w:szCs w:val="20"/>
        </w:rPr>
        <w:t xml:space="preserve">Current Assets have been increased by 284,358 this shows that company used the funds of share capital to invest in current assets and want to make its liquidity situation </w:t>
      </w:r>
      <w:proofErr w:type="gramStart"/>
      <w:r w:rsidRPr="00957317">
        <w:rPr>
          <w:color w:val="000000"/>
          <w:sz w:val="20"/>
          <w:szCs w:val="20"/>
        </w:rPr>
        <w:t>better</w:t>
      </w:r>
      <w:proofErr w:type="gramEnd"/>
    </w:p>
    <w:p w14:paraId="39E3DB6C" w14:textId="77777777" w:rsidR="00FE3E53" w:rsidRPr="00957317" w:rsidRDefault="00810C03">
      <w:pPr>
        <w:pBdr>
          <w:top w:val="nil"/>
          <w:left w:val="nil"/>
          <w:bottom w:val="nil"/>
          <w:right w:val="nil"/>
          <w:between w:val="nil"/>
        </w:pBdr>
        <w:spacing w:before="211"/>
        <w:ind w:left="560"/>
        <w:jc w:val="both"/>
        <w:rPr>
          <w:b/>
          <w:color w:val="000000"/>
          <w:sz w:val="20"/>
          <w:szCs w:val="20"/>
        </w:rPr>
      </w:pPr>
      <w:r w:rsidRPr="00957317">
        <w:rPr>
          <w:b/>
          <w:color w:val="000000"/>
          <w:sz w:val="20"/>
          <w:szCs w:val="20"/>
        </w:rPr>
        <w:t>4.2.2 Comparative Income Statement</w:t>
      </w:r>
    </w:p>
    <w:p w14:paraId="7565A0C3" w14:textId="77777777" w:rsidR="00FE3E53" w:rsidRPr="00957317" w:rsidRDefault="00FE3E53">
      <w:pPr>
        <w:pBdr>
          <w:top w:val="nil"/>
          <w:left w:val="nil"/>
          <w:bottom w:val="nil"/>
          <w:right w:val="nil"/>
          <w:between w:val="nil"/>
        </w:pBdr>
        <w:spacing w:before="2"/>
        <w:rPr>
          <w:b/>
          <w:color w:val="000000"/>
          <w:sz w:val="20"/>
          <w:szCs w:val="20"/>
        </w:rPr>
      </w:pPr>
    </w:p>
    <w:p w14:paraId="56D55392" w14:textId="77777777" w:rsidR="00FE3E53" w:rsidRPr="00957317" w:rsidRDefault="00810C03">
      <w:pPr>
        <w:pBdr>
          <w:top w:val="nil"/>
          <w:left w:val="nil"/>
          <w:bottom w:val="nil"/>
          <w:right w:val="nil"/>
          <w:between w:val="nil"/>
        </w:pBdr>
        <w:spacing w:line="360" w:lineRule="auto"/>
        <w:ind w:left="560" w:right="564"/>
        <w:jc w:val="both"/>
        <w:rPr>
          <w:color w:val="000000"/>
          <w:sz w:val="20"/>
          <w:szCs w:val="20"/>
        </w:rPr>
      </w:pPr>
      <w:r w:rsidRPr="00957317">
        <w:rPr>
          <w:color w:val="000000"/>
          <w:sz w:val="20"/>
          <w:szCs w:val="20"/>
        </w:rPr>
        <w:t xml:space="preserve">Comparative profit and loss account or income statement shows the operating results for </w:t>
      </w:r>
      <w:proofErr w:type="gramStart"/>
      <w:r w:rsidRPr="00957317">
        <w:rPr>
          <w:color w:val="000000"/>
          <w:sz w:val="20"/>
          <w:szCs w:val="20"/>
        </w:rPr>
        <w:t>a number of</w:t>
      </w:r>
      <w:proofErr w:type="gramEnd"/>
      <w:r w:rsidRPr="00957317">
        <w:rPr>
          <w:color w:val="000000"/>
          <w:sz w:val="20"/>
          <w:szCs w:val="20"/>
        </w:rPr>
        <w:t xml:space="preserve"> accounting periods and changes in data significantly in absolute periods and changes in the data significantly in absolute money terms as well as in relative percentage.</w:t>
      </w:r>
    </w:p>
    <w:p w14:paraId="50F3F642" w14:textId="77777777" w:rsidR="00FE3E53" w:rsidRPr="00957317" w:rsidRDefault="00FE3E53">
      <w:pPr>
        <w:pBdr>
          <w:top w:val="nil"/>
          <w:left w:val="nil"/>
          <w:bottom w:val="nil"/>
          <w:right w:val="nil"/>
          <w:between w:val="nil"/>
        </w:pBdr>
        <w:rPr>
          <w:color w:val="000000"/>
          <w:sz w:val="20"/>
          <w:szCs w:val="20"/>
        </w:rPr>
      </w:pPr>
    </w:p>
    <w:p w14:paraId="3A3B233C" w14:textId="77777777" w:rsidR="00FE3E53" w:rsidRPr="00957317" w:rsidRDefault="00FE3E53">
      <w:pPr>
        <w:pBdr>
          <w:top w:val="nil"/>
          <w:left w:val="nil"/>
          <w:bottom w:val="nil"/>
          <w:right w:val="nil"/>
          <w:between w:val="nil"/>
        </w:pBdr>
        <w:rPr>
          <w:color w:val="000000"/>
          <w:sz w:val="20"/>
          <w:szCs w:val="20"/>
        </w:rPr>
      </w:pPr>
    </w:p>
    <w:p w14:paraId="09C385CC" w14:textId="77777777" w:rsidR="00FE3E53" w:rsidRPr="00957317" w:rsidRDefault="00FE3E53">
      <w:pPr>
        <w:pBdr>
          <w:top w:val="nil"/>
          <w:left w:val="nil"/>
          <w:bottom w:val="nil"/>
          <w:right w:val="nil"/>
          <w:between w:val="nil"/>
        </w:pBdr>
        <w:rPr>
          <w:color w:val="000000"/>
          <w:sz w:val="20"/>
          <w:szCs w:val="20"/>
        </w:rPr>
      </w:pPr>
    </w:p>
    <w:p w14:paraId="2CF0A426" w14:textId="77777777" w:rsidR="00FE3E53" w:rsidRPr="00957317" w:rsidRDefault="00FE3E53">
      <w:pPr>
        <w:pBdr>
          <w:top w:val="nil"/>
          <w:left w:val="nil"/>
          <w:bottom w:val="nil"/>
          <w:right w:val="nil"/>
          <w:between w:val="nil"/>
        </w:pBdr>
        <w:spacing w:before="5"/>
        <w:rPr>
          <w:color w:val="000000"/>
          <w:sz w:val="20"/>
          <w:szCs w:val="20"/>
        </w:rPr>
      </w:pPr>
    </w:p>
    <w:tbl>
      <w:tblPr>
        <w:tblStyle w:val="a4"/>
        <w:tblW w:w="946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9"/>
        <w:gridCol w:w="1416"/>
        <w:gridCol w:w="1416"/>
        <w:gridCol w:w="1135"/>
        <w:gridCol w:w="849"/>
      </w:tblGrid>
      <w:tr w:rsidR="00FE3E53" w:rsidRPr="00957317" w14:paraId="7ACDDF05" w14:textId="77777777">
        <w:trPr>
          <w:trHeight w:val="1228"/>
        </w:trPr>
        <w:tc>
          <w:tcPr>
            <w:tcW w:w="9465" w:type="dxa"/>
            <w:gridSpan w:val="5"/>
            <w:shd w:val="clear" w:color="auto" w:fill="FFFF00"/>
          </w:tcPr>
          <w:p w14:paraId="26D612C2"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1F467A"/>
                <w:sz w:val="20"/>
                <w:szCs w:val="20"/>
              </w:rPr>
              <w:t>Comparative Profit and Loss of IDBI Federal insurance Co. Ltd.</w:t>
            </w:r>
          </w:p>
          <w:p w14:paraId="7D9A64DB" w14:textId="77777777" w:rsidR="00FE3E53" w:rsidRPr="00957317" w:rsidRDefault="00FE3E53">
            <w:pPr>
              <w:pBdr>
                <w:top w:val="nil"/>
                <w:left w:val="nil"/>
                <w:bottom w:val="nil"/>
                <w:right w:val="nil"/>
                <w:between w:val="nil"/>
              </w:pBdr>
              <w:spacing w:before="9"/>
              <w:rPr>
                <w:color w:val="000000"/>
                <w:sz w:val="20"/>
                <w:szCs w:val="20"/>
              </w:rPr>
            </w:pPr>
          </w:p>
          <w:p w14:paraId="271C113B" w14:textId="77777777" w:rsidR="00FE3E53" w:rsidRPr="00957317" w:rsidRDefault="00810C03">
            <w:pPr>
              <w:pBdr>
                <w:top w:val="nil"/>
                <w:left w:val="nil"/>
                <w:bottom w:val="nil"/>
                <w:right w:val="nil"/>
                <w:between w:val="nil"/>
              </w:pBdr>
              <w:ind w:left="119"/>
              <w:rPr>
                <w:b/>
                <w:color w:val="000000"/>
                <w:sz w:val="20"/>
                <w:szCs w:val="20"/>
              </w:rPr>
            </w:pPr>
            <w:r w:rsidRPr="00957317">
              <w:rPr>
                <w:b/>
                <w:color w:val="1F467A"/>
                <w:sz w:val="20"/>
                <w:szCs w:val="20"/>
              </w:rPr>
              <w:t>(for the year ending on 31</w:t>
            </w:r>
            <w:r w:rsidRPr="00957317">
              <w:rPr>
                <w:b/>
                <w:color w:val="1F467A"/>
                <w:sz w:val="20"/>
                <w:szCs w:val="20"/>
                <w:vertAlign w:val="superscript"/>
              </w:rPr>
              <w:t>st</w:t>
            </w:r>
            <w:r w:rsidRPr="00957317">
              <w:rPr>
                <w:b/>
                <w:color w:val="1F467A"/>
                <w:sz w:val="20"/>
                <w:szCs w:val="20"/>
              </w:rPr>
              <w:t xml:space="preserve"> march, 2022 and 31</w:t>
            </w:r>
            <w:r w:rsidRPr="00957317">
              <w:rPr>
                <w:b/>
                <w:color w:val="1F467A"/>
                <w:sz w:val="20"/>
                <w:szCs w:val="20"/>
                <w:vertAlign w:val="superscript"/>
              </w:rPr>
              <w:t>st</w:t>
            </w:r>
            <w:r w:rsidRPr="00957317">
              <w:rPr>
                <w:b/>
                <w:color w:val="1F467A"/>
                <w:sz w:val="20"/>
                <w:szCs w:val="20"/>
              </w:rPr>
              <w:t xml:space="preserve"> march, 2023)</w:t>
            </w:r>
          </w:p>
        </w:tc>
      </w:tr>
      <w:tr w:rsidR="00FE3E53" w:rsidRPr="00957317" w14:paraId="3C07C461" w14:textId="77777777">
        <w:trPr>
          <w:trHeight w:val="1439"/>
        </w:trPr>
        <w:tc>
          <w:tcPr>
            <w:tcW w:w="4649" w:type="dxa"/>
          </w:tcPr>
          <w:p w14:paraId="46F1B3CF"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Particulars</w:t>
            </w:r>
          </w:p>
        </w:tc>
        <w:tc>
          <w:tcPr>
            <w:tcW w:w="1416" w:type="dxa"/>
          </w:tcPr>
          <w:p w14:paraId="418BE2BE" w14:textId="77777777" w:rsidR="00FE3E53" w:rsidRPr="00957317" w:rsidRDefault="00810C03">
            <w:pPr>
              <w:pBdr>
                <w:top w:val="nil"/>
                <w:left w:val="nil"/>
                <w:bottom w:val="nil"/>
                <w:right w:val="nil"/>
                <w:between w:val="nil"/>
              </w:pBdr>
              <w:spacing w:line="270" w:lineRule="auto"/>
              <w:ind w:left="115"/>
              <w:rPr>
                <w:b/>
                <w:color w:val="000000"/>
                <w:sz w:val="20"/>
                <w:szCs w:val="20"/>
              </w:rPr>
            </w:pPr>
            <w:r w:rsidRPr="00957317">
              <w:rPr>
                <w:b/>
                <w:color w:val="000000"/>
                <w:sz w:val="20"/>
                <w:szCs w:val="20"/>
              </w:rPr>
              <w:t>31.03.2022</w:t>
            </w:r>
          </w:p>
        </w:tc>
        <w:tc>
          <w:tcPr>
            <w:tcW w:w="1416" w:type="dxa"/>
          </w:tcPr>
          <w:p w14:paraId="2E8664FF" w14:textId="77777777" w:rsidR="00FE3E53" w:rsidRPr="00957317" w:rsidRDefault="00810C03">
            <w:pPr>
              <w:pBdr>
                <w:top w:val="nil"/>
                <w:left w:val="nil"/>
                <w:bottom w:val="nil"/>
                <w:right w:val="nil"/>
                <w:between w:val="nil"/>
              </w:pBdr>
              <w:spacing w:line="270" w:lineRule="auto"/>
              <w:ind w:left="120"/>
              <w:rPr>
                <w:b/>
                <w:color w:val="000000"/>
                <w:sz w:val="20"/>
                <w:szCs w:val="20"/>
              </w:rPr>
            </w:pPr>
            <w:r w:rsidRPr="00957317">
              <w:rPr>
                <w:b/>
                <w:color w:val="000000"/>
                <w:sz w:val="20"/>
                <w:szCs w:val="20"/>
              </w:rPr>
              <w:t>31.03.2023</w:t>
            </w:r>
          </w:p>
        </w:tc>
        <w:tc>
          <w:tcPr>
            <w:tcW w:w="1135" w:type="dxa"/>
          </w:tcPr>
          <w:p w14:paraId="74DD5989" w14:textId="77777777" w:rsidR="00FE3E53" w:rsidRPr="00957317" w:rsidRDefault="00810C03">
            <w:pPr>
              <w:pBdr>
                <w:top w:val="nil"/>
                <w:left w:val="nil"/>
                <w:bottom w:val="nil"/>
                <w:right w:val="nil"/>
                <w:between w:val="nil"/>
              </w:pBdr>
              <w:spacing w:line="270" w:lineRule="auto"/>
              <w:ind w:left="121"/>
              <w:rPr>
                <w:b/>
                <w:color w:val="000000"/>
                <w:sz w:val="20"/>
                <w:szCs w:val="20"/>
              </w:rPr>
            </w:pPr>
            <w:r w:rsidRPr="00957317">
              <w:rPr>
                <w:b/>
                <w:color w:val="000000"/>
                <w:sz w:val="20"/>
                <w:szCs w:val="20"/>
              </w:rPr>
              <w:t>Increase</w:t>
            </w:r>
          </w:p>
          <w:p w14:paraId="6AC0C0DF" w14:textId="77777777" w:rsidR="00FE3E53" w:rsidRPr="00957317" w:rsidRDefault="00810C03">
            <w:pPr>
              <w:pBdr>
                <w:top w:val="nil"/>
                <w:left w:val="nil"/>
                <w:bottom w:val="nil"/>
                <w:right w:val="nil"/>
                <w:between w:val="nil"/>
              </w:pBdr>
              <w:spacing w:before="139" w:line="360" w:lineRule="auto"/>
              <w:ind w:left="121" w:right="112"/>
              <w:rPr>
                <w:b/>
                <w:color w:val="000000"/>
                <w:sz w:val="20"/>
                <w:szCs w:val="20"/>
              </w:rPr>
            </w:pPr>
            <w:r w:rsidRPr="00957317">
              <w:rPr>
                <w:b/>
                <w:color w:val="000000"/>
                <w:sz w:val="20"/>
                <w:szCs w:val="20"/>
              </w:rPr>
              <w:t>/</w:t>
            </w:r>
            <w:proofErr w:type="spellStart"/>
            <w:r w:rsidRPr="00957317">
              <w:rPr>
                <w:b/>
                <w:color w:val="000000"/>
                <w:sz w:val="20"/>
                <w:szCs w:val="20"/>
              </w:rPr>
              <w:t>Decreas</w:t>
            </w:r>
            <w:proofErr w:type="spellEnd"/>
            <w:r w:rsidRPr="00957317">
              <w:rPr>
                <w:b/>
                <w:color w:val="000000"/>
                <w:sz w:val="20"/>
                <w:szCs w:val="20"/>
              </w:rPr>
              <w:t xml:space="preserve"> e</w:t>
            </w:r>
          </w:p>
        </w:tc>
        <w:tc>
          <w:tcPr>
            <w:tcW w:w="849" w:type="dxa"/>
          </w:tcPr>
          <w:p w14:paraId="7FB41E9F" w14:textId="77777777" w:rsidR="00FE3E53" w:rsidRPr="00957317" w:rsidRDefault="00810C03">
            <w:pPr>
              <w:pBdr>
                <w:top w:val="nil"/>
                <w:left w:val="nil"/>
                <w:bottom w:val="nil"/>
                <w:right w:val="nil"/>
                <w:between w:val="nil"/>
              </w:pBdr>
              <w:spacing w:line="270" w:lineRule="auto"/>
              <w:ind w:left="121"/>
              <w:rPr>
                <w:b/>
                <w:color w:val="000000"/>
                <w:sz w:val="20"/>
                <w:szCs w:val="20"/>
              </w:rPr>
            </w:pPr>
            <w:r w:rsidRPr="00957317">
              <w:rPr>
                <w:b/>
                <w:color w:val="000000"/>
                <w:sz w:val="20"/>
                <w:szCs w:val="20"/>
              </w:rPr>
              <w:t>%</w:t>
            </w:r>
          </w:p>
        </w:tc>
      </w:tr>
      <w:tr w:rsidR="00FE3E53" w:rsidRPr="00957317" w14:paraId="2610BCA7" w14:textId="77777777">
        <w:trPr>
          <w:trHeight w:val="1031"/>
        </w:trPr>
        <w:tc>
          <w:tcPr>
            <w:tcW w:w="4649" w:type="dxa"/>
          </w:tcPr>
          <w:p w14:paraId="11059894" w14:textId="77777777" w:rsidR="00FE3E53" w:rsidRPr="00957317" w:rsidRDefault="00810C03">
            <w:pPr>
              <w:pBdr>
                <w:top w:val="nil"/>
                <w:left w:val="nil"/>
                <w:bottom w:val="nil"/>
                <w:right w:val="nil"/>
                <w:between w:val="nil"/>
              </w:pBdr>
              <w:spacing w:line="362" w:lineRule="auto"/>
              <w:ind w:left="119" w:right="108"/>
              <w:rPr>
                <w:color w:val="000000"/>
                <w:sz w:val="20"/>
                <w:szCs w:val="20"/>
              </w:rPr>
            </w:pPr>
            <w:r w:rsidRPr="00957317">
              <w:rPr>
                <w:color w:val="000000"/>
                <w:sz w:val="20"/>
                <w:szCs w:val="20"/>
              </w:rPr>
              <w:t xml:space="preserve">Amounts transferred from the Policyholders' A/c (Technical </w:t>
            </w:r>
            <w:proofErr w:type="gramStart"/>
            <w:r w:rsidRPr="00957317">
              <w:rPr>
                <w:color w:val="000000"/>
                <w:sz w:val="20"/>
                <w:szCs w:val="20"/>
              </w:rPr>
              <w:t>Account)*</w:t>
            </w:r>
            <w:proofErr w:type="gramEnd"/>
            <w:r w:rsidRPr="00957317">
              <w:rPr>
                <w:color w:val="000000"/>
                <w:sz w:val="20"/>
                <w:szCs w:val="20"/>
              </w:rPr>
              <w:t xml:space="preserve"> (see note – 1)</w:t>
            </w:r>
          </w:p>
        </w:tc>
        <w:tc>
          <w:tcPr>
            <w:tcW w:w="1416" w:type="dxa"/>
          </w:tcPr>
          <w:p w14:paraId="1EBB295A"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816,086</w:t>
            </w:r>
          </w:p>
        </w:tc>
        <w:tc>
          <w:tcPr>
            <w:tcW w:w="1416" w:type="dxa"/>
          </w:tcPr>
          <w:p w14:paraId="0D2E3565"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960,742</w:t>
            </w:r>
          </w:p>
        </w:tc>
        <w:tc>
          <w:tcPr>
            <w:tcW w:w="1135" w:type="dxa"/>
          </w:tcPr>
          <w:p w14:paraId="40C3130C"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144,656</w:t>
            </w:r>
          </w:p>
        </w:tc>
        <w:tc>
          <w:tcPr>
            <w:tcW w:w="849" w:type="dxa"/>
          </w:tcPr>
          <w:p w14:paraId="16BE8569"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17.7</w:t>
            </w:r>
          </w:p>
        </w:tc>
      </w:tr>
      <w:tr w:rsidR="00FE3E53" w:rsidRPr="00957317" w14:paraId="4B463F96" w14:textId="77777777">
        <w:trPr>
          <w:trHeight w:val="1228"/>
        </w:trPr>
        <w:tc>
          <w:tcPr>
            <w:tcW w:w="4649" w:type="dxa"/>
          </w:tcPr>
          <w:p w14:paraId="6B220C49"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Income from investments</w:t>
            </w:r>
          </w:p>
        </w:tc>
        <w:tc>
          <w:tcPr>
            <w:tcW w:w="1416" w:type="dxa"/>
          </w:tcPr>
          <w:p w14:paraId="143E4083" w14:textId="77777777" w:rsidR="00FE3E53" w:rsidRPr="00957317" w:rsidRDefault="00FE3E53">
            <w:pPr>
              <w:pBdr>
                <w:top w:val="nil"/>
                <w:left w:val="nil"/>
                <w:bottom w:val="nil"/>
                <w:right w:val="nil"/>
                <w:between w:val="nil"/>
              </w:pBdr>
              <w:rPr>
                <w:color w:val="000000"/>
                <w:sz w:val="20"/>
                <w:szCs w:val="20"/>
              </w:rPr>
            </w:pPr>
          </w:p>
        </w:tc>
        <w:tc>
          <w:tcPr>
            <w:tcW w:w="1416" w:type="dxa"/>
          </w:tcPr>
          <w:p w14:paraId="333D9BF6" w14:textId="77777777" w:rsidR="00FE3E53" w:rsidRPr="00957317" w:rsidRDefault="00FE3E53">
            <w:pPr>
              <w:pBdr>
                <w:top w:val="nil"/>
                <w:left w:val="nil"/>
                <w:bottom w:val="nil"/>
                <w:right w:val="nil"/>
                <w:between w:val="nil"/>
              </w:pBdr>
              <w:rPr>
                <w:color w:val="000000"/>
                <w:sz w:val="20"/>
                <w:szCs w:val="20"/>
              </w:rPr>
            </w:pPr>
          </w:p>
        </w:tc>
        <w:tc>
          <w:tcPr>
            <w:tcW w:w="1135" w:type="dxa"/>
          </w:tcPr>
          <w:p w14:paraId="5D94F2F3" w14:textId="77777777" w:rsidR="00FE3E53" w:rsidRPr="00957317" w:rsidRDefault="00FE3E53">
            <w:pPr>
              <w:pBdr>
                <w:top w:val="nil"/>
                <w:left w:val="nil"/>
                <w:bottom w:val="nil"/>
                <w:right w:val="nil"/>
                <w:between w:val="nil"/>
              </w:pBdr>
              <w:rPr>
                <w:color w:val="000000"/>
                <w:sz w:val="20"/>
                <w:szCs w:val="20"/>
              </w:rPr>
            </w:pPr>
          </w:p>
        </w:tc>
        <w:tc>
          <w:tcPr>
            <w:tcW w:w="849" w:type="dxa"/>
          </w:tcPr>
          <w:p w14:paraId="3639322A" w14:textId="77777777" w:rsidR="00FE3E53" w:rsidRPr="00957317" w:rsidRDefault="00FE3E53">
            <w:pPr>
              <w:pBdr>
                <w:top w:val="nil"/>
                <w:left w:val="nil"/>
                <w:bottom w:val="nil"/>
                <w:right w:val="nil"/>
                <w:between w:val="nil"/>
              </w:pBdr>
              <w:rPr>
                <w:color w:val="000000"/>
                <w:sz w:val="20"/>
                <w:szCs w:val="20"/>
              </w:rPr>
            </w:pPr>
          </w:p>
        </w:tc>
      </w:tr>
      <w:tr w:rsidR="00FE3E53" w:rsidRPr="00957317" w14:paraId="242AB1B7" w14:textId="77777777">
        <w:trPr>
          <w:trHeight w:val="613"/>
        </w:trPr>
        <w:tc>
          <w:tcPr>
            <w:tcW w:w="4649" w:type="dxa"/>
          </w:tcPr>
          <w:p w14:paraId="61023E86"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(a) Interest, dividends &amp; rent – gross</w:t>
            </w:r>
          </w:p>
        </w:tc>
        <w:tc>
          <w:tcPr>
            <w:tcW w:w="1416" w:type="dxa"/>
          </w:tcPr>
          <w:p w14:paraId="2E257D23"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176,685</w:t>
            </w:r>
          </w:p>
        </w:tc>
        <w:tc>
          <w:tcPr>
            <w:tcW w:w="1416" w:type="dxa"/>
          </w:tcPr>
          <w:p w14:paraId="6F3E751D"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194924</w:t>
            </w:r>
          </w:p>
        </w:tc>
        <w:tc>
          <w:tcPr>
            <w:tcW w:w="1135" w:type="dxa"/>
          </w:tcPr>
          <w:p w14:paraId="4A1FCBBA"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18239</w:t>
            </w:r>
          </w:p>
        </w:tc>
        <w:tc>
          <w:tcPr>
            <w:tcW w:w="849" w:type="dxa"/>
          </w:tcPr>
          <w:p w14:paraId="40D77184"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10.32</w:t>
            </w:r>
          </w:p>
        </w:tc>
      </w:tr>
      <w:tr w:rsidR="00FE3E53" w:rsidRPr="00957317" w14:paraId="23EC99DB" w14:textId="77777777">
        <w:trPr>
          <w:trHeight w:val="614"/>
        </w:trPr>
        <w:tc>
          <w:tcPr>
            <w:tcW w:w="4649" w:type="dxa"/>
          </w:tcPr>
          <w:p w14:paraId="14F08E61"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(b) Profit on sale/redemption of investments -</w:t>
            </w:r>
          </w:p>
        </w:tc>
        <w:tc>
          <w:tcPr>
            <w:tcW w:w="1416" w:type="dxa"/>
          </w:tcPr>
          <w:p w14:paraId="6B92CAFE"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17,691</w:t>
            </w:r>
          </w:p>
        </w:tc>
        <w:tc>
          <w:tcPr>
            <w:tcW w:w="1416" w:type="dxa"/>
          </w:tcPr>
          <w:p w14:paraId="79827578"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4264</w:t>
            </w:r>
          </w:p>
        </w:tc>
        <w:tc>
          <w:tcPr>
            <w:tcW w:w="1135" w:type="dxa"/>
          </w:tcPr>
          <w:p w14:paraId="1CE17EE6"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(13427)</w:t>
            </w:r>
          </w:p>
        </w:tc>
        <w:tc>
          <w:tcPr>
            <w:tcW w:w="849" w:type="dxa"/>
          </w:tcPr>
          <w:p w14:paraId="11CDEC3D"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75.89</w:t>
            </w:r>
          </w:p>
        </w:tc>
      </w:tr>
      <w:tr w:rsidR="00FE3E53" w:rsidRPr="00957317" w14:paraId="107CA766" w14:textId="77777777">
        <w:trPr>
          <w:trHeight w:val="1641"/>
        </w:trPr>
        <w:tc>
          <w:tcPr>
            <w:tcW w:w="4649" w:type="dxa"/>
          </w:tcPr>
          <w:p w14:paraId="46D73B27"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(c) (Loss on sale/ redemption of investments)</w:t>
            </w:r>
          </w:p>
          <w:p w14:paraId="4A0523C7" w14:textId="77777777" w:rsidR="00FE3E53" w:rsidRPr="00957317" w:rsidRDefault="00810C03">
            <w:pPr>
              <w:pBdr>
                <w:top w:val="nil"/>
                <w:left w:val="nil"/>
                <w:bottom w:val="nil"/>
                <w:right w:val="nil"/>
                <w:between w:val="nil"/>
              </w:pBdr>
              <w:spacing w:before="127"/>
              <w:ind w:left="119"/>
              <w:rPr>
                <w:color w:val="000000"/>
                <w:sz w:val="20"/>
                <w:szCs w:val="20"/>
              </w:rPr>
            </w:pPr>
            <w:r w:rsidRPr="00957317">
              <w:rPr>
                <w:color w:val="000000"/>
                <w:sz w:val="20"/>
                <w:szCs w:val="20"/>
              </w:rPr>
              <w:t>-</w:t>
            </w:r>
          </w:p>
        </w:tc>
        <w:tc>
          <w:tcPr>
            <w:tcW w:w="1416" w:type="dxa"/>
          </w:tcPr>
          <w:p w14:paraId="423A769D"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(5,422)</w:t>
            </w:r>
          </w:p>
        </w:tc>
        <w:tc>
          <w:tcPr>
            <w:tcW w:w="1416" w:type="dxa"/>
          </w:tcPr>
          <w:p w14:paraId="57E53F66"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(692)</w:t>
            </w:r>
          </w:p>
        </w:tc>
        <w:tc>
          <w:tcPr>
            <w:tcW w:w="1135" w:type="dxa"/>
          </w:tcPr>
          <w:p w14:paraId="10BE0825"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4730</w:t>
            </w:r>
          </w:p>
        </w:tc>
        <w:tc>
          <w:tcPr>
            <w:tcW w:w="849" w:type="dxa"/>
          </w:tcPr>
          <w:p w14:paraId="654B2FFB"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87.23</w:t>
            </w:r>
          </w:p>
        </w:tc>
      </w:tr>
      <w:tr w:rsidR="00FE3E53" w:rsidRPr="00957317" w14:paraId="6D059F60" w14:textId="77777777">
        <w:trPr>
          <w:trHeight w:val="609"/>
        </w:trPr>
        <w:tc>
          <w:tcPr>
            <w:tcW w:w="4649" w:type="dxa"/>
          </w:tcPr>
          <w:p w14:paraId="192EA729"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(d) (</w:t>
            </w:r>
            <w:proofErr w:type="spellStart"/>
            <w:r w:rsidRPr="00957317">
              <w:rPr>
                <w:color w:val="000000"/>
                <w:sz w:val="20"/>
                <w:szCs w:val="20"/>
              </w:rPr>
              <w:t>Amortisation</w:t>
            </w:r>
            <w:proofErr w:type="spellEnd"/>
            <w:r w:rsidRPr="00957317">
              <w:rPr>
                <w:color w:val="000000"/>
                <w:sz w:val="20"/>
                <w:szCs w:val="20"/>
              </w:rPr>
              <w:t xml:space="preserve"> of premium) / discount on</w:t>
            </w:r>
          </w:p>
        </w:tc>
        <w:tc>
          <w:tcPr>
            <w:tcW w:w="1416" w:type="dxa"/>
          </w:tcPr>
          <w:p w14:paraId="2DCF7EBA"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71,118</w:t>
            </w:r>
          </w:p>
        </w:tc>
        <w:tc>
          <w:tcPr>
            <w:tcW w:w="1416" w:type="dxa"/>
          </w:tcPr>
          <w:p w14:paraId="0C3D6D35"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83173</w:t>
            </w:r>
          </w:p>
        </w:tc>
        <w:tc>
          <w:tcPr>
            <w:tcW w:w="1135" w:type="dxa"/>
          </w:tcPr>
          <w:p w14:paraId="2B93303E"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12055</w:t>
            </w:r>
          </w:p>
        </w:tc>
        <w:tc>
          <w:tcPr>
            <w:tcW w:w="849" w:type="dxa"/>
          </w:tcPr>
          <w:p w14:paraId="48AE97E2"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0.16</w:t>
            </w:r>
          </w:p>
        </w:tc>
      </w:tr>
    </w:tbl>
    <w:p w14:paraId="0BC023C2" w14:textId="77777777" w:rsidR="00FE3E53" w:rsidRPr="00957317" w:rsidRDefault="00FE3E53">
      <w:pPr>
        <w:spacing w:line="265" w:lineRule="auto"/>
        <w:rPr>
          <w:sz w:val="20"/>
          <w:szCs w:val="20"/>
        </w:rPr>
        <w:sectPr w:rsidR="00FE3E53" w:rsidRPr="00957317" w:rsidSect="00CF289B">
          <w:pgSz w:w="11907" w:h="16840" w:code="9"/>
          <w:pgMar w:top="1440" w:right="720" w:bottom="1440" w:left="992" w:header="907" w:footer="907" w:gutter="0"/>
          <w:cols w:space="720"/>
        </w:sectPr>
      </w:pPr>
    </w:p>
    <w:p w14:paraId="652882F2" w14:textId="77777777" w:rsidR="00FE3E53" w:rsidRPr="00957317" w:rsidRDefault="00FE3E53">
      <w:pPr>
        <w:pBdr>
          <w:top w:val="nil"/>
          <w:left w:val="nil"/>
          <w:bottom w:val="nil"/>
          <w:right w:val="nil"/>
          <w:between w:val="nil"/>
        </w:pBdr>
        <w:spacing w:line="276" w:lineRule="auto"/>
        <w:rPr>
          <w:sz w:val="20"/>
          <w:szCs w:val="20"/>
        </w:rPr>
      </w:pPr>
    </w:p>
    <w:tbl>
      <w:tblPr>
        <w:tblStyle w:val="a5"/>
        <w:tblW w:w="946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9"/>
        <w:gridCol w:w="1416"/>
        <w:gridCol w:w="1416"/>
        <w:gridCol w:w="1135"/>
        <w:gridCol w:w="849"/>
      </w:tblGrid>
      <w:tr w:rsidR="00FE3E53" w:rsidRPr="00957317" w14:paraId="438D886E" w14:textId="77777777">
        <w:trPr>
          <w:trHeight w:val="614"/>
        </w:trPr>
        <w:tc>
          <w:tcPr>
            <w:tcW w:w="4649" w:type="dxa"/>
          </w:tcPr>
          <w:p w14:paraId="5E3463F7" w14:textId="77777777" w:rsidR="00FE3E53" w:rsidRPr="00957317" w:rsidRDefault="00810C03">
            <w:pPr>
              <w:pBdr>
                <w:top w:val="nil"/>
                <w:left w:val="nil"/>
                <w:bottom w:val="nil"/>
                <w:right w:val="nil"/>
                <w:between w:val="nil"/>
              </w:pBdr>
              <w:spacing w:line="268" w:lineRule="auto"/>
              <w:ind w:left="119"/>
              <w:rPr>
                <w:color w:val="000000"/>
                <w:sz w:val="20"/>
                <w:szCs w:val="20"/>
              </w:rPr>
            </w:pPr>
            <w:r w:rsidRPr="00957317">
              <w:rPr>
                <w:color w:val="000000"/>
                <w:sz w:val="20"/>
                <w:szCs w:val="20"/>
              </w:rPr>
              <w:t>investments (net)</w:t>
            </w:r>
          </w:p>
        </w:tc>
        <w:tc>
          <w:tcPr>
            <w:tcW w:w="1416" w:type="dxa"/>
          </w:tcPr>
          <w:p w14:paraId="1AEBE3B5" w14:textId="77777777" w:rsidR="00FE3E53" w:rsidRPr="00957317" w:rsidRDefault="00FE3E53">
            <w:pPr>
              <w:pBdr>
                <w:top w:val="nil"/>
                <w:left w:val="nil"/>
                <w:bottom w:val="nil"/>
                <w:right w:val="nil"/>
                <w:between w:val="nil"/>
              </w:pBdr>
              <w:rPr>
                <w:color w:val="000000"/>
                <w:sz w:val="20"/>
                <w:szCs w:val="20"/>
              </w:rPr>
            </w:pPr>
          </w:p>
        </w:tc>
        <w:tc>
          <w:tcPr>
            <w:tcW w:w="1416" w:type="dxa"/>
          </w:tcPr>
          <w:p w14:paraId="668B5C96" w14:textId="77777777" w:rsidR="00FE3E53" w:rsidRPr="00957317" w:rsidRDefault="00FE3E53">
            <w:pPr>
              <w:pBdr>
                <w:top w:val="nil"/>
                <w:left w:val="nil"/>
                <w:bottom w:val="nil"/>
                <w:right w:val="nil"/>
                <w:between w:val="nil"/>
              </w:pBdr>
              <w:rPr>
                <w:color w:val="000000"/>
                <w:sz w:val="20"/>
                <w:szCs w:val="20"/>
              </w:rPr>
            </w:pPr>
          </w:p>
        </w:tc>
        <w:tc>
          <w:tcPr>
            <w:tcW w:w="1135" w:type="dxa"/>
          </w:tcPr>
          <w:p w14:paraId="0B6BCB6D" w14:textId="77777777" w:rsidR="00FE3E53" w:rsidRPr="00957317" w:rsidRDefault="00FE3E53">
            <w:pPr>
              <w:pBdr>
                <w:top w:val="nil"/>
                <w:left w:val="nil"/>
                <w:bottom w:val="nil"/>
                <w:right w:val="nil"/>
                <w:between w:val="nil"/>
              </w:pBdr>
              <w:rPr>
                <w:color w:val="000000"/>
                <w:sz w:val="20"/>
                <w:szCs w:val="20"/>
              </w:rPr>
            </w:pPr>
          </w:p>
        </w:tc>
        <w:tc>
          <w:tcPr>
            <w:tcW w:w="849" w:type="dxa"/>
          </w:tcPr>
          <w:p w14:paraId="4167BB69" w14:textId="77777777" w:rsidR="00FE3E53" w:rsidRPr="00957317" w:rsidRDefault="00FE3E53">
            <w:pPr>
              <w:pBdr>
                <w:top w:val="nil"/>
                <w:left w:val="nil"/>
                <w:bottom w:val="nil"/>
                <w:right w:val="nil"/>
                <w:between w:val="nil"/>
              </w:pBdr>
              <w:rPr>
                <w:color w:val="000000"/>
                <w:sz w:val="20"/>
                <w:szCs w:val="20"/>
              </w:rPr>
            </w:pPr>
          </w:p>
        </w:tc>
      </w:tr>
      <w:tr w:rsidR="00FE3E53" w:rsidRPr="00957317" w14:paraId="45584BF6" w14:textId="77777777">
        <w:trPr>
          <w:trHeight w:val="1228"/>
        </w:trPr>
        <w:tc>
          <w:tcPr>
            <w:tcW w:w="4649" w:type="dxa"/>
          </w:tcPr>
          <w:p w14:paraId="27B7C346"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Other Income</w:t>
            </w:r>
          </w:p>
        </w:tc>
        <w:tc>
          <w:tcPr>
            <w:tcW w:w="1416" w:type="dxa"/>
          </w:tcPr>
          <w:p w14:paraId="4FCB09B4" w14:textId="77777777" w:rsidR="00FE3E53" w:rsidRPr="00957317" w:rsidRDefault="00FE3E53">
            <w:pPr>
              <w:pBdr>
                <w:top w:val="nil"/>
                <w:left w:val="nil"/>
                <w:bottom w:val="nil"/>
                <w:right w:val="nil"/>
                <w:between w:val="nil"/>
              </w:pBdr>
              <w:rPr>
                <w:color w:val="000000"/>
                <w:sz w:val="20"/>
                <w:szCs w:val="20"/>
              </w:rPr>
            </w:pPr>
          </w:p>
        </w:tc>
        <w:tc>
          <w:tcPr>
            <w:tcW w:w="1416" w:type="dxa"/>
          </w:tcPr>
          <w:p w14:paraId="3B401DDA" w14:textId="77777777" w:rsidR="00FE3E53" w:rsidRPr="00957317" w:rsidRDefault="00FE3E53">
            <w:pPr>
              <w:pBdr>
                <w:top w:val="nil"/>
                <w:left w:val="nil"/>
                <w:bottom w:val="nil"/>
                <w:right w:val="nil"/>
                <w:between w:val="nil"/>
              </w:pBdr>
              <w:rPr>
                <w:color w:val="000000"/>
                <w:sz w:val="20"/>
                <w:szCs w:val="20"/>
              </w:rPr>
            </w:pPr>
          </w:p>
        </w:tc>
        <w:tc>
          <w:tcPr>
            <w:tcW w:w="1135" w:type="dxa"/>
          </w:tcPr>
          <w:p w14:paraId="25C5F768" w14:textId="77777777" w:rsidR="00FE3E53" w:rsidRPr="00957317" w:rsidRDefault="00FE3E53">
            <w:pPr>
              <w:pBdr>
                <w:top w:val="nil"/>
                <w:left w:val="nil"/>
                <w:bottom w:val="nil"/>
                <w:right w:val="nil"/>
                <w:between w:val="nil"/>
              </w:pBdr>
              <w:rPr>
                <w:color w:val="000000"/>
                <w:sz w:val="20"/>
                <w:szCs w:val="20"/>
              </w:rPr>
            </w:pPr>
          </w:p>
        </w:tc>
        <w:tc>
          <w:tcPr>
            <w:tcW w:w="849" w:type="dxa"/>
          </w:tcPr>
          <w:p w14:paraId="36B12800" w14:textId="77777777" w:rsidR="00FE3E53" w:rsidRPr="00957317" w:rsidRDefault="00FE3E53">
            <w:pPr>
              <w:pBdr>
                <w:top w:val="nil"/>
                <w:left w:val="nil"/>
                <w:bottom w:val="nil"/>
                <w:right w:val="nil"/>
                <w:between w:val="nil"/>
              </w:pBdr>
              <w:rPr>
                <w:color w:val="000000"/>
                <w:sz w:val="20"/>
                <w:szCs w:val="20"/>
              </w:rPr>
            </w:pPr>
          </w:p>
        </w:tc>
      </w:tr>
      <w:tr w:rsidR="00FE3E53" w:rsidRPr="00957317" w14:paraId="05FB1925" w14:textId="77777777">
        <w:trPr>
          <w:trHeight w:val="614"/>
        </w:trPr>
        <w:tc>
          <w:tcPr>
            <w:tcW w:w="4649" w:type="dxa"/>
          </w:tcPr>
          <w:p w14:paraId="6766EC8A"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(a) Miscellaneous Income</w:t>
            </w:r>
          </w:p>
        </w:tc>
        <w:tc>
          <w:tcPr>
            <w:tcW w:w="1416" w:type="dxa"/>
          </w:tcPr>
          <w:p w14:paraId="728D519B"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452</w:t>
            </w:r>
          </w:p>
        </w:tc>
        <w:tc>
          <w:tcPr>
            <w:tcW w:w="1416" w:type="dxa"/>
          </w:tcPr>
          <w:p w14:paraId="3280A198"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667</w:t>
            </w:r>
          </w:p>
        </w:tc>
        <w:tc>
          <w:tcPr>
            <w:tcW w:w="1135" w:type="dxa"/>
          </w:tcPr>
          <w:p w14:paraId="0BC4087B"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215</w:t>
            </w:r>
          </w:p>
        </w:tc>
        <w:tc>
          <w:tcPr>
            <w:tcW w:w="849" w:type="dxa"/>
          </w:tcPr>
          <w:p w14:paraId="7A861C5D"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47.56</w:t>
            </w:r>
          </w:p>
        </w:tc>
      </w:tr>
      <w:tr w:rsidR="00FE3E53" w:rsidRPr="00957317" w14:paraId="71D91C73" w14:textId="77777777">
        <w:trPr>
          <w:trHeight w:val="613"/>
        </w:trPr>
        <w:tc>
          <w:tcPr>
            <w:tcW w:w="4649" w:type="dxa"/>
          </w:tcPr>
          <w:p w14:paraId="0D004F93"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Total (A)</w:t>
            </w:r>
          </w:p>
        </w:tc>
        <w:tc>
          <w:tcPr>
            <w:tcW w:w="1416" w:type="dxa"/>
          </w:tcPr>
          <w:p w14:paraId="5FF9778B"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1,076,610</w:t>
            </w:r>
          </w:p>
        </w:tc>
        <w:tc>
          <w:tcPr>
            <w:tcW w:w="1416" w:type="dxa"/>
          </w:tcPr>
          <w:p w14:paraId="006BF1BB"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1243078</w:t>
            </w:r>
          </w:p>
        </w:tc>
        <w:tc>
          <w:tcPr>
            <w:tcW w:w="1135" w:type="dxa"/>
          </w:tcPr>
          <w:p w14:paraId="48254B6E"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166468</w:t>
            </w:r>
          </w:p>
        </w:tc>
        <w:tc>
          <w:tcPr>
            <w:tcW w:w="849" w:type="dxa"/>
          </w:tcPr>
          <w:p w14:paraId="59CB9327"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15.46</w:t>
            </w:r>
          </w:p>
        </w:tc>
      </w:tr>
      <w:tr w:rsidR="00FE3E53" w:rsidRPr="00957317" w14:paraId="621F807D" w14:textId="77777777">
        <w:trPr>
          <w:trHeight w:val="1027"/>
        </w:trPr>
        <w:tc>
          <w:tcPr>
            <w:tcW w:w="4649" w:type="dxa"/>
          </w:tcPr>
          <w:p w14:paraId="31256D73" w14:textId="77777777" w:rsidR="00FE3E53" w:rsidRPr="00957317" w:rsidRDefault="00810C03">
            <w:pPr>
              <w:pBdr>
                <w:top w:val="nil"/>
                <w:left w:val="nil"/>
                <w:bottom w:val="nil"/>
                <w:right w:val="nil"/>
                <w:between w:val="nil"/>
              </w:pBdr>
              <w:spacing w:line="360" w:lineRule="auto"/>
              <w:ind w:left="119" w:right="341"/>
              <w:rPr>
                <w:color w:val="000000"/>
                <w:sz w:val="20"/>
                <w:szCs w:val="20"/>
              </w:rPr>
            </w:pPr>
            <w:r w:rsidRPr="00957317">
              <w:rPr>
                <w:color w:val="000000"/>
                <w:sz w:val="20"/>
                <w:szCs w:val="20"/>
              </w:rPr>
              <w:t>Expense other than those directly related to the insurance business</w:t>
            </w:r>
          </w:p>
        </w:tc>
        <w:tc>
          <w:tcPr>
            <w:tcW w:w="1416" w:type="dxa"/>
          </w:tcPr>
          <w:p w14:paraId="03E4B06B"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17240</w:t>
            </w:r>
          </w:p>
        </w:tc>
        <w:tc>
          <w:tcPr>
            <w:tcW w:w="1416" w:type="dxa"/>
          </w:tcPr>
          <w:p w14:paraId="7750B1F7"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17507</w:t>
            </w:r>
          </w:p>
        </w:tc>
        <w:tc>
          <w:tcPr>
            <w:tcW w:w="1135" w:type="dxa"/>
          </w:tcPr>
          <w:p w14:paraId="6DC83A4D"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267</w:t>
            </w:r>
          </w:p>
        </w:tc>
        <w:tc>
          <w:tcPr>
            <w:tcW w:w="849" w:type="dxa"/>
          </w:tcPr>
          <w:p w14:paraId="357199A1"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1.54</w:t>
            </w:r>
          </w:p>
        </w:tc>
      </w:tr>
      <w:tr w:rsidR="00FE3E53" w:rsidRPr="00957317" w14:paraId="0B8942D5" w14:textId="77777777">
        <w:trPr>
          <w:trHeight w:val="609"/>
        </w:trPr>
        <w:tc>
          <w:tcPr>
            <w:tcW w:w="4649" w:type="dxa"/>
          </w:tcPr>
          <w:p w14:paraId="6D9134CB"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Bad Debts Written Off</w:t>
            </w:r>
          </w:p>
        </w:tc>
        <w:tc>
          <w:tcPr>
            <w:tcW w:w="1416" w:type="dxa"/>
          </w:tcPr>
          <w:p w14:paraId="76A33379"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w:t>
            </w:r>
          </w:p>
        </w:tc>
        <w:tc>
          <w:tcPr>
            <w:tcW w:w="1416" w:type="dxa"/>
          </w:tcPr>
          <w:p w14:paraId="6DFAA02A" w14:textId="77777777" w:rsidR="00FE3E53" w:rsidRPr="00957317" w:rsidRDefault="00FE3E53">
            <w:pPr>
              <w:pBdr>
                <w:top w:val="nil"/>
                <w:left w:val="nil"/>
                <w:bottom w:val="nil"/>
                <w:right w:val="nil"/>
                <w:between w:val="nil"/>
              </w:pBdr>
              <w:rPr>
                <w:color w:val="000000"/>
                <w:sz w:val="20"/>
                <w:szCs w:val="20"/>
              </w:rPr>
            </w:pPr>
          </w:p>
        </w:tc>
        <w:tc>
          <w:tcPr>
            <w:tcW w:w="1135" w:type="dxa"/>
          </w:tcPr>
          <w:p w14:paraId="42DF6B29" w14:textId="77777777" w:rsidR="00FE3E53" w:rsidRPr="00957317" w:rsidRDefault="00FE3E53">
            <w:pPr>
              <w:pBdr>
                <w:top w:val="nil"/>
                <w:left w:val="nil"/>
                <w:bottom w:val="nil"/>
                <w:right w:val="nil"/>
                <w:between w:val="nil"/>
              </w:pBdr>
              <w:rPr>
                <w:color w:val="000000"/>
                <w:sz w:val="20"/>
                <w:szCs w:val="20"/>
              </w:rPr>
            </w:pPr>
          </w:p>
        </w:tc>
        <w:tc>
          <w:tcPr>
            <w:tcW w:w="849" w:type="dxa"/>
          </w:tcPr>
          <w:p w14:paraId="101EE022" w14:textId="77777777" w:rsidR="00FE3E53" w:rsidRPr="00957317" w:rsidRDefault="00FE3E53">
            <w:pPr>
              <w:pBdr>
                <w:top w:val="nil"/>
                <w:left w:val="nil"/>
                <w:bottom w:val="nil"/>
                <w:right w:val="nil"/>
                <w:between w:val="nil"/>
              </w:pBdr>
              <w:rPr>
                <w:color w:val="000000"/>
                <w:sz w:val="20"/>
                <w:szCs w:val="20"/>
              </w:rPr>
            </w:pPr>
          </w:p>
        </w:tc>
      </w:tr>
      <w:tr w:rsidR="00FE3E53" w:rsidRPr="00957317" w14:paraId="0EDAFF72" w14:textId="77777777">
        <w:trPr>
          <w:trHeight w:val="1029"/>
        </w:trPr>
        <w:tc>
          <w:tcPr>
            <w:tcW w:w="4649" w:type="dxa"/>
          </w:tcPr>
          <w:p w14:paraId="2BD5ADFC" w14:textId="77777777" w:rsidR="00FE3E53" w:rsidRPr="00957317" w:rsidRDefault="00810C03">
            <w:pPr>
              <w:pBdr>
                <w:top w:val="nil"/>
                <w:left w:val="nil"/>
                <w:bottom w:val="nil"/>
                <w:right w:val="nil"/>
                <w:between w:val="nil"/>
              </w:pBdr>
              <w:spacing w:line="360" w:lineRule="auto"/>
              <w:ind w:left="119" w:right="583"/>
              <w:rPr>
                <w:color w:val="000000"/>
                <w:sz w:val="20"/>
                <w:szCs w:val="20"/>
              </w:rPr>
            </w:pPr>
            <w:r w:rsidRPr="00957317">
              <w:rPr>
                <w:color w:val="000000"/>
                <w:sz w:val="20"/>
                <w:szCs w:val="20"/>
              </w:rPr>
              <w:t>Amount transferred to the Policyholders' Account (Technical Account)</w:t>
            </w:r>
          </w:p>
        </w:tc>
        <w:tc>
          <w:tcPr>
            <w:tcW w:w="1416" w:type="dxa"/>
          </w:tcPr>
          <w:p w14:paraId="3F8076C3"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966,841</w:t>
            </w:r>
          </w:p>
        </w:tc>
        <w:tc>
          <w:tcPr>
            <w:tcW w:w="1416" w:type="dxa"/>
          </w:tcPr>
          <w:p w14:paraId="3E58E4FE"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425,047</w:t>
            </w:r>
          </w:p>
        </w:tc>
        <w:tc>
          <w:tcPr>
            <w:tcW w:w="1135" w:type="dxa"/>
          </w:tcPr>
          <w:p w14:paraId="7355A90E"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(541794)</w:t>
            </w:r>
          </w:p>
        </w:tc>
        <w:tc>
          <w:tcPr>
            <w:tcW w:w="849" w:type="dxa"/>
          </w:tcPr>
          <w:p w14:paraId="3843748C"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56.03</w:t>
            </w:r>
          </w:p>
        </w:tc>
      </w:tr>
      <w:tr w:rsidR="00FE3E53" w:rsidRPr="00957317" w14:paraId="5448B5F3" w14:textId="77777777">
        <w:trPr>
          <w:trHeight w:val="1029"/>
        </w:trPr>
        <w:tc>
          <w:tcPr>
            <w:tcW w:w="4649" w:type="dxa"/>
          </w:tcPr>
          <w:p w14:paraId="02867110" w14:textId="77777777" w:rsidR="00FE3E53" w:rsidRPr="00957317" w:rsidRDefault="00810C03">
            <w:pPr>
              <w:pBdr>
                <w:top w:val="nil"/>
                <w:left w:val="nil"/>
                <w:bottom w:val="nil"/>
                <w:right w:val="nil"/>
                <w:between w:val="nil"/>
              </w:pBdr>
              <w:spacing w:line="360" w:lineRule="auto"/>
              <w:ind w:left="119"/>
              <w:rPr>
                <w:color w:val="000000"/>
                <w:sz w:val="20"/>
                <w:szCs w:val="20"/>
              </w:rPr>
            </w:pPr>
            <w:r w:rsidRPr="00957317">
              <w:rPr>
                <w:color w:val="000000"/>
                <w:sz w:val="20"/>
                <w:szCs w:val="20"/>
              </w:rPr>
              <w:t>Provision for tax - Fringe Benefits Tax / Wealth tax</w:t>
            </w:r>
          </w:p>
        </w:tc>
        <w:tc>
          <w:tcPr>
            <w:tcW w:w="1416" w:type="dxa"/>
          </w:tcPr>
          <w:p w14:paraId="7AAC3293" w14:textId="77777777" w:rsidR="00FE3E53" w:rsidRPr="00957317" w:rsidRDefault="00810C03">
            <w:pPr>
              <w:pBdr>
                <w:top w:val="nil"/>
                <w:left w:val="nil"/>
                <w:bottom w:val="nil"/>
                <w:right w:val="nil"/>
                <w:between w:val="nil"/>
              </w:pBdr>
              <w:spacing w:line="268" w:lineRule="auto"/>
              <w:ind w:left="115"/>
              <w:rPr>
                <w:color w:val="000000"/>
                <w:sz w:val="20"/>
                <w:szCs w:val="20"/>
              </w:rPr>
            </w:pPr>
            <w:r w:rsidRPr="00957317">
              <w:rPr>
                <w:color w:val="000000"/>
                <w:sz w:val="20"/>
                <w:szCs w:val="20"/>
              </w:rPr>
              <w:t>97</w:t>
            </w:r>
          </w:p>
        </w:tc>
        <w:tc>
          <w:tcPr>
            <w:tcW w:w="1416" w:type="dxa"/>
          </w:tcPr>
          <w:p w14:paraId="3B1D2159" w14:textId="77777777" w:rsidR="00FE3E53" w:rsidRPr="00957317" w:rsidRDefault="00810C03">
            <w:pPr>
              <w:pBdr>
                <w:top w:val="nil"/>
                <w:left w:val="nil"/>
                <w:bottom w:val="nil"/>
                <w:right w:val="nil"/>
                <w:between w:val="nil"/>
              </w:pBdr>
              <w:spacing w:line="268" w:lineRule="auto"/>
              <w:ind w:left="120"/>
              <w:rPr>
                <w:color w:val="000000"/>
                <w:sz w:val="20"/>
                <w:szCs w:val="20"/>
              </w:rPr>
            </w:pPr>
            <w:r w:rsidRPr="00957317">
              <w:rPr>
                <w:color w:val="000000"/>
                <w:sz w:val="20"/>
                <w:szCs w:val="20"/>
              </w:rPr>
              <w:t>11</w:t>
            </w:r>
          </w:p>
        </w:tc>
        <w:tc>
          <w:tcPr>
            <w:tcW w:w="1135" w:type="dxa"/>
          </w:tcPr>
          <w:p w14:paraId="67952C1F" w14:textId="77777777" w:rsidR="00FE3E53" w:rsidRPr="00957317" w:rsidRDefault="00810C03">
            <w:pPr>
              <w:pBdr>
                <w:top w:val="nil"/>
                <w:left w:val="nil"/>
                <w:bottom w:val="nil"/>
                <w:right w:val="nil"/>
                <w:between w:val="nil"/>
              </w:pBdr>
              <w:spacing w:line="268" w:lineRule="auto"/>
              <w:ind w:left="121"/>
              <w:rPr>
                <w:color w:val="000000"/>
                <w:sz w:val="20"/>
                <w:szCs w:val="20"/>
              </w:rPr>
            </w:pPr>
            <w:r w:rsidRPr="00957317">
              <w:rPr>
                <w:color w:val="000000"/>
                <w:sz w:val="20"/>
                <w:szCs w:val="20"/>
              </w:rPr>
              <w:t>86</w:t>
            </w:r>
          </w:p>
        </w:tc>
        <w:tc>
          <w:tcPr>
            <w:tcW w:w="849" w:type="dxa"/>
          </w:tcPr>
          <w:p w14:paraId="60CA8477" w14:textId="77777777" w:rsidR="00FE3E53" w:rsidRPr="00957317" w:rsidRDefault="00810C03">
            <w:pPr>
              <w:pBdr>
                <w:top w:val="nil"/>
                <w:left w:val="nil"/>
                <w:bottom w:val="nil"/>
                <w:right w:val="nil"/>
                <w:between w:val="nil"/>
              </w:pBdr>
              <w:spacing w:line="268" w:lineRule="auto"/>
              <w:ind w:left="121"/>
              <w:rPr>
                <w:color w:val="000000"/>
                <w:sz w:val="20"/>
                <w:szCs w:val="20"/>
              </w:rPr>
            </w:pPr>
            <w:r w:rsidRPr="00957317">
              <w:rPr>
                <w:color w:val="000000"/>
                <w:sz w:val="20"/>
                <w:szCs w:val="20"/>
              </w:rPr>
              <w:t>88.65</w:t>
            </w:r>
          </w:p>
        </w:tc>
      </w:tr>
      <w:tr w:rsidR="00FE3E53" w:rsidRPr="00957317" w14:paraId="2430BBEE" w14:textId="77777777">
        <w:trPr>
          <w:trHeight w:val="1226"/>
        </w:trPr>
        <w:tc>
          <w:tcPr>
            <w:tcW w:w="4649" w:type="dxa"/>
          </w:tcPr>
          <w:p w14:paraId="04791AA0"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Provisions (other than taxation)</w:t>
            </w:r>
          </w:p>
        </w:tc>
        <w:tc>
          <w:tcPr>
            <w:tcW w:w="1416" w:type="dxa"/>
          </w:tcPr>
          <w:p w14:paraId="34FF1C74"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w:t>
            </w:r>
          </w:p>
        </w:tc>
        <w:tc>
          <w:tcPr>
            <w:tcW w:w="1416" w:type="dxa"/>
          </w:tcPr>
          <w:p w14:paraId="39F36E0D"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w:t>
            </w:r>
          </w:p>
        </w:tc>
        <w:tc>
          <w:tcPr>
            <w:tcW w:w="1135" w:type="dxa"/>
          </w:tcPr>
          <w:p w14:paraId="4AD1AF61"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w:t>
            </w:r>
          </w:p>
        </w:tc>
        <w:tc>
          <w:tcPr>
            <w:tcW w:w="849" w:type="dxa"/>
          </w:tcPr>
          <w:p w14:paraId="69420117" w14:textId="77777777" w:rsidR="00FE3E53" w:rsidRPr="00957317" w:rsidRDefault="00FE3E53">
            <w:pPr>
              <w:pBdr>
                <w:top w:val="nil"/>
                <w:left w:val="nil"/>
                <w:bottom w:val="nil"/>
                <w:right w:val="nil"/>
                <w:between w:val="nil"/>
              </w:pBdr>
              <w:rPr>
                <w:color w:val="000000"/>
                <w:sz w:val="20"/>
                <w:szCs w:val="20"/>
              </w:rPr>
            </w:pPr>
          </w:p>
        </w:tc>
      </w:tr>
      <w:tr w:rsidR="00FE3E53" w:rsidRPr="00957317" w14:paraId="329624F2" w14:textId="77777777">
        <w:trPr>
          <w:trHeight w:val="613"/>
        </w:trPr>
        <w:tc>
          <w:tcPr>
            <w:tcW w:w="4649" w:type="dxa"/>
          </w:tcPr>
          <w:p w14:paraId="7CA65480" w14:textId="77777777" w:rsidR="00FE3E53" w:rsidRPr="00957317" w:rsidRDefault="00810C03">
            <w:pPr>
              <w:pBdr>
                <w:top w:val="nil"/>
                <w:left w:val="nil"/>
                <w:bottom w:val="nil"/>
                <w:right w:val="nil"/>
                <w:between w:val="nil"/>
              </w:pBdr>
              <w:spacing w:line="268" w:lineRule="auto"/>
              <w:ind w:left="119"/>
              <w:rPr>
                <w:color w:val="000000"/>
                <w:sz w:val="20"/>
                <w:szCs w:val="20"/>
              </w:rPr>
            </w:pPr>
            <w:r w:rsidRPr="00957317">
              <w:rPr>
                <w:color w:val="000000"/>
                <w:sz w:val="20"/>
                <w:szCs w:val="20"/>
              </w:rPr>
              <w:t>a) For diminution in the value of investments</w:t>
            </w:r>
          </w:p>
        </w:tc>
        <w:tc>
          <w:tcPr>
            <w:tcW w:w="1416" w:type="dxa"/>
          </w:tcPr>
          <w:p w14:paraId="1404B7CD" w14:textId="77777777" w:rsidR="00FE3E53" w:rsidRPr="00957317" w:rsidRDefault="00810C03">
            <w:pPr>
              <w:pBdr>
                <w:top w:val="nil"/>
                <w:left w:val="nil"/>
                <w:bottom w:val="nil"/>
                <w:right w:val="nil"/>
                <w:between w:val="nil"/>
              </w:pBdr>
              <w:spacing w:line="268" w:lineRule="auto"/>
              <w:ind w:left="115"/>
              <w:rPr>
                <w:color w:val="000000"/>
                <w:sz w:val="20"/>
                <w:szCs w:val="20"/>
              </w:rPr>
            </w:pPr>
            <w:r w:rsidRPr="00957317">
              <w:rPr>
                <w:color w:val="000000"/>
                <w:sz w:val="20"/>
                <w:szCs w:val="20"/>
              </w:rPr>
              <w:t>-</w:t>
            </w:r>
          </w:p>
        </w:tc>
        <w:tc>
          <w:tcPr>
            <w:tcW w:w="1416" w:type="dxa"/>
          </w:tcPr>
          <w:p w14:paraId="140BEC59" w14:textId="77777777" w:rsidR="00FE3E53" w:rsidRPr="00957317" w:rsidRDefault="00810C03">
            <w:pPr>
              <w:pBdr>
                <w:top w:val="nil"/>
                <w:left w:val="nil"/>
                <w:bottom w:val="nil"/>
                <w:right w:val="nil"/>
                <w:between w:val="nil"/>
              </w:pBdr>
              <w:spacing w:line="268" w:lineRule="auto"/>
              <w:ind w:left="120"/>
              <w:rPr>
                <w:color w:val="000000"/>
                <w:sz w:val="20"/>
                <w:szCs w:val="20"/>
              </w:rPr>
            </w:pPr>
            <w:r w:rsidRPr="00957317">
              <w:rPr>
                <w:color w:val="000000"/>
                <w:sz w:val="20"/>
                <w:szCs w:val="20"/>
              </w:rPr>
              <w:t>-</w:t>
            </w:r>
          </w:p>
        </w:tc>
        <w:tc>
          <w:tcPr>
            <w:tcW w:w="1135" w:type="dxa"/>
          </w:tcPr>
          <w:p w14:paraId="2876C0A4" w14:textId="77777777" w:rsidR="00FE3E53" w:rsidRPr="00957317" w:rsidRDefault="00810C03">
            <w:pPr>
              <w:pBdr>
                <w:top w:val="nil"/>
                <w:left w:val="nil"/>
                <w:bottom w:val="nil"/>
                <w:right w:val="nil"/>
                <w:between w:val="nil"/>
              </w:pBdr>
              <w:spacing w:line="268" w:lineRule="auto"/>
              <w:ind w:left="121"/>
              <w:rPr>
                <w:color w:val="000000"/>
                <w:sz w:val="20"/>
                <w:szCs w:val="20"/>
              </w:rPr>
            </w:pPr>
            <w:r w:rsidRPr="00957317">
              <w:rPr>
                <w:color w:val="000000"/>
                <w:sz w:val="20"/>
                <w:szCs w:val="20"/>
              </w:rPr>
              <w:t>-</w:t>
            </w:r>
          </w:p>
        </w:tc>
        <w:tc>
          <w:tcPr>
            <w:tcW w:w="849" w:type="dxa"/>
          </w:tcPr>
          <w:p w14:paraId="6EC910CB" w14:textId="77777777" w:rsidR="00FE3E53" w:rsidRPr="00957317" w:rsidRDefault="00FE3E53">
            <w:pPr>
              <w:pBdr>
                <w:top w:val="nil"/>
                <w:left w:val="nil"/>
                <w:bottom w:val="nil"/>
                <w:right w:val="nil"/>
                <w:between w:val="nil"/>
              </w:pBdr>
              <w:rPr>
                <w:color w:val="000000"/>
                <w:sz w:val="20"/>
                <w:szCs w:val="20"/>
              </w:rPr>
            </w:pPr>
          </w:p>
        </w:tc>
      </w:tr>
      <w:tr w:rsidR="00FE3E53" w:rsidRPr="00957317" w14:paraId="5C90E38E" w14:textId="77777777">
        <w:trPr>
          <w:trHeight w:val="613"/>
        </w:trPr>
        <w:tc>
          <w:tcPr>
            <w:tcW w:w="4649" w:type="dxa"/>
          </w:tcPr>
          <w:p w14:paraId="451432A7" w14:textId="77777777" w:rsidR="00FE3E53" w:rsidRPr="00957317" w:rsidRDefault="00810C03">
            <w:pPr>
              <w:pBdr>
                <w:top w:val="nil"/>
                <w:left w:val="nil"/>
                <w:bottom w:val="nil"/>
                <w:right w:val="nil"/>
                <w:between w:val="nil"/>
              </w:pBdr>
              <w:spacing w:line="268" w:lineRule="auto"/>
              <w:ind w:left="119"/>
              <w:rPr>
                <w:color w:val="000000"/>
                <w:sz w:val="20"/>
                <w:szCs w:val="20"/>
              </w:rPr>
            </w:pPr>
            <w:r w:rsidRPr="00957317">
              <w:rPr>
                <w:color w:val="000000"/>
                <w:sz w:val="20"/>
                <w:szCs w:val="20"/>
              </w:rPr>
              <w:t>b) Provision for doubtful debts -</w:t>
            </w:r>
          </w:p>
        </w:tc>
        <w:tc>
          <w:tcPr>
            <w:tcW w:w="1416" w:type="dxa"/>
          </w:tcPr>
          <w:p w14:paraId="32E8093C" w14:textId="77777777" w:rsidR="00FE3E53" w:rsidRPr="00957317" w:rsidRDefault="00810C03">
            <w:pPr>
              <w:pBdr>
                <w:top w:val="nil"/>
                <w:left w:val="nil"/>
                <w:bottom w:val="nil"/>
                <w:right w:val="nil"/>
                <w:between w:val="nil"/>
              </w:pBdr>
              <w:spacing w:line="268" w:lineRule="auto"/>
              <w:ind w:left="115"/>
              <w:rPr>
                <w:color w:val="000000"/>
                <w:sz w:val="20"/>
                <w:szCs w:val="20"/>
              </w:rPr>
            </w:pPr>
            <w:r w:rsidRPr="00957317">
              <w:rPr>
                <w:color w:val="000000"/>
                <w:sz w:val="20"/>
                <w:szCs w:val="20"/>
              </w:rPr>
              <w:t>-</w:t>
            </w:r>
          </w:p>
        </w:tc>
        <w:tc>
          <w:tcPr>
            <w:tcW w:w="1416" w:type="dxa"/>
          </w:tcPr>
          <w:p w14:paraId="0AB7111A" w14:textId="77777777" w:rsidR="00FE3E53" w:rsidRPr="00957317" w:rsidRDefault="00810C03">
            <w:pPr>
              <w:pBdr>
                <w:top w:val="nil"/>
                <w:left w:val="nil"/>
                <w:bottom w:val="nil"/>
                <w:right w:val="nil"/>
                <w:between w:val="nil"/>
              </w:pBdr>
              <w:spacing w:line="268" w:lineRule="auto"/>
              <w:ind w:left="120"/>
              <w:rPr>
                <w:color w:val="000000"/>
                <w:sz w:val="20"/>
                <w:szCs w:val="20"/>
              </w:rPr>
            </w:pPr>
            <w:r w:rsidRPr="00957317">
              <w:rPr>
                <w:color w:val="000000"/>
                <w:sz w:val="20"/>
                <w:szCs w:val="20"/>
              </w:rPr>
              <w:t>-</w:t>
            </w:r>
          </w:p>
        </w:tc>
        <w:tc>
          <w:tcPr>
            <w:tcW w:w="1135" w:type="dxa"/>
          </w:tcPr>
          <w:p w14:paraId="2C17BECE" w14:textId="77777777" w:rsidR="00FE3E53" w:rsidRPr="00957317" w:rsidRDefault="00810C03">
            <w:pPr>
              <w:pBdr>
                <w:top w:val="nil"/>
                <w:left w:val="nil"/>
                <w:bottom w:val="nil"/>
                <w:right w:val="nil"/>
                <w:between w:val="nil"/>
              </w:pBdr>
              <w:spacing w:line="268" w:lineRule="auto"/>
              <w:ind w:left="121"/>
              <w:rPr>
                <w:color w:val="000000"/>
                <w:sz w:val="20"/>
                <w:szCs w:val="20"/>
              </w:rPr>
            </w:pPr>
            <w:r w:rsidRPr="00957317">
              <w:rPr>
                <w:color w:val="000000"/>
                <w:sz w:val="20"/>
                <w:szCs w:val="20"/>
              </w:rPr>
              <w:t>-</w:t>
            </w:r>
          </w:p>
        </w:tc>
        <w:tc>
          <w:tcPr>
            <w:tcW w:w="849" w:type="dxa"/>
          </w:tcPr>
          <w:p w14:paraId="25FFACB2" w14:textId="77777777" w:rsidR="00FE3E53" w:rsidRPr="00957317" w:rsidRDefault="00FE3E53">
            <w:pPr>
              <w:pBdr>
                <w:top w:val="nil"/>
                <w:left w:val="nil"/>
                <w:bottom w:val="nil"/>
                <w:right w:val="nil"/>
                <w:between w:val="nil"/>
              </w:pBdr>
              <w:rPr>
                <w:color w:val="000000"/>
                <w:sz w:val="20"/>
                <w:szCs w:val="20"/>
              </w:rPr>
            </w:pPr>
          </w:p>
        </w:tc>
      </w:tr>
      <w:tr w:rsidR="00FE3E53" w:rsidRPr="00957317" w14:paraId="1090170F" w14:textId="77777777">
        <w:trPr>
          <w:trHeight w:val="614"/>
        </w:trPr>
        <w:tc>
          <w:tcPr>
            <w:tcW w:w="4649" w:type="dxa"/>
          </w:tcPr>
          <w:p w14:paraId="3D76B5F2" w14:textId="77777777" w:rsidR="00FE3E53" w:rsidRPr="00957317" w:rsidRDefault="00810C03">
            <w:pPr>
              <w:pBdr>
                <w:top w:val="nil"/>
                <w:left w:val="nil"/>
                <w:bottom w:val="nil"/>
                <w:right w:val="nil"/>
                <w:between w:val="nil"/>
              </w:pBdr>
              <w:spacing w:line="268" w:lineRule="auto"/>
              <w:ind w:left="119"/>
              <w:rPr>
                <w:color w:val="000000"/>
                <w:sz w:val="20"/>
                <w:szCs w:val="20"/>
              </w:rPr>
            </w:pPr>
            <w:r w:rsidRPr="00957317">
              <w:rPr>
                <w:color w:val="000000"/>
                <w:sz w:val="20"/>
                <w:szCs w:val="20"/>
              </w:rPr>
              <w:t>c) Other</w:t>
            </w:r>
          </w:p>
        </w:tc>
        <w:tc>
          <w:tcPr>
            <w:tcW w:w="1416" w:type="dxa"/>
          </w:tcPr>
          <w:p w14:paraId="0E2EEC52" w14:textId="77777777" w:rsidR="00FE3E53" w:rsidRPr="00957317" w:rsidRDefault="00810C03">
            <w:pPr>
              <w:pBdr>
                <w:top w:val="nil"/>
                <w:left w:val="nil"/>
                <w:bottom w:val="nil"/>
                <w:right w:val="nil"/>
                <w:between w:val="nil"/>
              </w:pBdr>
              <w:spacing w:line="268" w:lineRule="auto"/>
              <w:ind w:left="115"/>
              <w:rPr>
                <w:color w:val="000000"/>
                <w:sz w:val="20"/>
                <w:szCs w:val="20"/>
              </w:rPr>
            </w:pPr>
            <w:r w:rsidRPr="00957317">
              <w:rPr>
                <w:color w:val="000000"/>
                <w:sz w:val="20"/>
                <w:szCs w:val="20"/>
              </w:rPr>
              <w:t>-</w:t>
            </w:r>
          </w:p>
        </w:tc>
        <w:tc>
          <w:tcPr>
            <w:tcW w:w="1416" w:type="dxa"/>
          </w:tcPr>
          <w:p w14:paraId="392CAC61" w14:textId="77777777" w:rsidR="00FE3E53" w:rsidRPr="00957317" w:rsidRDefault="00810C03">
            <w:pPr>
              <w:pBdr>
                <w:top w:val="nil"/>
                <w:left w:val="nil"/>
                <w:bottom w:val="nil"/>
                <w:right w:val="nil"/>
                <w:between w:val="nil"/>
              </w:pBdr>
              <w:spacing w:line="268" w:lineRule="auto"/>
              <w:ind w:left="120"/>
              <w:rPr>
                <w:color w:val="000000"/>
                <w:sz w:val="20"/>
                <w:szCs w:val="20"/>
              </w:rPr>
            </w:pPr>
            <w:r w:rsidRPr="00957317">
              <w:rPr>
                <w:color w:val="000000"/>
                <w:sz w:val="20"/>
                <w:szCs w:val="20"/>
              </w:rPr>
              <w:t>-</w:t>
            </w:r>
          </w:p>
        </w:tc>
        <w:tc>
          <w:tcPr>
            <w:tcW w:w="1135" w:type="dxa"/>
          </w:tcPr>
          <w:p w14:paraId="01DDCDA0" w14:textId="77777777" w:rsidR="00FE3E53" w:rsidRPr="00957317" w:rsidRDefault="00810C03">
            <w:pPr>
              <w:pBdr>
                <w:top w:val="nil"/>
                <w:left w:val="nil"/>
                <w:bottom w:val="nil"/>
                <w:right w:val="nil"/>
                <w:between w:val="nil"/>
              </w:pBdr>
              <w:spacing w:line="268" w:lineRule="auto"/>
              <w:ind w:left="121"/>
              <w:rPr>
                <w:color w:val="000000"/>
                <w:sz w:val="20"/>
                <w:szCs w:val="20"/>
              </w:rPr>
            </w:pPr>
            <w:r w:rsidRPr="00957317">
              <w:rPr>
                <w:color w:val="000000"/>
                <w:sz w:val="20"/>
                <w:szCs w:val="20"/>
              </w:rPr>
              <w:t>-</w:t>
            </w:r>
          </w:p>
        </w:tc>
        <w:tc>
          <w:tcPr>
            <w:tcW w:w="849" w:type="dxa"/>
          </w:tcPr>
          <w:p w14:paraId="35261212" w14:textId="77777777" w:rsidR="00FE3E53" w:rsidRPr="00957317" w:rsidRDefault="00FE3E53">
            <w:pPr>
              <w:pBdr>
                <w:top w:val="nil"/>
                <w:left w:val="nil"/>
                <w:bottom w:val="nil"/>
                <w:right w:val="nil"/>
                <w:between w:val="nil"/>
              </w:pBdr>
              <w:rPr>
                <w:color w:val="000000"/>
                <w:sz w:val="20"/>
                <w:szCs w:val="20"/>
              </w:rPr>
            </w:pPr>
          </w:p>
        </w:tc>
      </w:tr>
      <w:tr w:rsidR="00FE3E53" w:rsidRPr="00957317" w14:paraId="2D4701D2" w14:textId="77777777">
        <w:trPr>
          <w:trHeight w:val="609"/>
        </w:trPr>
        <w:tc>
          <w:tcPr>
            <w:tcW w:w="4649" w:type="dxa"/>
          </w:tcPr>
          <w:p w14:paraId="02D14EC1" w14:textId="77777777" w:rsidR="00FE3E53" w:rsidRPr="00957317" w:rsidRDefault="00810C03">
            <w:pPr>
              <w:pBdr>
                <w:top w:val="nil"/>
                <w:left w:val="nil"/>
                <w:bottom w:val="nil"/>
                <w:right w:val="nil"/>
                <w:between w:val="nil"/>
              </w:pBdr>
              <w:spacing w:line="273" w:lineRule="auto"/>
              <w:ind w:left="119"/>
              <w:rPr>
                <w:b/>
                <w:color w:val="000000"/>
                <w:sz w:val="20"/>
                <w:szCs w:val="20"/>
              </w:rPr>
            </w:pPr>
            <w:r w:rsidRPr="00957317">
              <w:rPr>
                <w:b/>
                <w:color w:val="000000"/>
                <w:sz w:val="20"/>
                <w:szCs w:val="20"/>
              </w:rPr>
              <w:t>Total (B)</w:t>
            </w:r>
          </w:p>
        </w:tc>
        <w:tc>
          <w:tcPr>
            <w:tcW w:w="1416" w:type="dxa"/>
          </w:tcPr>
          <w:p w14:paraId="32C6ED59" w14:textId="77777777" w:rsidR="00FE3E53" w:rsidRPr="00957317" w:rsidRDefault="00810C03">
            <w:pPr>
              <w:pBdr>
                <w:top w:val="nil"/>
                <w:left w:val="nil"/>
                <w:bottom w:val="nil"/>
                <w:right w:val="nil"/>
                <w:between w:val="nil"/>
              </w:pBdr>
              <w:spacing w:line="268" w:lineRule="auto"/>
              <w:ind w:left="115"/>
              <w:rPr>
                <w:color w:val="000000"/>
                <w:sz w:val="20"/>
                <w:szCs w:val="20"/>
              </w:rPr>
            </w:pPr>
            <w:r w:rsidRPr="00957317">
              <w:rPr>
                <w:color w:val="000000"/>
                <w:sz w:val="20"/>
                <w:szCs w:val="20"/>
              </w:rPr>
              <w:t>984,178</w:t>
            </w:r>
          </w:p>
        </w:tc>
        <w:tc>
          <w:tcPr>
            <w:tcW w:w="1416" w:type="dxa"/>
          </w:tcPr>
          <w:p w14:paraId="148C41C2" w14:textId="77777777" w:rsidR="00FE3E53" w:rsidRPr="00957317" w:rsidRDefault="00810C03">
            <w:pPr>
              <w:pBdr>
                <w:top w:val="nil"/>
                <w:left w:val="nil"/>
                <w:bottom w:val="nil"/>
                <w:right w:val="nil"/>
                <w:between w:val="nil"/>
              </w:pBdr>
              <w:spacing w:line="268" w:lineRule="auto"/>
              <w:ind w:left="120"/>
              <w:rPr>
                <w:color w:val="000000"/>
                <w:sz w:val="20"/>
                <w:szCs w:val="20"/>
              </w:rPr>
            </w:pPr>
            <w:r w:rsidRPr="00957317">
              <w:rPr>
                <w:color w:val="000000"/>
                <w:sz w:val="20"/>
                <w:szCs w:val="20"/>
              </w:rPr>
              <w:t>441900</w:t>
            </w:r>
          </w:p>
        </w:tc>
        <w:tc>
          <w:tcPr>
            <w:tcW w:w="1135" w:type="dxa"/>
          </w:tcPr>
          <w:p w14:paraId="63C37276" w14:textId="77777777" w:rsidR="00FE3E53" w:rsidRPr="00957317" w:rsidRDefault="00810C03">
            <w:pPr>
              <w:pBdr>
                <w:top w:val="nil"/>
                <w:left w:val="nil"/>
                <w:bottom w:val="nil"/>
                <w:right w:val="nil"/>
                <w:between w:val="nil"/>
              </w:pBdr>
              <w:spacing w:line="268" w:lineRule="auto"/>
              <w:ind w:left="121"/>
              <w:rPr>
                <w:color w:val="000000"/>
                <w:sz w:val="20"/>
                <w:szCs w:val="20"/>
              </w:rPr>
            </w:pPr>
            <w:r w:rsidRPr="00957317">
              <w:rPr>
                <w:color w:val="000000"/>
                <w:sz w:val="20"/>
                <w:szCs w:val="20"/>
              </w:rPr>
              <w:t>(542278)</w:t>
            </w:r>
          </w:p>
        </w:tc>
        <w:tc>
          <w:tcPr>
            <w:tcW w:w="849" w:type="dxa"/>
          </w:tcPr>
          <w:p w14:paraId="5C0B018A" w14:textId="77777777" w:rsidR="00FE3E53" w:rsidRPr="00957317" w:rsidRDefault="00810C03">
            <w:pPr>
              <w:pBdr>
                <w:top w:val="nil"/>
                <w:left w:val="nil"/>
                <w:bottom w:val="nil"/>
                <w:right w:val="nil"/>
                <w:between w:val="nil"/>
              </w:pBdr>
              <w:spacing w:line="268" w:lineRule="auto"/>
              <w:ind w:left="121"/>
              <w:rPr>
                <w:color w:val="000000"/>
                <w:sz w:val="20"/>
                <w:szCs w:val="20"/>
              </w:rPr>
            </w:pPr>
            <w:r w:rsidRPr="00957317">
              <w:rPr>
                <w:color w:val="000000"/>
                <w:sz w:val="20"/>
                <w:szCs w:val="20"/>
              </w:rPr>
              <w:t>55.09</w:t>
            </w:r>
          </w:p>
        </w:tc>
      </w:tr>
      <w:tr w:rsidR="00FE3E53" w:rsidRPr="00957317" w14:paraId="2D5BB008" w14:textId="77777777">
        <w:trPr>
          <w:trHeight w:val="614"/>
        </w:trPr>
        <w:tc>
          <w:tcPr>
            <w:tcW w:w="4649" w:type="dxa"/>
          </w:tcPr>
          <w:p w14:paraId="181DA457"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Profit/(Loss) before tax = (A) - (B)</w:t>
            </w:r>
          </w:p>
        </w:tc>
        <w:tc>
          <w:tcPr>
            <w:tcW w:w="1416" w:type="dxa"/>
          </w:tcPr>
          <w:p w14:paraId="44366948"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92,432</w:t>
            </w:r>
          </w:p>
        </w:tc>
        <w:tc>
          <w:tcPr>
            <w:tcW w:w="1416" w:type="dxa"/>
          </w:tcPr>
          <w:p w14:paraId="7671DA87"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801,178</w:t>
            </w:r>
          </w:p>
        </w:tc>
        <w:tc>
          <w:tcPr>
            <w:tcW w:w="1135" w:type="dxa"/>
          </w:tcPr>
          <w:p w14:paraId="08D9520D"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708,746</w:t>
            </w:r>
          </w:p>
        </w:tc>
        <w:tc>
          <w:tcPr>
            <w:tcW w:w="849" w:type="dxa"/>
          </w:tcPr>
          <w:p w14:paraId="142D6A82" w14:textId="77777777" w:rsidR="00FE3E53" w:rsidRPr="00957317" w:rsidRDefault="00FE3E53">
            <w:pPr>
              <w:pBdr>
                <w:top w:val="nil"/>
                <w:left w:val="nil"/>
                <w:bottom w:val="nil"/>
                <w:right w:val="nil"/>
                <w:between w:val="nil"/>
              </w:pBdr>
              <w:rPr>
                <w:color w:val="000000"/>
                <w:sz w:val="20"/>
                <w:szCs w:val="20"/>
              </w:rPr>
            </w:pPr>
          </w:p>
        </w:tc>
      </w:tr>
      <w:tr w:rsidR="00FE3E53" w:rsidRPr="00957317" w14:paraId="0322C870" w14:textId="77777777">
        <w:trPr>
          <w:trHeight w:val="614"/>
        </w:trPr>
        <w:tc>
          <w:tcPr>
            <w:tcW w:w="4649" w:type="dxa"/>
          </w:tcPr>
          <w:p w14:paraId="317CDC3A" w14:textId="77777777" w:rsidR="00FE3E53" w:rsidRPr="00957317" w:rsidRDefault="00810C03">
            <w:pPr>
              <w:pBdr>
                <w:top w:val="nil"/>
                <w:left w:val="nil"/>
                <w:bottom w:val="nil"/>
                <w:right w:val="nil"/>
                <w:between w:val="nil"/>
              </w:pBdr>
              <w:spacing w:line="266" w:lineRule="auto"/>
              <w:ind w:left="119"/>
              <w:rPr>
                <w:color w:val="000000"/>
                <w:sz w:val="20"/>
                <w:szCs w:val="20"/>
              </w:rPr>
            </w:pPr>
            <w:r w:rsidRPr="00957317">
              <w:rPr>
                <w:color w:val="000000"/>
                <w:sz w:val="20"/>
                <w:szCs w:val="20"/>
              </w:rPr>
              <w:t>Provision for taxation - Income Tax</w:t>
            </w:r>
          </w:p>
        </w:tc>
        <w:tc>
          <w:tcPr>
            <w:tcW w:w="1416" w:type="dxa"/>
          </w:tcPr>
          <w:p w14:paraId="1E197530" w14:textId="77777777" w:rsidR="00FE3E53" w:rsidRPr="00957317" w:rsidRDefault="00FE3E53">
            <w:pPr>
              <w:pBdr>
                <w:top w:val="nil"/>
                <w:left w:val="nil"/>
                <w:bottom w:val="nil"/>
                <w:right w:val="nil"/>
                <w:between w:val="nil"/>
              </w:pBdr>
              <w:rPr>
                <w:color w:val="000000"/>
                <w:sz w:val="20"/>
                <w:szCs w:val="20"/>
              </w:rPr>
            </w:pPr>
          </w:p>
        </w:tc>
        <w:tc>
          <w:tcPr>
            <w:tcW w:w="1416" w:type="dxa"/>
          </w:tcPr>
          <w:p w14:paraId="51B17D4A" w14:textId="77777777" w:rsidR="00FE3E53" w:rsidRPr="00957317" w:rsidRDefault="00FE3E53">
            <w:pPr>
              <w:pBdr>
                <w:top w:val="nil"/>
                <w:left w:val="nil"/>
                <w:bottom w:val="nil"/>
                <w:right w:val="nil"/>
                <w:between w:val="nil"/>
              </w:pBdr>
              <w:rPr>
                <w:color w:val="000000"/>
                <w:sz w:val="20"/>
                <w:szCs w:val="20"/>
              </w:rPr>
            </w:pPr>
          </w:p>
        </w:tc>
        <w:tc>
          <w:tcPr>
            <w:tcW w:w="1135" w:type="dxa"/>
          </w:tcPr>
          <w:p w14:paraId="21206B55" w14:textId="77777777" w:rsidR="00FE3E53" w:rsidRPr="00957317" w:rsidRDefault="00FE3E53">
            <w:pPr>
              <w:pBdr>
                <w:top w:val="nil"/>
                <w:left w:val="nil"/>
                <w:bottom w:val="nil"/>
                <w:right w:val="nil"/>
                <w:between w:val="nil"/>
              </w:pBdr>
              <w:rPr>
                <w:color w:val="000000"/>
                <w:sz w:val="20"/>
                <w:szCs w:val="20"/>
              </w:rPr>
            </w:pPr>
          </w:p>
        </w:tc>
        <w:tc>
          <w:tcPr>
            <w:tcW w:w="849" w:type="dxa"/>
          </w:tcPr>
          <w:p w14:paraId="73C2617C" w14:textId="77777777" w:rsidR="00FE3E53" w:rsidRPr="00957317" w:rsidRDefault="00FE3E53">
            <w:pPr>
              <w:pBdr>
                <w:top w:val="nil"/>
                <w:left w:val="nil"/>
                <w:bottom w:val="nil"/>
                <w:right w:val="nil"/>
                <w:between w:val="nil"/>
              </w:pBdr>
              <w:rPr>
                <w:color w:val="000000"/>
                <w:sz w:val="20"/>
                <w:szCs w:val="20"/>
              </w:rPr>
            </w:pPr>
          </w:p>
        </w:tc>
      </w:tr>
      <w:tr w:rsidR="00FE3E53" w:rsidRPr="00957317" w14:paraId="79336A82" w14:textId="77777777">
        <w:trPr>
          <w:trHeight w:val="613"/>
        </w:trPr>
        <w:tc>
          <w:tcPr>
            <w:tcW w:w="4649" w:type="dxa"/>
          </w:tcPr>
          <w:p w14:paraId="687023DD"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Profit/(Loss) after tax</w:t>
            </w:r>
          </w:p>
        </w:tc>
        <w:tc>
          <w:tcPr>
            <w:tcW w:w="1416" w:type="dxa"/>
          </w:tcPr>
          <w:p w14:paraId="311CB173"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92,432</w:t>
            </w:r>
          </w:p>
        </w:tc>
        <w:tc>
          <w:tcPr>
            <w:tcW w:w="1416" w:type="dxa"/>
          </w:tcPr>
          <w:p w14:paraId="34D0634B"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801,178</w:t>
            </w:r>
          </w:p>
        </w:tc>
        <w:tc>
          <w:tcPr>
            <w:tcW w:w="1135" w:type="dxa"/>
          </w:tcPr>
          <w:p w14:paraId="397DF7E8"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708746</w:t>
            </w:r>
          </w:p>
        </w:tc>
        <w:tc>
          <w:tcPr>
            <w:tcW w:w="849" w:type="dxa"/>
          </w:tcPr>
          <w:p w14:paraId="309C59F2" w14:textId="77777777" w:rsidR="00FE3E53" w:rsidRPr="00957317" w:rsidRDefault="00FE3E53">
            <w:pPr>
              <w:pBdr>
                <w:top w:val="nil"/>
                <w:left w:val="nil"/>
                <w:bottom w:val="nil"/>
                <w:right w:val="nil"/>
                <w:between w:val="nil"/>
              </w:pBdr>
              <w:rPr>
                <w:color w:val="000000"/>
                <w:sz w:val="20"/>
                <w:szCs w:val="20"/>
              </w:rPr>
            </w:pPr>
          </w:p>
        </w:tc>
      </w:tr>
      <w:tr w:rsidR="00FE3E53" w:rsidRPr="00957317" w14:paraId="32FD4FE3" w14:textId="77777777">
        <w:trPr>
          <w:trHeight w:val="614"/>
        </w:trPr>
        <w:tc>
          <w:tcPr>
            <w:tcW w:w="4649" w:type="dxa"/>
          </w:tcPr>
          <w:p w14:paraId="4489F603"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lastRenderedPageBreak/>
              <w:t>Appropriations</w:t>
            </w:r>
          </w:p>
        </w:tc>
        <w:tc>
          <w:tcPr>
            <w:tcW w:w="1416" w:type="dxa"/>
          </w:tcPr>
          <w:p w14:paraId="7BAFA36F" w14:textId="77777777" w:rsidR="00FE3E53" w:rsidRPr="00957317" w:rsidRDefault="00FE3E53">
            <w:pPr>
              <w:pBdr>
                <w:top w:val="nil"/>
                <w:left w:val="nil"/>
                <w:bottom w:val="nil"/>
                <w:right w:val="nil"/>
                <w:between w:val="nil"/>
              </w:pBdr>
              <w:rPr>
                <w:color w:val="000000"/>
                <w:sz w:val="20"/>
                <w:szCs w:val="20"/>
              </w:rPr>
            </w:pPr>
          </w:p>
        </w:tc>
        <w:tc>
          <w:tcPr>
            <w:tcW w:w="1416" w:type="dxa"/>
          </w:tcPr>
          <w:p w14:paraId="1C1DCB11" w14:textId="77777777" w:rsidR="00FE3E53" w:rsidRPr="00957317" w:rsidRDefault="00FE3E53">
            <w:pPr>
              <w:pBdr>
                <w:top w:val="nil"/>
                <w:left w:val="nil"/>
                <w:bottom w:val="nil"/>
                <w:right w:val="nil"/>
                <w:between w:val="nil"/>
              </w:pBdr>
              <w:rPr>
                <w:color w:val="000000"/>
                <w:sz w:val="20"/>
                <w:szCs w:val="20"/>
              </w:rPr>
            </w:pPr>
          </w:p>
        </w:tc>
        <w:tc>
          <w:tcPr>
            <w:tcW w:w="1135" w:type="dxa"/>
          </w:tcPr>
          <w:p w14:paraId="3E041AD3" w14:textId="77777777" w:rsidR="00FE3E53" w:rsidRPr="00957317" w:rsidRDefault="00FE3E53">
            <w:pPr>
              <w:pBdr>
                <w:top w:val="nil"/>
                <w:left w:val="nil"/>
                <w:bottom w:val="nil"/>
                <w:right w:val="nil"/>
                <w:between w:val="nil"/>
              </w:pBdr>
              <w:rPr>
                <w:color w:val="000000"/>
                <w:sz w:val="20"/>
                <w:szCs w:val="20"/>
              </w:rPr>
            </w:pPr>
          </w:p>
        </w:tc>
        <w:tc>
          <w:tcPr>
            <w:tcW w:w="849" w:type="dxa"/>
          </w:tcPr>
          <w:p w14:paraId="3E85EDB7" w14:textId="77777777" w:rsidR="00FE3E53" w:rsidRPr="00957317" w:rsidRDefault="00FE3E53">
            <w:pPr>
              <w:pBdr>
                <w:top w:val="nil"/>
                <w:left w:val="nil"/>
                <w:bottom w:val="nil"/>
                <w:right w:val="nil"/>
                <w:between w:val="nil"/>
              </w:pBdr>
              <w:rPr>
                <w:color w:val="000000"/>
                <w:sz w:val="20"/>
                <w:szCs w:val="20"/>
              </w:rPr>
            </w:pPr>
          </w:p>
        </w:tc>
      </w:tr>
      <w:tr w:rsidR="00FE3E53" w:rsidRPr="00957317" w14:paraId="56EB576F" w14:textId="77777777">
        <w:trPr>
          <w:trHeight w:val="613"/>
        </w:trPr>
        <w:tc>
          <w:tcPr>
            <w:tcW w:w="4649" w:type="dxa"/>
          </w:tcPr>
          <w:p w14:paraId="3AEE791A"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(A) Balance at the beginning of the year</w:t>
            </w:r>
          </w:p>
        </w:tc>
        <w:tc>
          <w:tcPr>
            <w:tcW w:w="1416" w:type="dxa"/>
          </w:tcPr>
          <w:p w14:paraId="69A8B8C7"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(4,323,548)</w:t>
            </w:r>
          </w:p>
        </w:tc>
        <w:tc>
          <w:tcPr>
            <w:tcW w:w="1416" w:type="dxa"/>
          </w:tcPr>
          <w:p w14:paraId="08C59E6F"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(4231116)</w:t>
            </w:r>
          </w:p>
        </w:tc>
        <w:tc>
          <w:tcPr>
            <w:tcW w:w="1135" w:type="dxa"/>
          </w:tcPr>
          <w:p w14:paraId="205BD0A2"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92432</w:t>
            </w:r>
          </w:p>
        </w:tc>
        <w:tc>
          <w:tcPr>
            <w:tcW w:w="849" w:type="dxa"/>
          </w:tcPr>
          <w:p w14:paraId="7D5F9530" w14:textId="77777777" w:rsidR="00FE3E53" w:rsidRPr="00957317" w:rsidRDefault="00FE3E53">
            <w:pPr>
              <w:pBdr>
                <w:top w:val="nil"/>
                <w:left w:val="nil"/>
                <w:bottom w:val="nil"/>
                <w:right w:val="nil"/>
                <w:between w:val="nil"/>
              </w:pBdr>
              <w:rPr>
                <w:color w:val="000000"/>
                <w:sz w:val="20"/>
                <w:szCs w:val="20"/>
              </w:rPr>
            </w:pPr>
          </w:p>
        </w:tc>
      </w:tr>
    </w:tbl>
    <w:p w14:paraId="1D86270D" w14:textId="77777777" w:rsidR="00FE3E53" w:rsidRPr="00957317" w:rsidRDefault="00FE3E53">
      <w:pPr>
        <w:rPr>
          <w:sz w:val="20"/>
          <w:szCs w:val="20"/>
        </w:rPr>
        <w:sectPr w:rsidR="00FE3E53" w:rsidRPr="00957317" w:rsidSect="00CF289B">
          <w:pgSz w:w="11907" w:h="16840" w:code="9"/>
          <w:pgMar w:top="1440" w:right="720" w:bottom="1440" w:left="992" w:header="907" w:footer="907" w:gutter="0"/>
          <w:cols w:space="720"/>
        </w:sectPr>
      </w:pPr>
    </w:p>
    <w:p w14:paraId="3E94DC83" w14:textId="77777777" w:rsidR="00FE3E53" w:rsidRPr="00957317" w:rsidRDefault="00FE3E53">
      <w:pPr>
        <w:pBdr>
          <w:top w:val="nil"/>
          <w:left w:val="nil"/>
          <w:bottom w:val="nil"/>
          <w:right w:val="nil"/>
          <w:between w:val="nil"/>
        </w:pBdr>
        <w:spacing w:line="276" w:lineRule="auto"/>
        <w:rPr>
          <w:sz w:val="20"/>
          <w:szCs w:val="20"/>
        </w:rPr>
      </w:pPr>
    </w:p>
    <w:tbl>
      <w:tblPr>
        <w:tblStyle w:val="a6"/>
        <w:tblW w:w="946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9"/>
        <w:gridCol w:w="1416"/>
        <w:gridCol w:w="1416"/>
        <w:gridCol w:w="1135"/>
        <w:gridCol w:w="849"/>
      </w:tblGrid>
      <w:tr w:rsidR="00FE3E53" w:rsidRPr="00957317" w14:paraId="0D57A771" w14:textId="77777777">
        <w:trPr>
          <w:trHeight w:val="614"/>
        </w:trPr>
        <w:tc>
          <w:tcPr>
            <w:tcW w:w="4649" w:type="dxa"/>
          </w:tcPr>
          <w:p w14:paraId="6FDC6FAB" w14:textId="77777777" w:rsidR="00FE3E53" w:rsidRPr="00957317" w:rsidRDefault="00810C03">
            <w:pPr>
              <w:pBdr>
                <w:top w:val="nil"/>
                <w:left w:val="nil"/>
                <w:bottom w:val="nil"/>
                <w:right w:val="nil"/>
                <w:between w:val="nil"/>
              </w:pBdr>
              <w:spacing w:line="268" w:lineRule="auto"/>
              <w:ind w:left="119"/>
              <w:rPr>
                <w:color w:val="000000"/>
                <w:sz w:val="20"/>
                <w:szCs w:val="20"/>
              </w:rPr>
            </w:pPr>
            <w:r w:rsidRPr="00957317">
              <w:rPr>
                <w:color w:val="000000"/>
                <w:sz w:val="20"/>
                <w:szCs w:val="20"/>
              </w:rPr>
              <w:t>(b) Interim dividends paid during the year</w:t>
            </w:r>
          </w:p>
        </w:tc>
        <w:tc>
          <w:tcPr>
            <w:tcW w:w="1416" w:type="dxa"/>
          </w:tcPr>
          <w:p w14:paraId="76B4EA67" w14:textId="77777777" w:rsidR="00FE3E53" w:rsidRPr="00957317" w:rsidRDefault="00810C03">
            <w:pPr>
              <w:pBdr>
                <w:top w:val="nil"/>
                <w:left w:val="nil"/>
                <w:bottom w:val="nil"/>
                <w:right w:val="nil"/>
                <w:between w:val="nil"/>
              </w:pBdr>
              <w:spacing w:line="268" w:lineRule="auto"/>
              <w:ind w:left="115"/>
              <w:rPr>
                <w:color w:val="000000"/>
                <w:sz w:val="20"/>
                <w:szCs w:val="20"/>
              </w:rPr>
            </w:pPr>
            <w:r w:rsidRPr="00957317">
              <w:rPr>
                <w:color w:val="000000"/>
                <w:sz w:val="20"/>
                <w:szCs w:val="20"/>
              </w:rPr>
              <w:t>-</w:t>
            </w:r>
          </w:p>
        </w:tc>
        <w:tc>
          <w:tcPr>
            <w:tcW w:w="1416" w:type="dxa"/>
          </w:tcPr>
          <w:p w14:paraId="15917838" w14:textId="77777777" w:rsidR="00FE3E53" w:rsidRPr="00957317" w:rsidRDefault="00810C03">
            <w:pPr>
              <w:pBdr>
                <w:top w:val="nil"/>
                <w:left w:val="nil"/>
                <w:bottom w:val="nil"/>
                <w:right w:val="nil"/>
                <w:between w:val="nil"/>
              </w:pBdr>
              <w:spacing w:line="268" w:lineRule="auto"/>
              <w:ind w:left="120"/>
              <w:rPr>
                <w:color w:val="000000"/>
                <w:sz w:val="20"/>
                <w:szCs w:val="20"/>
              </w:rPr>
            </w:pPr>
            <w:r w:rsidRPr="00957317">
              <w:rPr>
                <w:color w:val="000000"/>
                <w:sz w:val="20"/>
                <w:szCs w:val="20"/>
              </w:rPr>
              <w:t>-</w:t>
            </w:r>
          </w:p>
        </w:tc>
        <w:tc>
          <w:tcPr>
            <w:tcW w:w="1135" w:type="dxa"/>
          </w:tcPr>
          <w:p w14:paraId="08BDA722" w14:textId="77777777" w:rsidR="00FE3E53" w:rsidRPr="00957317" w:rsidRDefault="00810C03">
            <w:pPr>
              <w:pBdr>
                <w:top w:val="nil"/>
                <w:left w:val="nil"/>
                <w:bottom w:val="nil"/>
                <w:right w:val="nil"/>
                <w:between w:val="nil"/>
              </w:pBdr>
              <w:spacing w:line="268" w:lineRule="auto"/>
              <w:ind w:left="121"/>
              <w:rPr>
                <w:color w:val="000000"/>
                <w:sz w:val="20"/>
                <w:szCs w:val="20"/>
              </w:rPr>
            </w:pPr>
            <w:r w:rsidRPr="00957317">
              <w:rPr>
                <w:color w:val="000000"/>
                <w:sz w:val="20"/>
                <w:szCs w:val="20"/>
              </w:rPr>
              <w:t>-</w:t>
            </w:r>
          </w:p>
        </w:tc>
        <w:tc>
          <w:tcPr>
            <w:tcW w:w="849" w:type="dxa"/>
          </w:tcPr>
          <w:p w14:paraId="6EC16BF6" w14:textId="77777777" w:rsidR="00FE3E53" w:rsidRPr="00957317" w:rsidRDefault="00FE3E53">
            <w:pPr>
              <w:pBdr>
                <w:top w:val="nil"/>
                <w:left w:val="nil"/>
                <w:bottom w:val="nil"/>
                <w:right w:val="nil"/>
                <w:between w:val="nil"/>
              </w:pBdr>
              <w:rPr>
                <w:color w:val="000000"/>
                <w:sz w:val="20"/>
                <w:szCs w:val="20"/>
              </w:rPr>
            </w:pPr>
          </w:p>
        </w:tc>
      </w:tr>
      <w:tr w:rsidR="00FE3E53" w:rsidRPr="00957317" w14:paraId="45FFA9DA" w14:textId="77777777">
        <w:trPr>
          <w:trHeight w:val="614"/>
        </w:trPr>
        <w:tc>
          <w:tcPr>
            <w:tcW w:w="4649" w:type="dxa"/>
          </w:tcPr>
          <w:p w14:paraId="76BF6341"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(c) Proposed final dividend</w:t>
            </w:r>
          </w:p>
        </w:tc>
        <w:tc>
          <w:tcPr>
            <w:tcW w:w="1416" w:type="dxa"/>
          </w:tcPr>
          <w:p w14:paraId="274FA036"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w:t>
            </w:r>
          </w:p>
        </w:tc>
        <w:tc>
          <w:tcPr>
            <w:tcW w:w="1416" w:type="dxa"/>
          </w:tcPr>
          <w:p w14:paraId="34C20B2A"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w:t>
            </w:r>
          </w:p>
        </w:tc>
        <w:tc>
          <w:tcPr>
            <w:tcW w:w="1135" w:type="dxa"/>
          </w:tcPr>
          <w:p w14:paraId="1333120B"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w:t>
            </w:r>
          </w:p>
        </w:tc>
        <w:tc>
          <w:tcPr>
            <w:tcW w:w="849" w:type="dxa"/>
          </w:tcPr>
          <w:p w14:paraId="2947E3EC" w14:textId="77777777" w:rsidR="00FE3E53" w:rsidRPr="00957317" w:rsidRDefault="00FE3E53">
            <w:pPr>
              <w:pBdr>
                <w:top w:val="nil"/>
                <w:left w:val="nil"/>
                <w:bottom w:val="nil"/>
                <w:right w:val="nil"/>
                <w:between w:val="nil"/>
              </w:pBdr>
              <w:rPr>
                <w:color w:val="000000"/>
                <w:sz w:val="20"/>
                <w:szCs w:val="20"/>
              </w:rPr>
            </w:pPr>
          </w:p>
        </w:tc>
      </w:tr>
      <w:tr w:rsidR="00FE3E53" w:rsidRPr="00957317" w14:paraId="52849B04" w14:textId="77777777">
        <w:trPr>
          <w:trHeight w:val="613"/>
        </w:trPr>
        <w:tc>
          <w:tcPr>
            <w:tcW w:w="4649" w:type="dxa"/>
          </w:tcPr>
          <w:p w14:paraId="7C23F738"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(d) Dividend distribution</w:t>
            </w:r>
          </w:p>
        </w:tc>
        <w:tc>
          <w:tcPr>
            <w:tcW w:w="1416" w:type="dxa"/>
          </w:tcPr>
          <w:p w14:paraId="0AD0162F"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w:t>
            </w:r>
          </w:p>
        </w:tc>
        <w:tc>
          <w:tcPr>
            <w:tcW w:w="1416" w:type="dxa"/>
          </w:tcPr>
          <w:p w14:paraId="6BEFBFD8"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w:t>
            </w:r>
          </w:p>
        </w:tc>
        <w:tc>
          <w:tcPr>
            <w:tcW w:w="1135" w:type="dxa"/>
          </w:tcPr>
          <w:p w14:paraId="679FB934"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w:t>
            </w:r>
          </w:p>
        </w:tc>
        <w:tc>
          <w:tcPr>
            <w:tcW w:w="849" w:type="dxa"/>
          </w:tcPr>
          <w:p w14:paraId="7590E3EB" w14:textId="77777777" w:rsidR="00FE3E53" w:rsidRPr="00957317" w:rsidRDefault="00FE3E53">
            <w:pPr>
              <w:pBdr>
                <w:top w:val="nil"/>
                <w:left w:val="nil"/>
                <w:bottom w:val="nil"/>
                <w:right w:val="nil"/>
                <w:between w:val="nil"/>
              </w:pBdr>
              <w:rPr>
                <w:color w:val="000000"/>
                <w:sz w:val="20"/>
                <w:szCs w:val="20"/>
              </w:rPr>
            </w:pPr>
          </w:p>
        </w:tc>
      </w:tr>
      <w:tr w:rsidR="00FE3E53" w:rsidRPr="00957317" w14:paraId="73A32219" w14:textId="77777777">
        <w:trPr>
          <w:trHeight w:val="613"/>
        </w:trPr>
        <w:tc>
          <w:tcPr>
            <w:tcW w:w="4649" w:type="dxa"/>
          </w:tcPr>
          <w:p w14:paraId="443BD0FA"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e) Transfer to reserves/other accounts</w:t>
            </w:r>
          </w:p>
        </w:tc>
        <w:tc>
          <w:tcPr>
            <w:tcW w:w="1416" w:type="dxa"/>
          </w:tcPr>
          <w:p w14:paraId="45CCEF92"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w:t>
            </w:r>
          </w:p>
        </w:tc>
        <w:tc>
          <w:tcPr>
            <w:tcW w:w="1416" w:type="dxa"/>
          </w:tcPr>
          <w:p w14:paraId="620F8B54"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w:t>
            </w:r>
          </w:p>
        </w:tc>
        <w:tc>
          <w:tcPr>
            <w:tcW w:w="1135" w:type="dxa"/>
          </w:tcPr>
          <w:p w14:paraId="096106D0"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w:t>
            </w:r>
          </w:p>
        </w:tc>
        <w:tc>
          <w:tcPr>
            <w:tcW w:w="849" w:type="dxa"/>
          </w:tcPr>
          <w:p w14:paraId="6A4EFF40" w14:textId="77777777" w:rsidR="00FE3E53" w:rsidRPr="00957317" w:rsidRDefault="00FE3E53">
            <w:pPr>
              <w:pBdr>
                <w:top w:val="nil"/>
                <w:left w:val="nil"/>
                <w:bottom w:val="nil"/>
                <w:right w:val="nil"/>
                <w:between w:val="nil"/>
              </w:pBdr>
              <w:rPr>
                <w:color w:val="000000"/>
                <w:sz w:val="20"/>
                <w:szCs w:val="20"/>
              </w:rPr>
            </w:pPr>
          </w:p>
        </w:tc>
      </w:tr>
      <w:tr w:rsidR="00FE3E53" w:rsidRPr="00957317" w14:paraId="29CEE2BF" w14:textId="77777777">
        <w:trPr>
          <w:trHeight w:val="614"/>
        </w:trPr>
        <w:tc>
          <w:tcPr>
            <w:tcW w:w="4649" w:type="dxa"/>
          </w:tcPr>
          <w:p w14:paraId="54600FD8"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Profit / (Loss) carried to the Balance Sheet</w:t>
            </w:r>
          </w:p>
        </w:tc>
        <w:tc>
          <w:tcPr>
            <w:tcW w:w="1416" w:type="dxa"/>
          </w:tcPr>
          <w:p w14:paraId="044CA791"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(4,231,116)</w:t>
            </w:r>
          </w:p>
        </w:tc>
        <w:tc>
          <w:tcPr>
            <w:tcW w:w="1416" w:type="dxa"/>
          </w:tcPr>
          <w:p w14:paraId="0BC50DD7"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(3429938)</w:t>
            </w:r>
          </w:p>
        </w:tc>
        <w:tc>
          <w:tcPr>
            <w:tcW w:w="1135" w:type="dxa"/>
          </w:tcPr>
          <w:p w14:paraId="21B0B25F"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801178</w:t>
            </w:r>
          </w:p>
        </w:tc>
        <w:tc>
          <w:tcPr>
            <w:tcW w:w="849" w:type="dxa"/>
          </w:tcPr>
          <w:p w14:paraId="12B7A202" w14:textId="77777777" w:rsidR="00FE3E53" w:rsidRPr="00957317" w:rsidRDefault="00810C03">
            <w:pPr>
              <w:pBdr>
                <w:top w:val="nil"/>
                <w:left w:val="nil"/>
                <w:bottom w:val="nil"/>
                <w:right w:val="nil"/>
                <w:between w:val="nil"/>
              </w:pBdr>
              <w:spacing w:line="265" w:lineRule="auto"/>
              <w:ind w:left="121"/>
              <w:rPr>
                <w:color w:val="000000"/>
                <w:sz w:val="20"/>
                <w:szCs w:val="20"/>
              </w:rPr>
            </w:pPr>
            <w:r w:rsidRPr="00957317">
              <w:rPr>
                <w:color w:val="000000"/>
                <w:sz w:val="20"/>
                <w:szCs w:val="20"/>
              </w:rPr>
              <w:t>19%</w:t>
            </w:r>
          </w:p>
        </w:tc>
      </w:tr>
      <w:tr w:rsidR="00FE3E53" w:rsidRPr="00957317" w14:paraId="56A78935" w14:textId="77777777">
        <w:trPr>
          <w:trHeight w:val="1027"/>
        </w:trPr>
        <w:tc>
          <w:tcPr>
            <w:tcW w:w="4649" w:type="dxa"/>
          </w:tcPr>
          <w:p w14:paraId="00DD7FD3" w14:textId="77777777" w:rsidR="00FE3E53" w:rsidRPr="00957317" w:rsidRDefault="00810C03">
            <w:pPr>
              <w:pBdr>
                <w:top w:val="nil"/>
                <w:left w:val="nil"/>
                <w:bottom w:val="nil"/>
                <w:right w:val="nil"/>
                <w:between w:val="nil"/>
              </w:pBdr>
              <w:spacing w:line="360" w:lineRule="auto"/>
              <w:ind w:left="119" w:right="99"/>
              <w:rPr>
                <w:b/>
                <w:color w:val="000000"/>
                <w:sz w:val="20"/>
                <w:szCs w:val="20"/>
              </w:rPr>
            </w:pPr>
            <w:r w:rsidRPr="00957317">
              <w:rPr>
                <w:b/>
                <w:color w:val="000000"/>
                <w:sz w:val="20"/>
                <w:szCs w:val="20"/>
              </w:rPr>
              <w:t>Earnings per share (Face Value of Rs.10/- each) - Basic and Diluted (in Rs.)</w:t>
            </w:r>
          </w:p>
        </w:tc>
        <w:tc>
          <w:tcPr>
            <w:tcW w:w="1416" w:type="dxa"/>
          </w:tcPr>
          <w:p w14:paraId="4C7D6B3D" w14:textId="77777777" w:rsidR="00FE3E53" w:rsidRPr="00957317" w:rsidRDefault="00810C03">
            <w:pPr>
              <w:pBdr>
                <w:top w:val="nil"/>
                <w:left w:val="nil"/>
                <w:bottom w:val="nil"/>
                <w:right w:val="nil"/>
                <w:between w:val="nil"/>
              </w:pBdr>
              <w:spacing w:line="265" w:lineRule="auto"/>
              <w:ind w:left="115"/>
              <w:rPr>
                <w:color w:val="000000"/>
                <w:sz w:val="20"/>
                <w:szCs w:val="20"/>
              </w:rPr>
            </w:pPr>
            <w:r w:rsidRPr="00957317">
              <w:rPr>
                <w:color w:val="000000"/>
                <w:sz w:val="20"/>
                <w:szCs w:val="20"/>
              </w:rPr>
              <w:t>0.12</w:t>
            </w:r>
          </w:p>
        </w:tc>
        <w:tc>
          <w:tcPr>
            <w:tcW w:w="1416" w:type="dxa"/>
          </w:tcPr>
          <w:p w14:paraId="0287D5BD"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1</w:t>
            </w:r>
          </w:p>
        </w:tc>
        <w:tc>
          <w:tcPr>
            <w:tcW w:w="1135" w:type="dxa"/>
          </w:tcPr>
          <w:p w14:paraId="301F52AF" w14:textId="77777777" w:rsidR="00FE3E53" w:rsidRPr="00957317" w:rsidRDefault="00FE3E53">
            <w:pPr>
              <w:pBdr>
                <w:top w:val="nil"/>
                <w:left w:val="nil"/>
                <w:bottom w:val="nil"/>
                <w:right w:val="nil"/>
                <w:between w:val="nil"/>
              </w:pBdr>
              <w:rPr>
                <w:color w:val="000000"/>
                <w:sz w:val="20"/>
                <w:szCs w:val="20"/>
              </w:rPr>
            </w:pPr>
          </w:p>
        </w:tc>
        <w:tc>
          <w:tcPr>
            <w:tcW w:w="849" w:type="dxa"/>
          </w:tcPr>
          <w:p w14:paraId="3CB3BEB2" w14:textId="77777777" w:rsidR="00FE3E53" w:rsidRPr="00957317" w:rsidRDefault="00FE3E53">
            <w:pPr>
              <w:pBdr>
                <w:top w:val="nil"/>
                <w:left w:val="nil"/>
                <w:bottom w:val="nil"/>
                <w:right w:val="nil"/>
                <w:between w:val="nil"/>
              </w:pBdr>
              <w:rPr>
                <w:color w:val="000000"/>
                <w:sz w:val="20"/>
                <w:szCs w:val="20"/>
              </w:rPr>
            </w:pPr>
          </w:p>
        </w:tc>
      </w:tr>
    </w:tbl>
    <w:p w14:paraId="74478839" w14:textId="77777777" w:rsidR="00FE3E53" w:rsidRPr="00957317" w:rsidRDefault="00FE3E53">
      <w:pPr>
        <w:pBdr>
          <w:top w:val="nil"/>
          <w:left w:val="nil"/>
          <w:bottom w:val="nil"/>
          <w:right w:val="nil"/>
          <w:between w:val="nil"/>
        </w:pBdr>
        <w:rPr>
          <w:color w:val="000000"/>
          <w:sz w:val="20"/>
          <w:szCs w:val="20"/>
        </w:rPr>
      </w:pPr>
    </w:p>
    <w:p w14:paraId="7741E7F7" w14:textId="77777777" w:rsidR="00FE3E53" w:rsidRPr="00957317" w:rsidRDefault="00FE3E53">
      <w:pPr>
        <w:pBdr>
          <w:top w:val="nil"/>
          <w:left w:val="nil"/>
          <w:bottom w:val="nil"/>
          <w:right w:val="nil"/>
          <w:between w:val="nil"/>
        </w:pBdr>
        <w:spacing w:before="1"/>
        <w:rPr>
          <w:color w:val="000000"/>
          <w:sz w:val="20"/>
          <w:szCs w:val="20"/>
        </w:rPr>
      </w:pPr>
    </w:p>
    <w:p w14:paraId="366CF946" w14:textId="77777777" w:rsidR="00FE3E53" w:rsidRPr="00957317" w:rsidRDefault="00810C03">
      <w:pPr>
        <w:numPr>
          <w:ilvl w:val="1"/>
          <w:numId w:val="18"/>
        </w:numPr>
        <w:pBdr>
          <w:top w:val="nil"/>
          <w:left w:val="nil"/>
          <w:bottom w:val="nil"/>
          <w:right w:val="nil"/>
          <w:between w:val="nil"/>
        </w:pBdr>
        <w:tabs>
          <w:tab w:val="left" w:pos="935"/>
        </w:tabs>
        <w:spacing w:before="90" w:line="360" w:lineRule="auto"/>
        <w:ind w:right="563" w:firstLine="0"/>
        <w:jc w:val="both"/>
        <w:rPr>
          <w:color w:val="000000"/>
          <w:sz w:val="20"/>
          <w:szCs w:val="20"/>
        </w:rPr>
      </w:pPr>
      <w:r w:rsidRPr="00957317">
        <w:rPr>
          <w:b/>
          <w:color w:val="000000"/>
          <w:sz w:val="20"/>
          <w:szCs w:val="20"/>
        </w:rPr>
        <w:t xml:space="preserve">Common Size Statements – </w:t>
      </w:r>
      <w:r w:rsidRPr="00957317">
        <w:rPr>
          <w:color w:val="000000"/>
          <w:sz w:val="20"/>
          <w:szCs w:val="20"/>
        </w:rPr>
        <w:t xml:space="preserve">In the comparative statements it is difficult to comprehend the changes over the years in relations to the total asset and liabilities and capital or total net sales. This limitation of comparative statements make comparison between two or more firms of industry impossible because there </w:t>
      </w:r>
      <w:proofErr w:type="spellStart"/>
      <w:r w:rsidRPr="00957317">
        <w:rPr>
          <w:color w:val="000000"/>
          <w:sz w:val="20"/>
          <w:szCs w:val="20"/>
        </w:rPr>
        <w:t>isno</w:t>
      </w:r>
      <w:proofErr w:type="spellEnd"/>
      <w:r w:rsidRPr="00957317">
        <w:rPr>
          <w:color w:val="000000"/>
          <w:sz w:val="20"/>
          <w:szCs w:val="20"/>
        </w:rPr>
        <w:t xml:space="preserve"> common base of comparison for absolute figures. Gain for an interpretation for underlying causes of changes over the time period a vertical analysis is </w:t>
      </w:r>
      <w:proofErr w:type="gramStart"/>
      <w:r w:rsidRPr="00957317">
        <w:rPr>
          <w:color w:val="000000"/>
          <w:sz w:val="20"/>
          <w:szCs w:val="20"/>
        </w:rPr>
        <w:t>required</w:t>
      </w:r>
      <w:proofErr w:type="gramEnd"/>
      <w:r w:rsidRPr="00957317">
        <w:rPr>
          <w:color w:val="000000"/>
          <w:sz w:val="20"/>
          <w:szCs w:val="20"/>
        </w:rPr>
        <w:t xml:space="preserve"> and this is not possible with comparative statements.</w:t>
      </w:r>
    </w:p>
    <w:p w14:paraId="0DA3C6BA" w14:textId="77777777" w:rsidR="00FE3E53" w:rsidRPr="00957317" w:rsidRDefault="00810C03">
      <w:pPr>
        <w:pBdr>
          <w:top w:val="nil"/>
          <w:left w:val="nil"/>
          <w:bottom w:val="nil"/>
          <w:right w:val="nil"/>
          <w:between w:val="nil"/>
        </w:pBdr>
        <w:spacing w:before="200" w:line="360" w:lineRule="auto"/>
        <w:ind w:left="560" w:right="560"/>
        <w:jc w:val="both"/>
        <w:rPr>
          <w:color w:val="000000"/>
          <w:sz w:val="20"/>
          <w:szCs w:val="20"/>
        </w:rPr>
      </w:pPr>
      <w:r w:rsidRPr="00957317">
        <w:rPr>
          <w:color w:val="000000"/>
          <w:sz w:val="20"/>
          <w:szCs w:val="20"/>
        </w:rPr>
        <w:t xml:space="preserve">Common Size Statements are those in which figures reported are converted </w:t>
      </w:r>
      <w:proofErr w:type="gramStart"/>
      <w:r w:rsidRPr="00957317">
        <w:rPr>
          <w:color w:val="000000"/>
          <w:sz w:val="20"/>
          <w:szCs w:val="20"/>
        </w:rPr>
        <w:t>in to</w:t>
      </w:r>
      <w:proofErr w:type="gramEnd"/>
      <w:r w:rsidRPr="00957317">
        <w:rPr>
          <w:color w:val="000000"/>
          <w:sz w:val="20"/>
          <w:szCs w:val="20"/>
        </w:rPr>
        <w:t xml:space="preserve"> percentages to some common base for this financial statement are presented as percentage or ratio to total of the items and a common base for comparison is provided. Each percentage shows the relation of the individual item to its respective total.</w:t>
      </w:r>
    </w:p>
    <w:p w14:paraId="5F0B8E4F" w14:textId="77777777" w:rsidR="00FE3E53" w:rsidRPr="00957317" w:rsidRDefault="00810C03">
      <w:pPr>
        <w:numPr>
          <w:ilvl w:val="2"/>
          <w:numId w:val="18"/>
        </w:numPr>
        <w:pBdr>
          <w:top w:val="nil"/>
          <w:left w:val="nil"/>
          <w:bottom w:val="nil"/>
          <w:right w:val="nil"/>
          <w:between w:val="nil"/>
        </w:pBdr>
        <w:tabs>
          <w:tab w:val="left" w:pos="1099"/>
        </w:tabs>
        <w:spacing w:before="216"/>
        <w:ind w:hanging="546"/>
        <w:jc w:val="both"/>
        <w:rPr>
          <w:sz w:val="20"/>
          <w:szCs w:val="20"/>
        </w:rPr>
      </w:pPr>
      <w:r w:rsidRPr="00957317">
        <w:rPr>
          <w:b/>
          <w:color w:val="000000"/>
          <w:sz w:val="20"/>
          <w:szCs w:val="20"/>
        </w:rPr>
        <w:t>Common Size Balance Sheet</w:t>
      </w:r>
    </w:p>
    <w:p w14:paraId="595F4424" w14:textId="77777777" w:rsidR="00FE3E53" w:rsidRPr="00957317" w:rsidRDefault="00FE3E53">
      <w:pPr>
        <w:pBdr>
          <w:top w:val="nil"/>
          <w:left w:val="nil"/>
          <w:bottom w:val="nil"/>
          <w:right w:val="nil"/>
          <w:between w:val="nil"/>
        </w:pBdr>
        <w:spacing w:before="2"/>
        <w:rPr>
          <w:b/>
          <w:color w:val="000000"/>
          <w:sz w:val="20"/>
          <w:szCs w:val="20"/>
        </w:rPr>
      </w:pPr>
    </w:p>
    <w:p w14:paraId="36C5F1F2" w14:textId="77777777" w:rsidR="00FE3E53" w:rsidRPr="00957317" w:rsidRDefault="00810C03">
      <w:pPr>
        <w:pBdr>
          <w:top w:val="nil"/>
          <w:left w:val="nil"/>
          <w:bottom w:val="nil"/>
          <w:right w:val="nil"/>
          <w:between w:val="nil"/>
        </w:pBdr>
        <w:spacing w:line="360" w:lineRule="auto"/>
        <w:ind w:left="560" w:right="558"/>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In a common size Balance Sheet total assets or liability taken as 100 and all the figures are expressed as percentage of the total. Comparative common size balance sheet for different periods helps to highlight the trends in different items. If it is prepared for different firms in an industry, it facilitates to judge the relative soundness and helps in understanding their financial strategy.</w:t>
      </w:r>
    </w:p>
    <w:p w14:paraId="62DF94B9" w14:textId="77777777" w:rsidR="00FE3E53" w:rsidRPr="00957317" w:rsidRDefault="00FE3E53">
      <w:pPr>
        <w:pBdr>
          <w:top w:val="nil"/>
          <w:left w:val="nil"/>
          <w:bottom w:val="nil"/>
          <w:right w:val="nil"/>
          <w:between w:val="nil"/>
        </w:pBdr>
        <w:rPr>
          <w:color w:val="000000"/>
          <w:sz w:val="20"/>
          <w:szCs w:val="20"/>
        </w:rPr>
      </w:pPr>
    </w:p>
    <w:p w14:paraId="365965CF" w14:textId="77777777" w:rsidR="00FE3E53" w:rsidRPr="00957317" w:rsidRDefault="00FE3E53">
      <w:pPr>
        <w:pBdr>
          <w:top w:val="nil"/>
          <w:left w:val="nil"/>
          <w:bottom w:val="nil"/>
          <w:right w:val="nil"/>
          <w:between w:val="nil"/>
        </w:pBdr>
        <w:rPr>
          <w:color w:val="000000"/>
          <w:sz w:val="20"/>
          <w:szCs w:val="20"/>
        </w:rPr>
      </w:pPr>
    </w:p>
    <w:p w14:paraId="1EA37F8E" w14:textId="77777777" w:rsidR="00FE3E53" w:rsidRPr="00957317" w:rsidRDefault="00FE3E53">
      <w:pPr>
        <w:pBdr>
          <w:top w:val="nil"/>
          <w:left w:val="nil"/>
          <w:bottom w:val="nil"/>
          <w:right w:val="nil"/>
          <w:between w:val="nil"/>
        </w:pBdr>
        <w:rPr>
          <w:color w:val="000000"/>
          <w:sz w:val="20"/>
          <w:szCs w:val="20"/>
        </w:rPr>
      </w:pPr>
    </w:p>
    <w:p w14:paraId="01613DC3" w14:textId="77777777" w:rsidR="00FE3E53" w:rsidRPr="00957317" w:rsidRDefault="00FE3E53">
      <w:pPr>
        <w:pBdr>
          <w:top w:val="nil"/>
          <w:left w:val="nil"/>
          <w:bottom w:val="nil"/>
          <w:right w:val="nil"/>
          <w:between w:val="nil"/>
        </w:pBdr>
        <w:spacing w:before="6"/>
        <w:rPr>
          <w:color w:val="000000"/>
          <w:sz w:val="20"/>
          <w:szCs w:val="20"/>
        </w:rPr>
      </w:pPr>
    </w:p>
    <w:tbl>
      <w:tblPr>
        <w:tblStyle w:val="a7"/>
        <w:tblW w:w="8903"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3"/>
        <w:gridCol w:w="1421"/>
        <w:gridCol w:w="1272"/>
        <w:gridCol w:w="1424"/>
        <w:gridCol w:w="1133"/>
      </w:tblGrid>
      <w:tr w:rsidR="00FE3E53" w:rsidRPr="00957317" w14:paraId="133362FF" w14:textId="77777777">
        <w:trPr>
          <w:trHeight w:val="2457"/>
        </w:trPr>
        <w:tc>
          <w:tcPr>
            <w:tcW w:w="8903" w:type="dxa"/>
            <w:gridSpan w:val="5"/>
            <w:shd w:val="clear" w:color="auto" w:fill="FFFF00"/>
          </w:tcPr>
          <w:p w14:paraId="0A8B06C8" w14:textId="77777777" w:rsidR="00FE3E53" w:rsidRPr="00957317" w:rsidRDefault="00810C03">
            <w:pPr>
              <w:pBdr>
                <w:top w:val="nil"/>
                <w:left w:val="nil"/>
                <w:bottom w:val="nil"/>
                <w:right w:val="nil"/>
                <w:between w:val="nil"/>
              </w:pBdr>
              <w:spacing w:line="273" w:lineRule="auto"/>
              <w:ind w:left="119"/>
              <w:rPr>
                <w:b/>
                <w:color w:val="000000"/>
                <w:sz w:val="20"/>
                <w:szCs w:val="20"/>
              </w:rPr>
            </w:pPr>
            <w:r w:rsidRPr="00957317">
              <w:rPr>
                <w:b/>
                <w:color w:val="000000"/>
                <w:sz w:val="20"/>
                <w:szCs w:val="20"/>
              </w:rPr>
              <w:t>Common Size Balance Sheet of IDBI Federal insurance Co. Ltd.</w:t>
            </w:r>
          </w:p>
          <w:p w14:paraId="128FEF31" w14:textId="77777777" w:rsidR="00FE3E53" w:rsidRPr="00957317" w:rsidRDefault="00FE3E53">
            <w:pPr>
              <w:pBdr>
                <w:top w:val="nil"/>
                <w:left w:val="nil"/>
                <w:bottom w:val="nil"/>
                <w:right w:val="nil"/>
                <w:between w:val="nil"/>
              </w:pBdr>
              <w:spacing w:before="7"/>
              <w:rPr>
                <w:color w:val="000000"/>
                <w:sz w:val="20"/>
                <w:szCs w:val="20"/>
              </w:rPr>
            </w:pPr>
          </w:p>
          <w:p w14:paraId="36D7E32F" w14:textId="77777777" w:rsidR="00FE3E53" w:rsidRPr="00957317" w:rsidRDefault="00810C03">
            <w:pPr>
              <w:pBdr>
                <w:top w:val="nil"/>
                <w:left w:val="nil"/>
                <w:bottom w:val="nil"/>
                <w:right w:val="nil"/>
                <w:between w:val="nil"/>
              </w:pBdr>
              <w:ind w:left="1500" w:right="1029"/>
              <w:jc w:val="center"/>
              <w:rPr>
                <w:b/>
                <w:color w:val="000000"/>
                <w:sz w:val="20"/>
                <w:szCs w:val="20"/>
              </w:rPr>
            </w:pPr>
            <w:r w:rsidRPr="00957317">
              <w:rPr>
                <w:b/>
                <w:color w:val="000000"/>
                <w:sz w:val="20"/>
                <w:szCs w:val="20"/>
              </w:rPr>
              <w:t>(for the year ending on 31</w:t>
            </w:r>
            <w:r w:rsidRPr="00957317">
              <w:rPr>
                <w:b/>
                <w:color w:val="000000"/>
                <w:sz w:val="20"/>
                <w:szCs w:val="20"/>
                <w:vertAlign w:val="superscript"/>
              </w:rPr>
              <w:t>st</w:t>
            </w:r>
            <w:r w:rsidRPr="00957317">
              <w:rPr>
                <w:b/>
                <w:color w:val="000000"/>
                <w:sz w:val="20"/>
                <w:szCs w:val="20"/>
              </w:rPr>
              <w:t xml:space="preserve"> march, 2022 and 31</w:t>
            </w:r>
            <w:r w:rsidRPr="00957317">
              <w:rPr>
                <w:b/>
                <w:color w:val="000000"/>
                <w:sz w:val="20"/>
                <w:szCs w:val="20"/>
                <w:vertAlign w:val="superscript"/>
              </w:rPr>
              <w:t>st</w:t>
            </w:r>
            <w:r w:rsidRPr="00957317">
              <w:rPr>
                <w:b/>
                <w:color w:val="000000"/>
                <w:sz w:val="20"/>
                <w:szCs w:val="20"/>
              </w:rPr>
              <w:t xml:space="preserve"> march, 2023)</w:t>
            </w:r>
          </w:p>
        </w:tc>
      </w:tr>
      <w:tr w:rsidR="00FE3E53" w:rsidRPr="00957317" w14:paraId="7FB5E0DB" w14:textId="77777777">
        <w:trPr>
          <w:trHeight w:val="1228"/>
        </w:trPr>
        <w:tc>
          <w:tcPr>
            <w:tcW w:w="3653" w:type="dxa"/>
          </w:tcPr>
          <w:p w14:paraId="3569956C" w14:textId="77777777" w:rsidR="00FE3E53" w:rsidRPr="00957317" w:rsidRDefault="00810C03">
            <w:pPr>
              <w:pBdr>
                <w:top w:val="nil"/>
                <w:left w:val="nil"/>
                <w:bottom w:val="nil"/>
                <w:right w:val="nil"/>
                <w:between w:val="nil"/>
              </w:pBdr>
              <w:spacing w:line="273" w:lineRule="auto"/>
              <w:ind w:left="119"/>
              <w:rPr>
                <w:b/>
                <w:color w:val="000000"/>
                <w:sz w:val="20"/>
                <w:szCs w:val="20"/>
              </w:rPr>
            </w:pPr>
            <w:r w:rsidRPr="00957317">
              <w:rPr>
                <w:b/>
                <w:color w:val="000000"/>
                <w:sz w:val="20"/>
                <w:szCs w:val="20"/>
              </w:rPr>
              <w:t>Particulars</w:t>
            </w:r>
          </w:p>
        </w:tc>
        <w:tc>
          <w:tcPr>
            <w:tcW w:w="1421" w:type="dxa"/>
          </w:tcPr>
          <w:p w14:paraId="2E962056" w14:textId="77777777" w:rsidR="00FE3E53" w:rsidRPr="00957317" w:rsidRDefault="00810C03">
            <w:pPr>
              <w:pBdr>
                <w:top w:val="nil"/>
                <w:left w:val="nil"/>
                <w:bottom w:val="nil"/>
                <w:right w:val="nil"/>
                <w:between w:val="nil"/>
              </w:pBdr>
              <w:spacing w:line="273" w:lineRule="auto"/>
              <w:ind w:left="122"/>
              <w:rPr>
                <w:b/>
                <w:color w:val="000000"/>
                <w:sz w:val="20"/>
                <w:szCs w:val="20"/>
              </w:rPr>
            </w:pPr>
            <w:r w:rsidRPr="00957317">
              <w:rPr>
                <w:b/>
                <w:color w:val="000000"/>
                <w:sz w:val="20"/>
                <w:szCs w:val="20"/>
              </w:rPr>
              <w:t>31.3.2022</w:t>
            </w:r>
          </w:p>
        </w:tc>
        <w:tc>
          <w:tcPr>
            <w:tcW w:w="1272" w:type="dxa"/>
          </w:tcPr>
          <w:p w14:paraId="50633D63" w14:textId="77777777" w:rsidR="00FE3E53" w:rsidRPr="00957317" w:rsidRDefault="00810C03">
            <w:pPr>
              <w:pBdr>
                <w:top w:val="nil"/>
                <w:left w:val="nil"/>
                <w:bottom w:val="nil"/>
                <w:right w:val="nil"/>
                <w:between w:val="nil"/>
              </w:pBdr>
              <w:spacing w:line="273" w:lineRule="auto"/>
              <w:ind w:left="117"/>
              <w:rPr>
                <w:b/>
                <w:color w:val="000000"/>
                <w:sz w:val="20"/>
                <w:szCs w:val="20"/>
              </w:rPr>
            </w:pPr>
            <w:r w:rsidRPr="00957317">
              <w:rPr>
                <w:b/>
                <w:color w:val="000000"/>
                <w:sz w:val="20"/>
                <w:szCs w:val="20"/>
              </w:rPr>
              <w:t>%</w:t>
            </w:r>
          </w:p>
          <w:p w14:paraId="0A36D702" w14:textId="77777777" w:rsidR="00FE3E53" w:rsidRPr="00957317" w:rsidRDefault="00FE3E53">
            <w:pPr>
              <w:pBdr>
                <w:top w:val="nil"/>
                <w:left w:val="nil"/>
                <w:bottom w:val="nil"/>
                <w:right w:val="nil"/>
                <w:between w:val="nil"/>
              </w:pBdr>
              <w:spacing w:before="3"/>
              <w:rPr>
                <w:color w:val="000000"/>
                <w:sz w:val="20"/>
                <w:szCs w:val="20"/>
              </w:rPr>
            </w:pPr>
          </w:p>
          <w:p w14:paraId="74E32B9C" w14:textId="77777777" w:rsidR="00FE3E53" w:rsidRPr="00957317" w:rsidRDefault="00810C03">
            <w:pPr>
              <w:pBdr>
                <w:top w:val="nil"/>
                <w:left w:val="nil"/>
                <w:bottom w:val="nil"/>
                <w:right w:val="nil"/>
                <w:between w:val="nil"/>
              </w:pBdr>
              <w:ind w:left="117"/>
              <w:rPr>
                <w:b/>
                <w:color w:val="000000"/>
                <w:sz w:val="20"/>
                <w:szCs w:val="20"/>
              </w:rPr>
            </w:pPr>
            <w:r w:rsidRPr="00957317">
              <w:rPr>
                <w:b/>
                <w:color w:val="000000"/>
                <w:sz w:val="20"/>
                <w:szCs w:val="20"/>
              </w:rPr>
              <w:t>of total</w:t>
            </w:r>
          </w:p>
        </w:tc>
        <w:tc>
          <w:tcPr>
            <w:tcW w:w="1424" w:type="dxa"/>
          </w:tcPr>
          <w:p w14:paraId="4A0CEF3D" w14:textId="77777777" w:rsidR="00FE3E53" w:rsidRPr="00957317" w:rsidRDefault="00810C03">
            <w:pPr>
              <w:pBdr>
                <w:top w:val="nil"/>
                <w:left w:val="nil"/>
                <w:bottom w:val="nil"/>
                <w:right w:val="nil"/>
                <w:between w:val="nil"/>
              </w:pBdr>
              <w:spacing w:line="273" w:lineRule="auto"/>
              <w:ind w:left="122"/>
              <w:rPr>
                <w:b/>
                <w:color w:val="000000"/>
                <w:sz w:val="20"/>
                <w:szCs w:val="20"/>
              </w:rPr>
            </w:pPr>
            <w:r w:rsidRPr="00957317">
              <w:rPr>
                <w:b/>
                <w:color w:val="000000"/>
                <w:sz w:val="20"/>
                <w:szCs w:val="20"/>
              </w:rPr>
              <w:t>31.4.2023</w:t>
            </w:r>
          </w:p>
        </w:tc>
        <w:tc>
          <w:tcPr>
            <w:tcW w:w="1133" w:type="dxa"/>
          </w:tcPr>
          <w:p w14:paraId="6D42E2D4" w14:textId="77777777" w:rsidR="00FE3E53" w:rsidRPr="00957317" w:rsidRDefault="00810C03">
            <w:pPr>
              <w:pBdr>
                <w:top w:val="nil"/>
                <w:left w:val="nil"/>
                <w:bottom w:val="nil"/>
                <w:right w:val="nil"/>
                <w:between w:val="nil"/>
              </w:pBdr>
              <w:spacing w:line="273" w:lineRule="auto"/>
              <w:ind w:left="120"/>
              <w:rPr>
                <w:b/>
                <w:color w:val="000000"/>
                <w:sz w:val="20"/>
                <w:szCs w:val="20"/>
              </w:rPr>
            </w:pPr>
            <w:r w:rsidRPr="00957317">
              <w:rPr>
                <w:b/>
                <w:color w:val="000000"/>
                <w:sz w:val="20"/>
                <w:szCs w:val="20"/>
              </w:rPr>
              <w:t>%</w:t>
            </w:r>
          </w:p>
          <w:p w14:paraId="3A04DFE5" w14:textId="77777777" w:rsidR="00FE3E53" w:rsidRPr="00957317" w:rsidRDefault="00FE3E53">
            <w:pPr>
              <w:pBdr>
                <w:top w:val="nil"/>
                <w:left w:val="nil"/>
                <w:bottom w:val="nil"/>
                <w:right w:val="nil"/>
                <w:between w:val="nil"/>
              </w:pBdr>
              <w:spacing w:before="3"/>
              <w:rPr>
                <w:color w:val="000000"/>
                <w:sz w:val="20"/>
                <w:szCs w:val="20"/>
              </w:rPr>
            </w:pPr>
          </w:p>
          <w:p w14:paraId="680E17D9" w14:textId="77777777" w:rsidR="00FE3E53" w:rsidRPr="00957317" w:rsidRDefault="00810C03">
            <w:pPr>
              <w:pBdr>
                <w:top w:val="nil"/>
                <w:left w:val="nil"/>
                <w:bottom w:val="nil"/>
                <w:right w:val="nil"/>
                <w:between w:val="nil"/>
              </w:pBdr>
              <w:ind w:left="120"/>
              <w:rPr>
                <w:b/>
                <w:color w:val="000000"/>
                <w:sz w:val="20"/>
                <w:szCs w:val="20"/>
              </w:rPr>
            </w:pPr>
            <w:r w:rsidRPr="00957317">
              <w:rPr>
                <w:b/>
                <w:color w:val="000000"/>
                <w:sz w:val="20"/>
                <w:szCs w:val="20"/>
              </w:rPr>
              <w:t>of total</w:t>
            </w:r>
          </w:p>
        </w:tc>
      </w:tr>
      <w:tr w:rsidR="00FE3E53" w:rsidRPr="00957317" w14:paraId="3D620C49" w14:textId="77777777">
        <w:trPr>
          <w:trHeight w:val="1228"/>
        </w:trPr>
        <w:tc>
          <w:tcPr>
            <w:tcW w:w="3653" w:type="dxa"/>
          </w:tcPr>
          <w:p w14:paraId="7F802984"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Sources of Funds</w:t>
            </w:r>
          </w:p>
        </w:tc>
        <w:tc>
          <w:tcPr>
            <w:tcW w:w="1421" w:type="dxa"/>
          </w:tcPr>
          <w:p w14:paraId="72C5A5CF" w14:textId="77777777" w:rsidR="00FE3E53" w:rsidRPr="00957317" w:rsidRDefault="00FE3E53">
            <w:pPr>
              <w:pBdr>
                <w:top w:val="nil"/>
                <w:left w:val="nil"/>
                <w:bottom w:val="nil"/>
                <w:right w:val="nil"/>
                <w:between w:val="nil"/>
              </w:pBdr>
              <w:rPr>
                <w:color w:val="000000"/>
                <w:sz w:val="20"/>
                <w:szCs w:val="20"/>
              </w:rPr>
            </w:pPr>
          </w:p>
        </w:tc>
        <w:tc>
          <w:tcPr>
            <w:tcW w:w="1272" w:type="dxa"/>
          </w:tcPr>
          <w:p w14:paraId="2376F5F4" w14:textId="77777777" w:rsidR="00FE3E53" w:rsidRPr="00957317" w:rsidRDefault="00FE3E53">
            <w:pPr>
              <w:pBdr>
                <w:top w:val="nil"/>
                <w:left w:val="nil"/>
                <w:bottom w:val="nil"/>
                <w:right w:val="nil"/>
                <w:between w:val="nil"/>
              </w:pBdr>
              <w:rPr>
                <w:color w:val="000000"/>
                <w:sz w:val="20"/>
                <w:szCs w:val="20"/>
              </w:rPr>
            </w:pPr>
          </w:p>
        </w:tc>
        <w:tc>
          <w:tcPr>
            <w:tcW w:w="1424" w:type="dxa"/>
          </w:tcPr>
          <w:p w14:paraId="25C65FF1" w14:textId="77777777" w:rsidR="00FE3E53" w:rsidRPr="00957317" w:rsidRDefault="00FE3E53">
            <w:pPr>
              <w:pBdr>
                <w:top w:val="nil"/>
                <w:left w:val="nil"/>
                <w:bottom w:val="nil"/>
                <w:right w:val="nil"/>
                <w:between w:val="nil"/>
              </w:pBdr>
              <w:rPr>
                <w:color w:val="000000"/>
                <w:sz w:val="20"/>
                <w:szCs w:val="20"/>
              </w:rPr>
            </w:pPr>
          </w:p>
        </w:tc>
        <w:tc>
          <w:tcPr>
            <w:tcW w:w="1133" w:type="dxa"/>
          </w:tcPr>
          <w:p w14:paraId="465B7346" w14:textId="77777777" w:rsidR="00FE3E53" w:rsidRPr="00957317" w:rsidRDefault="00FE3E53">
            <w:pPr>
              <w:pBdr>
                <w:top w:val="nil"/>
                <w:left w:val="nil"/>
                <w:bottom w:val="nil"/>
                <w:right w:val="nil"/>
                <w:between w:val="nil"/>
              </w:pBdr>
              <w:rPr>
                <w:color w:val="000000"/>
                <w:sz w:val="20"/>
                <w:szCs w:val="20"/>
              </w:rPr>
            </w:pPr>
          </w:p>
        </w:tc>
      </w:tr>
      <w:tr w:rsidR="00FE3E53" w:rsidRPr="00957317" w14:paraId="38B1381E" w14:textId="77777777">
        <w:trPr>
          <w:trHeight w:val="614"/>
        </w:trPr>
        <w:tc>
          <w:tcPr>
            <w:tcW w:w="3653" w:type="dxa"/>
          </w:tcPr>
          <w:p w14:paraId="757E2DC6"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Share Capital</w:t>
            </w:r>
          </w:p>
        </w:tc>
        <w:tc>
          <w:tcPr>
            <w:tcW w:w="1421" w:type="dxa"/>
          </w:tcPr>
          <w:p w14:paraId="04AEFC4B"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7,995,649</w:t>
            </w:r>
          </w:p>
        </w:tc>
        <w:tc>
          <w:tcPr>
            <w:tcW w:w="1272" w:type="dxa"/>
          </w:tcPr>
          <w:p w14:paraId="48118A5C"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23.52%</w:t>
            </w:r>
          </w:p>
        </w:tc>
        <w:tc>
          <w:tcPr>
            <w:tcW w:w="1424" w:type="dxa"/>
          </w:tcPr>
          <w:p w14:paraId="63F5BF57"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7,996,736</w:t>
            </w:r>
          </w:p>
        </w:tc>
        <w:tc>
          <w:tcPr>
            <w:tcW w:w="1133" w:type="dxa"/>
          </w:tcPr>
          <w:p w14:paraId="65BA573A"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20.64%</w:t>
            </w:r>
          </w:p>
        </w:tc>
      </w:tr>
      <w:tr w:rsidR="00FE3E53" w:rsidRPr="00957317" w14:paraId="151D6DF8" w14:textId="77777777">
        <w:trPr>
          <w:trHeight w:val="609"/>
        </w:trPr>
        <w:tc>
          <w:tcPr>
            <w:tcW w:w="3653" w:type="dxa"/>
          </w:tcPr>
          <w:p w14:paraId="01C2ADE5"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Reserves and surplus</w:t>
            </w:r>
          </w:p>
        </w:tc>
        <w:tc>
          <w:tcPr>
            <w:tcW w:w="1421" w:type="dxa"/>
          </w:tcPr>
          <w:p w14:paraId="2495D940" w14:textId="77777777" w:rsidR="00FE3E53" w:rsidRPr="00957317" w:rsidRDefault="00810C03">
            <w:pPr>
              <w:pBdr>
                <w:top w:val="nil"/>
                <w:left w:val="nil"/>
                <w:bottom w:val="nil"/>
                <w:right w:val="nil"/>
                <w:between w:val="nil"/>
              </w:pBdr>
              <w:spacing w:before="1"/>
              <w:ind w:right="370"/>
              <w:jc w:val="center"/>
              <w:rPr>
                <w:rFonts w:ascii="Calibri" w:eastAsia="Calibri" w:hAnsi="Calibri" w:cs="Calibri"/>
                <w:color w:val="000000"/>
                <w:sz w:val="20"/>
                <w:szCs w:val="20"/>
              </w:rPr>
            </w:pPr>
            <w:r w:rsidRPr="00957317">
              <w:rPr>
                <w:rFonts w:ascii="Calibri" w:eastAsia="Calibri" w:hAnsi="Calibri" w:cs="Calibri"/>
                <w:color w:val="000000"/>
                <w:sz w:val="20"/>
                <w:szCs w:val="20"/>
              </w:rPr>
              <w:t>-</w:t>
            </w:r>
          </w:p>
        </w:tc>
        <w:tc>
          <w:tcPr>
            <w:tcW w:w="1272" w:type="dxa"/>
          </w:tcPr>
          <w:p w14:paraId="23BC226D" w14:textId="77777777" w:rsidR="00FE3E53" w:rsidRPr="00957317" w:rsidRDefault="00FE3E53">
            <w:pPr>
              <w:pBdr>
                <w:top w:val="nil"/>
                <w:left w:val="nil"/>
                <w:bottom w:val="nil"/>
                <w:right w:val="nil"/>
                <w:between w:val="nil"/>
              </w:pBdr>
              <w:rPr>
                <w:color w:val="000000"/>
                <w:sz w:val="20"/>
                <w:szCs w:val="20"/>
              </w:rPr>
            </w:pPr>
          </w:p>
        </w:tc>
        <w:tc>
          <w:tcPr>
            <w:tcW w:w="1424" w:type="dxa"/>
          </w:tcPr>
          <w:p w14:paraId="03818698"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w:t>
            </w:r>
          </w:p>
        </w:tc>
        <w:tc>
          <w:tcPr>
            <w:tcW w:w="1133" w:type="dxa"/>
          </w:tcPr>
          <w:p w14:paraId="1B152447" w14:textId="77777777" w:rsidR="00FE3E53" w:rsidRPr="00957317" w:rsidRDefault="00FE3E53">
            <w:pPr>
              <w:pBdr>
                <w:top w:val="nil"/>
                <w:left w:val="nil"/>
                <w:bottom w:val="nil"/>
                <w:right w:val="nil"/>
                <w:between w:val="nil"/>
              </w:pBdr>
              <w:rPr>
                <w:color w:val="000000"/>
                <w:sz w:val="20"/>
                <w:szCs w:val="20"/>
              </w:rPr>
            </w:pPr>
          </w:p>
        </w:tc>
      </w:tr>
      <w:tr w:rsidR="00FE3E53" w:rsidRPr="00957317" w14:paraId="289E978C" w14:textId="77777777">
        <w:trPr>
          <w:trHeight w:val="1027"/>
        </w:trPr>
        <w:tc>
          <w:tcPr>
            <w:tcW w:w="3653" w:type="dxa"/>
          </w:tcPr>
          <w:p w14:paraId="25108316" w14:textId="77777777" w:rsidR="00FE3E53" w:rsidRPr="00957317" w:rsidRDefault="00810C03">
            <w:pPr>
              <w:pBdr>
                <w:top w:val="nil"/>
                <w:left w:val="nil"/>
                <w:bottom w:val="nil"/>
                <w:right w:val="nil"/>
                <w:between w:val="nil"/>
              </w:pBdr>
              <w:spacing w:line="362" w:lineRule="auto"/>
              <w:ind w:left="119" w:right="99"/>
              <w:rPr>
                <w:color w:val="000000"/>
                <w:sz w:val="20"/>
                <w:szCs w:val="20"/>
              </w:rPr>
            </w:pPr>
            <w:r w:rsidRPr="00957317">
              <w:rPr>
                <w:color w:val="000000"/>
                <w:sz w:val="20"/>
                <w:szCs w:val="20"/>
              </w:rPr>
              <w:t>Credit / (Debit) Fair value change account</w:t>
            </w:r>
          </w:p>
        </w:tc>
        <w:tc>
          <w:tcPr>
            <w:tcW w:w="1421" w:type="dxa"/>
          </w:tcPr>
          <w:p w14:paraId="05819B1E"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969</w:t>
            </w:r>
          </w:p>
        </w:tc>
        <w:tc>
          <w:tcPr>
            <w:tcW w:w="1272" w:type="dxa"/>
          </w:tcPr>
          <w:p w14:paraId="5828833F" w14:textId="77777777" w:rsidR="00FE3E53" w:rsidRPr="00957317" w:rsidRDefault="00FE3E53">
            <w:pPr>
              <w:pBdr>
                <w:top w:val="nil"/>
                <w:left w:val="nil"/>
                <w:bottom w:val="nil"/>
                <w:right w:val="nil"/>
                <w:between w:val="nil"/>
              </w:pBdr>
              <w:rPr>
                <w:color w:val="000000"/>
                <w:sz w:val="20"/>
                <w:szCs w:val="20"/>
              </w:rPr>
            </w:pPr>
          </w:p>
        </w:tc>
        <w:tc>
          <w:tcPr>
            <w:tcW w:w="1424" w:type="dxa"/>
          </w:tcPr>
          <w:p w14:paraId="253FEE51"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w:t>
            </w:r>
          </w:p>
        </w:tc>
        <w:tc>
          <w:tcPr>
            <w:tcW w:w="1133" w:type="dxa"/>
          </w:tcPr>
          <w:p w14:paraId="20A65885" w14:textId="77777777" w:rsidR="00FE3E53" w:rsidRPr="00957317" w:rsidRDefault="00FE3E53">
            <w:pPr>
              <w:pBdr>
                <w:top w:val="nil"/>
                <w:left w:val="nil"/>
                <w:bottom w:val="nil"/>
                <w:right w:val="nil"/>
                <w:between w:val="nil"/>
              </w:pBdr>
              <w:rPr>
                <w:color w:val="000000"/>
                <w:sz w:val="20"/>
                <w:szCs w:val="20"/>
              </w:rPr>
            </w:pPr>
          </w:p>
        </w:tc>
      </w:tr>
      <w:tr w:rsidR="00FE3E53" w:rsidRPr="00957317" w14:paraId="3E505862" w14:textId="77777777">
        <w:trPr>
          <w:trHeight w:val="611"/>
        </w:trPr>
        <w:tc>
          <w:tcPr>
            <w:tcW w:w="3653" w:type="dxa"/>
          </w:tcPr>
          <w:p w14:paraId="6728964C"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Sub-Total (A)</w:t>
            </w:r>
          </w:p>
        </w:tc>
        <w:tc>
          <w:tcPr>
            <w:tcW w:w="1421" w:type="dxa"/>
          </w:tcPr>
          <w:p w14:paraId="1B1AC38B" w14:textId="77777777" w:rsidR="00FE3E53" w:rsidRPr="00957317" w:rsidRDefault="00810C03">
            <w:pPr>
              <w:pBdr>
                <w:top w:val="nil"/>
                <w:left w:val="nil"/>
                <w:bottom w:val="nil"/>
                <w:right w:val="nil"/>
                <w:between w:val="nil"/>
              </w:pBdr>
              <w:spacing w:line="270" w:lineRule="auto"/>
              <w:ind w:left="122"/>
              <w:rPr>
                <w:b/>
                <w:color w:val="000000"/>
                <w:sz w:val="20"/>
                <w:szCs w:val="20"/>
              </w:rPr>
            </w:pPr>
            <w:r w:rsidRPr="00957317">
              <w:rPr>
                <w:b/>
                <w:color w:val="000000"/>
                <w:sz w:val="20"/>
                <w:szCs w:val="20"/>
              </w:rPr>
              <w:t>7,996,618</w:t>
            </w:r>
          </w:p>
        </w:tc>
        <w:tc>
          <w:tcPr>
            <w:tcW w:w="1272" w:type="dxa"/>
          </w:tcPr>
          <w:p w14:paraId="6CCC6E7B" w14:textId="77777777" w:rsidR="00FE3E53" w:rsidRPr="00957317" w:rsidRDefault="00810C03">
            <w:pPr>
              <w:pBdr>
                <w:top w:val="nil"/>
                <w:left w:val="nil"/>
                <w:bottom w:val="nil"/>
                <w:right w:val="nil"/>
                <w:between w:val="nil"/>
              </w:pBdr>
              <w:spacing w:line="270" w:lineRule="auto"/>
              <w:ind w:left="117"/>
              <w:rPr>
                <w:b/>
                <w:color w:val="000000"/>
                <w:sz w:val="20"/>
                <w:szCs w:val="20"/>
              </w:rPr>
            </w:pPr>
            <w:r w:rsidRPr="00957317">
              <w:rPr>
                <w:b/>
                <w:color w:val="000000"/>
                <w:sz w:val="20"/>
                <w:szCs w:val="20"/>
              </w:rPr>
              <w:t>23.52%</w:t>
            </w:r>
          </w:p>
        </w:tc>
        <w:tc>
          <w:tcPr>
            <w:tcW w:w="1424" w:type="dxa"/>
          </w:tcPr>
          <w:p w14:paraId="79B74D5B" w14:textId="77777777" w:rsidR="00FE3E53" w:rsidRPr="00957317" w:rsidRDefault="00810C03">
            <w:pPr>
              <w:pBdr>
                <w:top w:val="nil"/>
                <w:left w:val="nil"/>
                <w:bottom w:val="nil"/>
                <w:right w:val="nil"/>
                <w:between w:val="nil"/>
              </w:pBdr>
              <w:spacing w:line="270" w:lineRule="auto"/>
              <w:ind w:left="122"/>
              <w:rPr>
                <w:b/>
                <w:color w:val="000000"/>
                <w:sz w:val="20"/>
                <w:szCs w:val="20"/>
              </w:rPr>
            </w:pPr>
            <w:r w:rsidRPr="00957317">
              <w:rPr>
                <w:b/>
                <w:color w:val="000000"/>
                <w:sz w:val="20"/>
                <w:szCs w:val="20"/>
              </w:rPr>
              <w:t>7,996,736</w:t>
            </w:r>
          </w:p>
        </w:tc>
        <w:tc>
          <w:tcPr>
            <w:tcW w:w="1133" w:type="dxa"/>
          </w:tcPr>
          <w:p w14:paraId="081F92D3"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20.64%</w:t>
            </w:r>
          </w:p>
        </w:tc>
      </w:tr>
      <w:tr w:rsidR="00FE3E53" w:rsidRPr="00957317" w14:paraId="082B2388" w14:textId="77777777">
        <w:trPr>
          <w:trHeight w:val="613"/>
        </w:trPr>
        <w:tc>
          <w:tcPr>
            <w:tcW w:w="3653" w:type="dxa"/>
          </w:tcPr>
          <w:p w14:paraId="2B5B7621"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Policy Holders Fund</w:t>
            </w:r>
          </w:p>
        </w:tc>
        <w:tc>
          <w:tcPr>
            <w:tcW w:w="1421" w:type="dxa"/>
          </w:tcPr>
          <w:p w14:paraId="6ECF9140" w14:textId="77777777" w:rsidR="00FE3E53" w:rsidRPr="00957317" w:rsidRDefault="00FE3E53">
            <w:pPr>
              <w:pBdr>
                <w:top w:val="nil"/>
                <w:left w:val="nil"/>
                <w:bottom w:val="nil"/>
                <w:right w:val="nil"/>
                <w:between w:val="nil"/>
              </w:pBdr>
              <w:rPr>
                <w:color w:val="000000"/>
                <w:sz w:val="20"/>
                <w:szCs w:val="20"/>
              </w:rPr>
            </w:pPr>
          </w:p>
        </w:tc>
        <w:tc>
          <w:tcPr>
            <w:tcW w:w="1272" w:type="dxa"/>
          </w:tcPr>
          <w:p w14:paraId="2C04261C" w14:textId="77777777" w:rsidR="00FE3E53" w:rsidRPr="00957317" w:rsidRDefault="00FE3E53">
            <w:pPr>
              <w:pBdr>
                <w:top w:val="nil"/>
                <w:left w:val="nil"/>
                <w:bottom w:val="nil"/>
                <w:right w:val="nil"/>
                <w:between w:val="nil"/>
              </w:pBdr>
              <w:rPr>
                <w:color w:val="000000"/>
                <w:sz w:val="20"/>
                <w:szCs w:val="20"/>
              </w:rPr>
            </w:pPr>
          </w:p>
        </w:tc>
        <w:tc>
          <w:tcPr>
            <w:tcW w:w="1424" w:type="dxa"/>
          </w:tcPr>
          <w:p w14:paraId="3636BC57" w14:textId="77777777" w:rsidR="00FE3E53" w:rsidRPr="00957317" w:rsidRDefault="00FE3E53">
            <w:pPr>
              <w:pBdr>
                <w:top w:val="nil"/>
                <w:left w:val="nil"/>
                <w:bottom w:val="nil"/>
                <w:right w:val="nil"/>
                <w:between w:val="nil"/>
              </w:pBdr>
              <w:rPr>
                <w:color w:val="000000"/>
                <w:sz w:val="20"/>
                <w:szCs w:val="20"/>
              </w:rPr>
            </w:pPr>
          </w:p>
        </w:tc>
        <w:tc>
          <w:tcPr>
            <w:tcW w:w="1133" w:type="dxa"/>
          </w:tcPr>
          <w:p w14:paraId="6CE429F9" w14:textId="77777777" w:rsidR="00FE3E53" w:rsidRPr="00957317" w:rsidRDefault="00FE3E53">
            <w:pPr>
              <w:pBdr>
                <w:top w:val="nil"/>
                <w:left w:val="nil"/>
                <w:bottom w:val="nil"/>
                <w:right w:val="nil"/>
                <w:between w:val="nil"/>
              </w:pBdr>
              <w:rPr>
                <w:color w:val="000000"/>
                <w:sz w:val="20"/>
                <w:szCs w:val="20"/>
              </w:rPr>
            </w:pPr>
          </w:p>
        </w:tc>
      </w:tr>
      <w:tr w:rsidR="00FE3E53" w:rsidRPr="00957317" w14:paraId="0F3A3348" w14:textId="77777777">
        <w:trPr>
          <w:trHeight w:val="1026"/>
        </w:trPr>
        <w:tc>
          <w:tcPr>
            <w:tcW w:w="3653" w:type="dxa"/>
          </w:tcPr>
          <w:p w14:paraId="79FEC56F" w14:textId="77777777" w:rsidR="00FE3E53" w:rsidRPr="00957317" w:rsidRDefault="00810C03">
            <w:pPr>
              <w:pBdr>
                <w:top w:val="nil"/>
                <w:left w:val="nil"/>
                <w:bottom w:val="nil"/>
                <w:right w:val="nil"/>
                <w:between w:val="nil"/>
              </w:pBdr>
              <w:spacing w:line="360" w:lineRule="auto"/>
              <w:ind w:left="119" w:right="99"/>
              <w:rPr>
                <w:color w:val="000000"/>
                <w:sz w:val="20"/>
                <w:szCs w:val="20"/>
              </w:rPr>
            </w:pPr>
            <w:r w:rsidRPr="00957317">
              <w:rPr>
                <w:color w:val="000000"/>
                <w:sz w:val="20"/>
                <w:szCs w:val="20"/>
              </w:rPr>
              <w:t>Credit / (Debit) Fair value change account</w:t>
            </w:r>
          </w:p>
        </w:tc>
        <w:tc>
          <w:tcPr>
            <w:tcW w:w="1421" w:type="dxa"/>
          </w:tcPr>
          <w:p w14:paraId="3DE939E5"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(1,635)</w:t>
            </w:r>
          </w:p>
        </w:tc>
        <w:tc>
          <w:tcPr>
            <w:tcW w:w="1272" w:type="dxa"/>
          </w:tcPr>
          <w:p w14:paraId="375EE8B9" w14:textId="77777777" w:rsidR="00FE3E53" w:rsidRPr="00957317" w:rsidRDefault="00FE3E53">
            <w:pPr>
              <w:pBdr>
                <w:top w:val="nil"/>
                <w:left w:val="nil"/>
                <w:bottom w:val="nil"/>
                <w:right w:val="nil"/>
                <w:between w:val="nil"/>
              </w:pBdr>
              <w:rPr>
                <w:color w:val="000000"/>
                <w:sz w:val="20"/>
                <w:szCs w:val="20"/>
              </w:rPr>
            </w:pPr>
          </w:p>
        </w:tc>
        <w:tc>
          <w:tcPr>
            <w:tcW w:w="1424" w:type="dxa"/>
          </w:tcPr>
          <w:p w14:paraId="4F12D593"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111,017</w:t>
            </w:r>
          </w:p>
        </w:tc>
        <w:tc>
          <w:tcPr>
            <w:tcW w:w="1133" w:type="dxa"/>
          </w:tcPr>
          <w:p w14:paraId="20985679"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0.29%</w:t>
            </w:r>
          </w:p>
        </w:tc>
      </w:tr>
      <w:tr w:rsidR="00FE3E53" w:rsidRPr="00957317" w14:paraId="3A671FCE" w14:textId="77777777">
        <w:trPr>
          <w:trHeight w:val="614"/>
        </w:trPr>
        <w:tc>
          <w:tcPr>
            <w:tcW w:w="3653" w:type="dxa"/>
          </w:tcPr>
          <w:p w14:paraId="46CE0408" w14:textId="77777777" w:rsidR="00FE3E53" w:rsidRPr="00957317" w:rsidRDefault="00810C03">
            <w:pPr>
              <w:pBdr>
                <w:top w:val="nil"/>
                <w:left w:val="nil"/>
                <w:bottom w:val="nil"/>
                <w:right w:val="nil"/>
                <w:between w:val="nil"/>
              </w:pBdr>
              <w:spacing w:line="270" w:lineRule="auto"/>
              <w:ind w:left="119"/>
              <w:rPr>
                <w:color w:val="000000"/>
                <w:sz w:val="20"/>
                <w:szCs w:val="20"/>
              </w:rPr>
            </w:pPr>
            <w:r w:rsidRPr="00957317">
              <w:rPr>
                <w:color w:val="000000"/>
                <w:sz w:val="20"/>
                <w:szCs w:val="20"/>
              </w:rPr>
              <w:t>Policy liabilities</w:t>
            </w:r>
          </w:p>
        </w:tc>
        <w:tc>
          <w:tcPr>
            <w:tcW w:w="1421" w:type="dxa"/>
          </w:tcPr>
          <w:p w14:paraId="687D8D8E" w14:textId="77777777" w:rsidR="00FE3E53" w:rsidRPr="00957317" w:rsidRDefault="00810C03">
            <w:pPr>
              <w:pBdr>
                <w:top w:val="nil"/>
                <w:left w:val="nil"/>
                <w:bottom w:val="nil"/>
                <w:right w:val="nil"/>
                <w:between w:val="nil"/>
              </w:pBdr>
              <w:spacing w:line="270" w:lineRule="auto"/>
              <w:ind w:left="122"/>
              <w:rPr>
                <w:color w:val="000000"/>
                <w:sz w:val="20"/>
                <w:szCs w:val="20"/>
              </w:rPr>
            </w:pPr>
            <w:r w:rsidRPr="00957317">
              <w:rPr>
                <w:color w:val="000000"/>
                <w:sz w:val="20"/>
                <w:szCs w:val="20"/>
              </w:rPr>
              <w:t>9,175,160</w:t>
            </w:r>
          </w:p>
        </w:tc>
        <w:tc>
          <w:tcPr>
            <w:tcW w:w="1272" w:type="dxa"/>
          </w:tcPr>
          <w:p w14:paraId="33AC7AF2" w14:textId="77777777" w:rsidR="00FE3E53" w:rsidRPr="00957317" w:rsidRDefault="00810C03">
            <w:pPr>
              <w:pBdr>
                <w:top w:val="nil"/>
                <w:left w:val="nil"/>
                <w:bottom w:val="nil"/>
                <w:right w:val="nil"/>
                <w:between w:val="nil"/>
              </w:pBdr>
              <w:spacing w:line="270" w:lineRule="auto"/>
              <w:ind w:left="117"/>
              <w:rPr>
                <w:color w:val="000000"/>
                <w:sz w:val="20"/>
                <w:szCs w:val="20"/>
              </w:rPr>
            </w:pPr>
            <w:r w:rsidRPr="00957317">
              <w:rPr>
                <w:color w:val="000000"/>
                <w:sz w:val="20"/>
                <w:szCs w:val="20"/>
              </w:rPr>
              <w:t>27%</w:t>
            </w:r>
          </w:p>
        </w:tc>
        <w:tc>
          <w:tcPr>
            <w:tcW w:w="1424" w:type="dxa"/>
          </w:tcPr>
          <w:p w14:paraId="7AF56124" w14:textId="77777777" w:rsidR="00FE3E53" w:rsidRPr="00957317" w:rsidRDefault="00810C03">
            <w:pPr>
              <w:pBdr>
                <w:top w:val="nil"/>
                <w:left w:val="nil"/>
                <w:bottom w:val="nil"/>
                <w:right w:val="nil"/>
                <w:between w:val="nil"/>
              </w:pBdr>
              <w:spacing w:line="270" w:lineRule="auto"/>
              <w:ind w:left="122"/>
              <w:rPr>
                <w:color w:val="000000"/>
                <w:sz w:val="20"/>
                <w:szCs w:val="20"/>
              </w:rPr>
            </w:pPr>
            <w:r w:rsidRPr="00957317">
              <w:rPr>
                <w:color w:val="000000"/>
                <w:sz w:val="20"/>
                <w:szCs w:val="20"/>
              </w:rPr>
              <w:t>14,158,884</w:t>
            </w:r>
          </w:p>
        </w:tc>
        <w:tc>
          <w:tcPr>
            <w:tcW w:w="1133" w:type="dxa"/>
          </w:tcPr>
          <w:p w14:paraId="329C8A01" w14:textId="77777777" w:rsidR="00FE3E53" w:rsidRPr="00957317" w:rsidRDefault="00810C03">
            <w:pPr>
              <w:pBdr>
                <w:top w:val="nil"/>
                <w:left w:val="nil"/>
                <w:bottom w:val="nil"/>
                <w:right w:val="nil"/>
                <w:between w:val="nil"/>
              </w:pBdr>
              <w:spacing w:line="270" w:lineRule="auto"/>
              <w:ind w:left="120"/>
              <w:rPr>
                <w:color w:val="000000"/>
                <w:sz w:val="20"/>
                <w:szCs w:val="20"/>
              </w:rPr>
            </w:pPr>
            <w:r w:rsidRPr="00957317">
              <w:rPr>
                <w:color w:val="000000"/>
                <w:sz w:val="20"/>
                <w:szCs w:val="20"/>
              </w:rPr>
              <w:t>36.54%</w:t>
            </w:r>
          </w:p>
        </w:tc>
      </w:tr>
      <w:tr w:rsidR="00FE3E53" w:rsidRPr="00957317" w14:paraId="7E1B9A61" w14:textId="77777777">
        <w:trPr>
          <w:trHeight w:val="611"/>
        </w:trPr>
        <w:tc>
          <w:tcPr>
            <w:tcW w:w="3653" w:type="dxa"/>
          </w:tcPr>
          <w:p w14:paraId="213BFAB4"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Provision for linked liabilities</w:t>
            </w:r>
          </w:p>
        </w:tc>
        <w:tc>
          <w:tcPr>
            <w:tcW w:w="1421" w:type="dxa"/>
          </w:tcPr>
          <w:p w14:paraId="150D8F34"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16,709,694</w:t>
            </w:r>
          </w:p>
        </w:tc>
        <w:tc>
          <w:tcPr>
            <w:tcW w:w="1272" w:type="dxa"/>
          </w:tcPr>
          <w:p w14:paraId="443B8021"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49.17%</w:t>
            </w:r>
          </w:p>
        </w:tc>
        <w:tc>
          <w:tcPr>
            <w:tcW w:w="1424" w:type="dxa"/>
          </w:tcPr>
          <w:p w14:paraId="39AF3B58"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16,358,452</w:t>
            </w:r>
          </w:p>
        </w:tc>
        <w:tc>
          <w:tcPr>
            <w:tcW w:w="1133" w:type="dxa"/>
          </w:tcPr>
          <w:p w14:paraId="12847224"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42.21%</w:t>
            </w:r>
          </w:p>
        </w:tc>
      </w:tr>
      <w:tr w:rsidR="00FE3E53" w:rsidRPr="00957317" w14:paraId="4C432370" w14:textId="77777777">
        <w:trPr>
          <w:trHeight w:val="1228"/>
        </w:trPr>
        <w:tc>
          <w:tcPr>
            <w:tcW w:w="3653" w:type="dxa"/>
          </w:tcPr>
          <w:p w14:paraId="03FE6A23" w14:textId="77777777" w:rsidR="00FE3E53" w:rsidRPr="00957317" w:rsidRDefault="00FE3E53">
            <w:pPr>
              <w:pBdr>
                <w:top w:val="nil"/>
                <w:left w:val="nil"/>
                <w:bottom w:val="nil"/>
                <w:right w:val="nil"/>
                <w:between w:val="nil"/>
              </w:pBdr>
              <w:rPr>
                <w:color w:val="000000"/>
                <w:sz w:val="20"/>
                <w:szCs w:val="20"/>
              </w:rPr>
            </w:pPr>
          </w:p>
          <w:p w14:paraId="523A6D99" w14:textId="77777777" w:rsidR="00FE3E53" w:rsidRPr="00957317" w:rsidRDefault="00FE3E53">
            <w:pPr>
              <w:pBdr>
                <w:top w:val="nil"/>
                <w:left w:val="nil"/>
                <w:bottom w:val="nil"/>
                <w:right w:val="nil"/>
                <w:between w:val="nil"/>
              </w:pBdr>
              <w:spacing w:before="10"/>
              <w:rPr>
                <w:color w:val="000000"/>
                <w:sz w:val="20"/>
                <w:szCs w:val="20"/>
              </w:rPr>
            </w:pPr>
          </w:p>
          <w:p w14:paraId="268B58DB" w14:textId="77777777" w:rsidR="00FE3E53" w:rsidRPr="00957317" w:rsidRDefault="00810C03">
            <w:pPr>
              <w:pBdr>
                <w:top w:val="nil"/>
                <w:left w:val="nil"/>
                <w:bottom w:val="nil"/>
                <w:right w:val="nil"/>
                <w:between w:val="nil"/>
              </w:pBdr>
              <w:ind w:left="119"/>
              <w:rPr>
                <w:b/>
                <w:color w:val="000000"/>
                <w:sz w:val="20"/>
                <w:szCs w:val="20"/>
              </w:rPr>
            </w:pPr>
            <w:r w:rsidRPr="00957317">
              <w:rPr>
                <w:b/>
                <w:color w:val="000000"/>
                <w:sz w:val="20"/>
                <w:szCs w:val="20"/>
              </w:rPr>
              <w:t>Funds for discontinued policies</w:t>
            </w:r>
          </w:p>
        </w:tc>
        <w:tc>
          <w:tcPr>
            <w:tcW w:w="1421" w:type="dxa"/>
          </w:tcPr>
          <w:p w14:paraId="4ADC8DF8" w14:textId="77777777" w:rsidR="00FE3E53" w:rsidRPr="00957317" w:rsidRDefault="00FE3E53">
            <w:pPr>
              <w:pBdr>
                <w:top w:val="nil"/>
                <w:left w:val="nil"/>
                <w:bottom w:val="nil"/>
                <w:right w:val="nil"/>
                <w:between w:val="nil"/>
              </w:pBdr>
              <w:rPr>
                <w:color w:val="000000"/>
                <w:sz w:val="20"/>
                <w:szCs w:val="20"/>
              </w:rPr>
            </w:pPr>
          </w:p>
        </w:tc>
        <w:tc>
          <w:tcPr>
            <w:tcW w:w="1272" w:type="dxa"/>
          </w:tcPr>
          <w:p w14:paraId="0A3F36B8" w14:textId="77777777" w:rsidR="00FE3E53" w:rsidRPr="00957317" w:rsidRDefault="00FE3E53">
            <w:pPr>
              <w:pBdr>
                <w:top w:val="nil"/>
                <w:left w:val="nil"/>
                <w:bottom w:val="nil"/>
                <w:right w:val="nil"/>
                <w:between w:val="nil"/>
              </w:pBdr>
              <w:rPr>
                <w:color w:val="000000"/>
                <w:sz w:val="20"/>
                <w:szCs w:val="20"/>
              </w:rPr>
            </w:pPr>
          </w:p>
        </w:tc>
        <w:tc>
          <w:tcPr>
            <w:tcW w:w="1424" w:type="dxa"/>
          </w:tcPr>
          <w:p w14:paraId="3622D93B" w14:textId="77777777" w:rsidR="00FE3E53" w:rsidRPr="00957317" w:rsidRDefault="00FE3E53">
            <w:pPr>
              <w:pBdr>
                <w:top w:val="nil"/>
                <w:left w:val="nil"/>
                <w:bottom w:val="nil"/>
                <w:right w:val="nil"/>
                <w:between w:val="nil"/>
              </w:pBdr>
              <w:rPr>
                <w:color w:val="000000"/>
                <w:sz w:val="20"/>
                <w:szCs w:val="20"/>
              </w:rPr>
            </w:pPr>
          </w:p>
        </w:tc>
        <w:tc>
          <w:tcPr>
            <w:tcW w:w="1133" w:type="dxa"/>
          </w:tcPr>
          <w:p w14:paraId="71F48299" w14:textId="77777777" w:rsidR="00FE3E53" w:rsidRPr="00957317" w:rsidRDefault="00FE3E53">
            <w:pPr>
              <w:pBdr>
                <w:top w:val="nil"/>
                <w:left w:val="nil"/>
                <w:bottom w:val="nil"/>
                <w:right w:val="nil"/>
                <w:between w:val="nil"/>
              </w:pBdr>
              <w:rPr>
                <w:color w:val="000000"/>
                <w:sz w:val="20"/>
                <w:szCs w:val="20"/>
              </w:rPr>
            </w:pPr>
          </w:p>
        </w:tc>
      </w:tr>
      <w:tr w:rsidR="00FE3E53" w:rsidRPr="00957317" w14:paraId="5A1B5EB6" w14:textId="77777777">
        <w:trPr>
          <w:trHeight w:val="613"/>
        </w:trPr>
        <w:tc>
          <w:tcPr>
            <w:tcW w:w="3653" w:type="dxa"/>
          </w:tcPr>
          <w:p w14:paraId="46B36344" w14:textId="77777777" w:rsidR="00FE3E53" w:rsidRPr="00957317" w:rsidRDefault="00810C03">
            <w:pPr>
              <w:pBdr>
                <w:top w:val="nil"/>
                <w:left w:val="nil"/>
                <w:bottom w:val="nil"/>
                <w:right w:val="nil"/>
                <w:between w:val="nil"/>
              </w:pBdr>
              <w:spacing w:line="270" w:lineRule="auto"/>
              <w:ind w:left="119"/>
              <w:rPr>
                <w:color w:val="000000"/>
                <w:sz w:val="20"/>
                <w:szCs w:val="20"/>
              </w:rPr>
            </w:pPr>
            <w:r w:rsidRPr="00957317">
              <w:rPr>
                <w:color w:val="000000"/>
                <w:sz w:val="20"/>
                <w:szCs w:val="20"/>
              </w:rPr>
              <w:lastRenderedPageBreak/>
              <w:t>(</w:t>
            </w:r>
            <w:proofErr w:type="spellStart"/>
            <w:r w:rsidRPr="00957317">
              <w:rPr>
                <w:color w:val="000000"/>
                <w:sz w:val="20"/>
                <w:szCs w:val="20"/>
              </w:rPr>
              <w:t>i</w:t>
            </w:r>
            <w:proofErr w:type="spellEnd"/>
            <w:r w:rsidRPr="00957317">
              <w:rPr>
                <w:color w:val="000000"/>
                <w:sz w:val="20"/>
                <w:szCs w:val="20"/>
              </w:rPr>
              <w:t>) Discontinued on account of non-</w:t>
            </w:r>
          </w:p>
        </w:tc>
        <w:tc>
          <w:tcPr>
            <w:tcW w:w="1421" w:type="dxa"/>
          </w:tcPr>
          <w:p w14:paraId="6AF410E6" w14:textId="77777777" w:rsidR="00FE3E53" w:rsidRPr="00957317" w:rsidRDefault="00810C03">
            <w:pPr>
              <w:pBdr>
                <w:top w:val="nil"/>
                <w:left w:val="nil"/>
                <w:bottom w:val="nil"/>
                <w:right w:val="nil"/>
                <w:between w:val="nil"/>
              </w:pBdr>
              <w:spacing w:line="270" w:lineRule="auto"/>
              <w:ind w:left="122"/>
              <w:rPr>
                <w:color w:val="000000"/>
                <w:sz w:val="20"/>
                <w:szCs w:val="20"/>
              </w:rPr>
            </w:pPr>
            <w:r w:rsidRPr="00957317">
              <w:rPr>
                <w:color w:val="000000"/>
                <w:sz w:val="20"/>
                <w:szCs w:val="20"/>
              </w:rPr>
              <w:t>106,772</w:t>
            </w:r>
          </w:p>
        </w:tc>
        <w:tc>
          <w:tcPr>
            <w:tcW w:w="1272" w:type="dxa"/>
          </w:tcPr>
          <w:p w14:paraId="303948A8" w14:textId="77777777" w:rsidR="00FE3E53" w:rsidRPr="00957317" w:rsidRDefault="00810C03">
            <w:pPr>
              <w:pBdr>
                <w:top w:val="nil"/>
                <w:left w:val="nil"/>
                <w:bottom w:val="nil"/>
                <w:right w:val="nil"/>
                <w:between w:val="nil"/>
              </w:pBdr>
              <w:spacing w:line="270" w:lineRule="auto"/>
              <w:ind w:left="117"/>
              <w:rPr>
                <w:color w:val="000000"/>
                <w:sz w:val="20"/>
                <w:szCs w:val="20"/>
              </w:rPr>
            </w:pPr>
            <w:r w:rsidRPr="00957317">
              <w:rPr>
                <w:color w:val="000000"/>
                <w:sz w:val="20"/>
                <w:szCs w:val="20"/>
              </w:rPr>
              <w:t>0.31%</w:t>
            </w:r>
          </w:p>
        </w:tc>
        <w:tc>
          <w:tcPr>
            <w:tcW w:w="1424" w:type="dxa"/>
          </w:tcPr>
          <w:p w14:paraId="20A52DAC" w14:textId="77777777" w:rsidR="00FE3E53" w:rsidRPr="00957317" w:rsidRDefault="00810C03">
            <w:pPr>
              <w:pBdr>
                <w:top w:val="nil"/>
                <w:left w:val="nil"/>
                <w:bottom w:val="nil"/>
                <w:right w:val="nil"/>
                <w:between w:val="nil"/>
              </w:pBdr>
              <w:spacing w:line="270" w:lineRule="auto"/>
              <w:ind w:left="122"/>
              <w:rPr>
                <w:color w:val="000000"/>
                <w:sz w:val="20"/>
                <w:szCs w:val="20"/>
              </w:rPr>
            </w:pPr>
            <w:r w:rsidRPr="00957317">
              <w:rPr>
                <w:color w:val="000000"/>
                <w:sz w:val="20"/>
                <w:szCs w:val="20"/>
              </w:rPr>
              <w:t>227,345</w:t>
            </w:r>
          </w:p>
        </w:tc>
        <w:tc>
          <w:tcPr>
            <w:tcW w:w="1133" w:type="dxa"/>
          </w:tcPr>
          <w:p w14:paraId="7BD5F4C0" w14:textId="77777777" w:rsidR="00FE3E53" w:rsidRPr="00957317" w:rsidRDefault="00810C03">
            <w:pPr>
              <w:pBdr>
                <w:top w:val="nil"/>
                <w:left w:val="nil"/>
                <w:bottom w:val="nil"/>
                <w:right w:val="nil"/>
                <w:between w:val="nil"/>
              </w:pBdr>
              <w:spacing w:line="270" w:lineRule="auto"/>
              <w:ind w:left="120"/>
              <w:rPr>
                <w:color w:val="000000"/>
                <w:sz w:val="20"/>
                <w:szCs w:val="20"/>
              </w:rPr>
            </w:pPr>
            <w:r w:rsidRPr="00957317">
              <w:rPr>
                <w:color w:val="000000"/>
                <w:sz w:val="20"/>
                <w:szCs w:val="20"/>
              </w:rPr>
              <w:t>0.54%</w:t>
            </w:r>
          </w:p>
        </w:tc>
      </w:tr>
    </w:tbl>
    <w:p w14:paraId="670D5AC9" w14:textId="77777777" w:rsidR="00FE3E53" w:rsidRPr="00957317" w:rsidRDefault="00FE3E53">
      <w:pPr>
        <w:spacing w:line="270" w:lineRule="auto"/>
        <w:rPr>
          <w:sz w:val="20"/>
          <w:szCs w:val="20"/>
        </w:rPr>
        <w:sectPr w:rsidR="00FE3E53" w:rsidRPr="00957317" w:rsidSect="00CF289B">
          <w:pgSz w:w="11907" w:h="16840" w:code="9"/>
          <w:pgMar w:top="1440" w:right="720" w:bottom="1440" w:left="992" w:header="907" w:footer="907" w:gutter="0"/>
          <w:cols w:space="720"/>
        </w:sectPr>
      </w:pPr>
    </w:p>
    <w:p w14:paraId="0660B5BA" w14:textId="77777777" w:rsidR="00FE3E53" w:rsidRPr="00957317" w:rsidRDefault="00FE3E53">
      <w:pPr>
        <w:pBdr>
          <w:top w:val="nil"/>
          <w:left w:val="nil"/>
          <w:bottom w:val="nil"/>
          <w:right w:val="nil"/>
          <w:between w:val="nil"/>
        </w:pBdr>
        <w:spacing w:line="276" w:lineRule="auto"/>
        <w:rPr>
          <w:sz w:val="20"/>
          <w:szCs w:val="20"/>
        </w:rPr>
      </w:pPr>
    </w:p>
    <w:tbl>
      <w:tblPr>
        <w:tblStyle w:val="a8"/>
        <w:tblW w:w="8903"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3"/>
        <w:gridCol w:w="1421"/>
        <w:gridCol w:w="1272"/>
        <w:gridCol w:w="1424"/>
        <w:gridCol w:w="1133"/>
      </w:tblGrid>
      <w:tr w:rsidR="00FE3E53" w:rsidRPr="00957317" w14:paraId="0F6C97E4" w14:textId="77777777">
        <w:trPr>
          <w:trHeight w:val="614"/>
        </w:trPr>
        <w:tc>
          <w:tcPr>
            <w:tcW w:w="3653" w:type="dxa"/>
          </w:tcPr>
          <w:p w14:paraId="472858D7" w14:textId="77777777" w:rsidR="00FE3E53" w:rsidRPr="00957317" w:rsidRDefault="00810C03">
            <w:pPr>
              <w:pBdr>
                <w:top w:val="nil"/>
                <w:left w:val="nil"/>
                <w:bottom w:val="nil"/>
                <w:right w:val="nil"/>
                <w:between w:val="nil"/>
              </w:pBdr>
              <w:spacing w:line="268" w:lineRule="auto"/>
              <w:ind w:left="119"/>
              <w:rPr>
                <w:color w:val="000000"/>
                <w:sz w:val="20"/>
                <w:szCs w:val="20"/>
              </w:rPr>
            </w:pPr>
            <w:r w:rsidRPr="00957317">
              <w:rPr>
                <w:color w:val="000000"/>
                <w:sz w:val="20"/>
                <w:szCs w:val="20"/>
              </w:rPr>
              <w:t>payment of premium</w:t>
            </w:r>
          </w:p>
        </w:tc>
        <w:tc>
          <w:tcPr>
            <w:tcW w:w="1421" w:type="dxa"/>
          </w:tcPr>
          <w:p w14:paraId="71E519C0" w14:textId="77777777" w:rsidR="00FE3E53" w:rsidRPr="00957317" w:rsidRDefault="00FE3E53">
            <w:pPr>
              <w:pBdr>
                <w:top w:val="nil"/>
                <w:left w:val="nil"/>
                <w:bottom w:val="nil"/>
                <w:right w:val="nil"/>
                <w:between w:val="nil"/>
              </w:pBdr>
              <w:rPr>
                <w:color w:val="000000"/>
                <w:sz w:val="20"/>
                <w:szCs w:val="20"/>
              </w:rPr>
            </w:pPr>
          </w:p>
        </w:tc>
        <w:tc>
          <w:tcPr>
            <w:tcW w:w="1272" w:type="dxa"/>
          </w:tcPr>
          <w:p w14:paraId="7D19DF4B" w14:textId="77777777" w:rsidR="00FE3E53" w:rsidRPr="00957317" w:rsidRDefault="00FE3E53">
            <w:pPr>
              <w:pBdr>
                <w:top w:val="nil"/>
                <w:left w:val="nil"/>
                <w:bottom w:val="nil"/>
                <w:right w:val="nil"/>
                <w:between w:val="nil"/>
              </w:pBdr>
              <w:rPr>
                <w:color w:val="000000"/>
                <w:sz w:val="20"/>
                <w:szCs w:val="20"/>
              </w:rPr>
            </w:pPr>
          </w:p>
        </w:tc>
        <w:tc>
          <w:tcPr>
            <w:tcW w:w="1424" w:type="dxa"/>
          </w:tcPr>
          <w:p w14:paraId="64984CE2" w14:textId="77777777" w:rsidR="00FE3E53" w:rsidRPr="00957317" w:rsidRDefault="00FE3E53">
            <w:pPr>
              <w:pBdr>
                <w:top w:val="nil"/>
                <w:left w:val="nil"/>
                <w:bottom w:val="nil"/>
                <w:right w:val="nil"/>
                <w:between w:val="nil"/>
              </w:pBdr>
              <w:rPr>
                <w:color w:val="000000"/>
                <w:sz w:val="20"/>
                <w:szCs w:val="20"/>
              </w:rPr>
            </w:pPr>
          </w:p>
        </w:tc>
        <w:tc>
          <w:tcPr>
            <w:tcW w:w="1133" w:type="dxa"/>
          </w:tcPr>
          <w:p w14:paraId="41CA780E" w14:textId="77777777" w:rsidR="00FE3E53" w:rsidRPr="00957317" w:rsidRDefault="00FE3E53">
            <w:pPr>
              <w:pBdr>
                <w:top w:val="nil"/>
                <w:left w:val="nil"/>
                <w:bottom w:val="nil"/>
                <w:right w:val="nil"/>
                <w:between w:val="nil"/>
              </w:pBdr>
              <w:rPr>
                <w:color w:val="000000"/>
                <w:sz w:val="20"/>
                <w:szCs w:val="20"/>
              </w:rPr>
            </w:pPr>
          </w:p>
        </w:tc>
      </w:tr>
      <w:tr w:rsidR="00FE3E53" w:rsidRPr="00957317" w14:paraId="1474041D" w14:textId="77777777">
        <w:trPr>
          <w:trHeight w:val="614"/>
        </w:trPr>
        <w:tc>
          <w:tcPr>
            <w:tcW w:w="3653" w:type="dxa"/>
          </w:tcPr>
          <w:p w14:paraId="540BC165"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(ii) Others</w:t>
            </w:r>
          </w:p>
        </w:tc>
        <w:tc>
          <w:tcPr>
            <w:tcW w:w="1421" w:type="dxa"/>
          </w:tcPr>
          <w:p w14:paraId="6207290A"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w:t>
            </w:r>
          </w:p>
        </w:tc>
        <w:tc>
          <w:tcPr>
            <w:tcW w:w="1272" w:type="dxa"/>
          </w:tcPr>
          <w:p w14:paraId="47BE4D4F" w14:textId="77777777" w:rsidR="00FE3E53" w:rsidRPr="00957317" w:rsidRDefault="00FE3E53">
            <w:pPr>
              <w:pBdr>
                <w:top w:val="nil"/>
                <w:left w:val="nil"/>
                <w:bottom w:val="nil"/>
                <w:right w:val="nil"/>
                <w:between w:val="nil"/>
              </w:pBdr>
              <w:rPr>
                <w:color w:val="000000"/>
                <w:sz w:val="20"/>
                <w:szCs w:val="20"/>
              </w:rPr>
            </w:pPr>
          </w:p>
        </w:tc>
        <w:tc>
          <w:tcPr>
            <w:tcW w:w="1424" w:type="dxa"/>
          </w:tcPr>
          <w:p w14:paraId="6AA8A005" w14:textId="77777777" w:rsidR="00FE3E53" w:rsidRPr="00957317" w:rsidRDefault="00FE3E53">
            <w:pPr>
              <w:pBdr>
                <w:top w:val="nil"/>
                <w:left w:val="nil"/>
                <w:bottom w:val="nil"/>
                <w:right w:val="nil"/>
                <w:between w:val="nil"/>
              </w:pBdr>
              <w:rPr>
                <w:color w:val="000000"/>
                <w:sz w:val="20"/>
                <w:szCs w:val="20"/>
              </w:rPr>
            </w:pPr>
          </w:p>
        </w:tc>
        <w:tc>
          <w:tcPr>
            <w:tcW w:w="1133" w:type="dxa"/>
          </w:tcPr>
          <w:p w14:paraId="620FD53A" w14:textId="77777777" w:rsidR="00FE3E53" w:rsidRPr="00957317" w:rsidRDefault="00FE3E53">
            <w:pPr>
              <w:pBdr>
                <w:top w:val="nil"/>
                <w:left w:val="nil"/>
                <w:bottom w:val="nil"/>
                <w:right w:val="nil"/>
                <w:between w:val="nil"/>
              </w:pBdr>
              <w:rPr>
                <w:color w:val="000000"/>
                <w:sz w:val="20"/>
                <w:szCs w:val="20"/>
              </w:rPr>
            </w:pPr>
          </w:p>
        </w:tc>
      </w:tr>
      <w:tr w:rsidR="00FE3E53" w:rsidRPr="00957317" w14:paraId="620DD3E3" w14:textId="77777777">
        <w:trPr>
          <w:trHeight w:val="613"/>
        </w:trPr>
        <w:tc>
          <w:tcPr>
            <w:tcW w:w="3653" w:type="dxa"/>
          </w:tcPr>
          <w:p w14:paraId="41CE918B"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Sub Total (B)</w:t>
            </w:r>
          </w:p>
        </w:tc>
        <w:tc>
          <w:tcPr>
            <w:tcW w:w="1421" w:type="dxa"/>
          </w:tcPr>
          <w:p w14:paraId="2CB26680" w14:textId="77777777" w:rsidR="00FE3E53" w:rsidRPr="00957317" w:rsidRDefault="00810C03">
            <w:pPr>
              <w:pBdr>
                <w:top w:val="nil"/>
                <w:left w:val="nil"/>
                <w:bottom w:val="nil"/>
                <w:right w:val="nil"/>
                <w:between w:val="nil"/>
              </w:pBdr>
              <w:spacing w:line="270" w:lineRule="auto"/>
              <w:ind w:left="122"/>
              <w:rPr>
                <w:b/>
                <w:color w:val="000000"/>
                <w:sz w:val="20"/>
                <w:szCs w:val="20"/>
              </w:rPr>
            </w:pPr>
            <w:r w:rsidRPr="00957317">
              <w:rPr>
                <w:b/>
                <w:color w:val="000000"/>
                <w:sz w:val="20"/>
                <w:szCs w:val="20"/>
              </w:rPr>
              <w:t>25,989,991</w:t>
            </w:r>
          </w:p>
        </w:tc>
        <w:tc>
          <w:tcPr>
            <w:tcW w:w="1272" w:type="dxa"/>
          </w:tcPr>
          <w:p w14:paraId="531310A5" w14:textId="77777777" w:rsidR="00FE3E53" w:rsidRPr="00957317" w:rsidRDefault="00FE3E53">
            <w:pPr>
              <w:pBdr>
                <w:top w:val="nil"/>
                <w:left w:val="nil"/>
                <w:bottom w:val="nil"/>
                <w:right w:val="nil"/>
                <w:between w:val="nil"/>
              </w:pBdr>
              <w:rPr>
                <w:color w:val="000000"/>
                <w:sz w:val="20"/>
                <w:szCs w:val="20"/>
              </w:rPr>
            </w:pPr>
          </w:p>
        </w:tc>
        <w:tc>
          <w:tcPr>
            <w:tcW w:w="1424" w:type="dxa"/>
          </w:tcPr>
          <w:p w14:paraId="1D72631C" w14:textId="77777777" w:rsidR="00FE3E53" w:rsidRPr="00957317" w:rsidRDefault="00810C03">
            <w:pPr>
              <w:pBdr>
                <w:top w:val="nil"/>
                <w:left w:val="nil"/>
                <w:bottom w:val="nil"/>
                <w:right w:val="nil"/>
                <w:between w:val="nil"/>
              </w:pBdr>
              <w:spacing w:line="270" w:lineRule="auto"/>
              <w:ind w:left="122"/>
              <w:rPr>
                <w:b/>
                <w:color w:val="000000"/>
                <w:sz w:val="20"/>
                <w:szCs w:val="20"/>
              </w:rPr>
            </w:pPr>
            <w:r w:rsidRPr="00957317">
              <w:rPr>
                <w:b/>
                <w:color w:val="000000"/>
                <w:sz w:val="20"/>
                <w:szCs w:val="20"/>
              </w:rPr>
              <w:t>30,755,698</w:t>
            </w:r>
          </w:p>
        </w:tc>
        <w:tc>
          <w:tcPr>
            <w:tcW w:w="1133" w:type="dxa"/>
          </w:tcPr>
          <w:p w14:paraId="4850E27E"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b/>
                <w:color w:val="000000"/>
                <w:sz w:val="20"/>
                <w:szCs w:val="20"/>
              </w:rPr>
              <w:t>79.36</w:t>
            </w:r>
            <w:r w:rsidRPr="00957317">
              <w:rPr>
                <w:color w:val="000000"/>
                <w:sz w:val="20"/>
                <w:szCs w:val="20"/>
              </w:rPr>
              <w:t>%</w:t>
            </w:r>
          </w:p>
        </w:tc>
      </w:tr>
      <w:tr w:rsidR="00FE3E53" w:rsidRPr="00957317" w14:paraId="04703107" w14:textId="77777777">
        <w:trPr>
          <w:trHeight w:val="613"/>
        </w:trPr>
        <w:tc>
          <w:tcPr>
            <w:tcW w:w="3653" w:type="dxa"/>
          </w:tcPr>
          <w:p w14:paraId="47869CAE"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Application of Fund</w:t>
            </w:r>
          </w:p>
        </w:tc>
        <w:tc>
          <w:tcPr>
            <w:tcW w:w="1421" w:type="dxa"/>
          </w:tcPr>
          <w:p w14:paraId="1235AAA9" w14:textId="77777777" w:rsidR="00FE3E53" w:rsidRPr="00957317" w:rsidRDefault="00FE3E53">
            <w:pPr>
              <w:pBdr>
                <w:top w:val="nil"/>
                <w:left w:val="nil"/>
                <w:bottom w:val="nil"/>
                <w:right w:val="nil"/>
                <w:between w:val="nil"/>
              </w:pBdr>
              <w:rPr>
                <w:color w:val="000000"/>
                <w:sz w:val="20"/>
                <w:szCs w:val="20"/>
              </w:rPr>
            </w:pPr>
          </w:p>
        </w:tc>
        <w:tc>
          <w:tcPr>
            <w:tcW w:w="1272" w:type="dxa"/>
          </w:tcPr>
          <w:p w14:paraId="2FE0DB01" w14:textId="77777777" w:rsidR="00FE3E53" w:rsidRPr="00957317" w:rsidRDefault="00FE3E53">
            <w:pPr>
              <w:pBdr>
                <w:top w:val="nil"/>
                <w:left w:val="nil"/>
                <w:bottom w:val="nil"/>
                <w:right w:val="nil"/>
                <w:between w:val="nil"/>
              </w:pBdr>
              <w:rPr>
                <w:color w:val="000000"/>
                <w:sz w:val="20"/>
                <w:szCs w:val="20"/>
              </w:rPr>
            </w:pPr>
          </w:p>
        </w:tc>
        <w:tc>
          <w:tcPr>
            <w:tcW w:w="1424" w:type="dxa"/>
          </w:tcPr>
          <w:p w14:paraId="603E8563" w14:textId="77777777" w:rsidR="00FE3E53" w:rsidRPr="00957317" w:rsidRDefault="00FE3E53">
            <w:pPr>
              <w:pBdr>
                <w:top w:val="nil"/>
                <w:left w:val="nil"/>
                <w:bottom w:val="nil"/>
                <w:right w:val="nil"/>
                <w:between w:val="nil"/>
              </w:pBdr>
              <w:rPr>
                <w:color w:val="000000"/>
                <w:sz w:val="20"/>
                <w:szCs w:val="20"/>
              </w:rPr>
            </w:pPr>
          </w:p>
        </w:tc>
        <w:tc>
          <w:tcPr>
            <w:tcW w:w="1133" w:type="dxa"/>
          </w:tcPr>
          <w:p w14:paraId="59900081" w14:textId="77777777" w:rsidR="00FE3E53" w:rsidRPr="00957317" w:rsidRDefault="00FE3E53">
            <w:pPr>
              <w:pBdr>
                <w:top w:val="nil"/>
                <w:left w:val="nil"/>
                <w:bottom w:val="nil"/>
                <w:right w:val="nil"/>
                <w:between w:val="nil"/>
              </w:pBdr>
              <w:rPr>
                <w:color w:val="000000"/>
                <w:sz w:val="20"/>
                <w:szCs w:val="20"/>
              </w:rPr>
            </w:pPr>
          </w:p>
        </w:tc>
      </w:tr>
      <w:tr w:rsidR="00FE3E53" w:rsidRPr="00957317" w14:paraId="5BC11C9C" w14:textId="77777777">
        <w:trPr>
          <w:trHeight w:val="614"/>
        </w:trPr>
        <w:tc>
          <w:tcPr>
            <w:tcW w:w="3653" w:type="dxa"/>
          </w:tcPr>
          <w:p w14:paraId="5F159D0D" w14:textId="77777777" w:rsidR="00FE3E53" w:rsidRPr="00957317" w:rsidRDefault="00810C03">
            <w:pPr>
              <w:pBdr>
                <w:top w:val="nil"/>
                <w:left w:val="nil"/>
                <w:bottom w:val="nil"/>
                <w:right w:val="nil"/>
                <w:between w:val="nil"/>
              </w:pBdr>
              <w:tabs>
                <w:tab w:val="left" w:pos="906"/>
              </w:tabs>
              <w:spacing w:line="270" w:lineRule="auto"/>
              <w:ind w:left="119"/>
              <w:rPr>
                <w:b/>
                <w:color w:val="000000"/>
                <w:sz w:val="20"/>
                <w:szCs w:val="20"/>
              </w:rPr>
            </w:pPr>
            <w:r w:rsidRPr="00957317">
              <w:rPr>
                <w:b/>
                <w:color w:val="000000"/>
                <w:sz w:val="20"/>
                <w:szCs w:val="20"/>
              </w:rPr>
              <w:t>Total</w:t>
            </w:r>
            <w:r w:rsidRPr="00957317">
              <w:rPr>
                <w:b/>
                <w:color w:val="000000"/>
                <w:sz w:val="20"/>
                <w:szCs w:val="20"/>
              </w:rPr>
              <w:tab/>
              <w:t>C= (A+B)</w:t>
            </w:r>
          </w:p>
        </w:tc>
        <w:tc>
          <w:tcPr>
            <w:tcW w:w="1421" w:type="dxa"/>
          </w:tcPr>
          <w:p w14:paraId="5B36EED0" w14:textId="77777777" w:rsidR="00FE3E53" w:rsidRPr="00957317" w:rsidRDefault="00810C03">
            <w:pPr>
              <w:pBdr>
                <w:top w:val="nil"/>
                <w:left w:val="nil"/>
                <w:bottom w:val="nil"/>
                <w:right w:val="nil"/>
                <w:between w:val="nil"/>
              </w:pBdr>
              <w:spacing w:line="270" w:lineRule="auto"/>
              <w:ind w:left="122"/>
              <w:rPr>
                <w:b/>
                <w:color w:val="000000"/>
                <w:sz w:val="20"/>
                <w:szCs w:val="20"/>
              </w:rPr>
            </w:pPr>
            <w:r w:rsidRPr="00957317">
              <w:rPr>
                <w:b/>
                <w:color w:val="000000"/>
                <w:sz w:val="20"/>
                <w:szCs w:val="20"/>
              </w:rPr>
              <w:t>33,986,609</w:t>
            </w:r>
          </w:p>
        </w:tc>
        <w:tc>
          <w:tcPr>
            <w:tcW w:w="1272" w:type="dxa"/>
          </w:tcPr>
          <w:p w14:paraId="65747B66" w14:textId="77777777" w:rsidR="00FE3E53" w:rsidRPr="00957317" w:rsidRDefault="00810C03">
            <w:pPr>
              <w:pBdr>
                <w:top w:val="nil"/>
                <w:left w:val="nil"/>
                <w:bottom w:val="nil"/>
                <w:right w:val="nil"/>
                <w:between w:val="nil"/>
              </w:pBdr>
              <w:spacing w:line="270" w:lineRule="auto"/>
              <w:ind w:left="117"/>
              <w:rPr>
                <w:b/>
                <w:color w:val="000000"/>
                <w:sz w:val="20"/>
                <w:szCs w:val="20"/>
              </w:rPr>
            </w:pPr>
            <w:r w:rsidRPr="00957317">
              <w:rPr>
                <w:b/>
                <w:color w:val="000000"/>
                <w:sz w:val="20"/>
                <w:szCs w:val="20"/>
              </w:rPr>
              <w:t>100%</w:t>
            </w:r>
          </w:p>
        </w:tc>
        <w:tc>
          <w:tcPr>
            <w:tcW w:w="1424" w:type="dxa"/>
          </w:tcPr>
          <w:p w14:paraId="40AEF017" w14:textId="77777777" w:rsidR="00FE3E53" w:rsidRPr="00957317" w:rsidRDefault="00810C03">
            <w:pPr>
              <w:pBdr>
                <w:top w:val="nil"/>
                <w:left w:val="nil"/>
                <w:bottom w:val="nil"/>
                <w:right w:val="nil"/>
                <w:between w:val="nil"/>
              </w:pBdr>
              <w:spacing w:line="270" w:lineRule="auto"/>
              <w:ind w:left="122"/>
              <w:rPr>
                <w:b/>
                <w:color w:val="000000"/>
                <w:sz w:val="20"/>
                <w:szCs w:val="20"/>
              </w:rPr>
            </w:pPr>
            <w:r w:rsidRPr="00957317">
              <w:rPr>
                <w:b/>
                <w:color w:val="000000"/>
                <w:sz w:val="20"/>
                <w:szCs w:val="20"/>
              </w:rPr>
              <w:t>38,752,434</w:t>
            </w:r>
          </w:p>
        </w:tc>
        <w:tc>
          <w:tcPr>
            <w:tcW w:w="1133" w:type="dxa"/>
          </w:tcPr>
          <w:p w14:paraId="123D7BBF" w14:textId="77777777" w:rsidR="00FE3E53" w:rsidRPr="00957317" w:rsidRDefault="00810C03">
            <w:pPr>
              <w:pBdr>
                <w:top w:val="nil"/>
                <w:left w:val="nil"/>
                <w:bottom w:val="nil"/>
                <w:right w:val="nil"/>
                <w:between w:val="nil"/>
              </w:pBdr>
              <w:spacing w:line="270" w:lineRule="auto"/>
              <w:ind w:left="120"/>
              <w:rPr>
                <w:b/>
                <w:color w:val="000000"/>
                <w:sz w:val="20"/>
                <w:szCs w:val="20"/>
              </w:rPr>
            </w:pPr>
            <w:r w:rsidRPr="00957317">
              <w:rPr>
                <w:b/>
                <w:color w:val="000000"/>
                <w:sz w:val="20"/>
                <w:szCs w:val="20"/>
              </w:rPr>
              <w:t>100%</w:t>
            </w:r>
          </w:p>
        </w:tc>
      </w:tr>
      <w:tr w:rsidR="00FE3E53" w:rsidRPr="00957317" w14:paraId="2AF0BDF8" w14:textId="77777777">
        <w:trPr>
          <w:trHeight w:val="613"/>
        </w:trPr>
        <w:tc>
          <w:tcPr>
            <w:tcW w:w="3653" w:type="dxa"/>
          </w:tcPr>
          <w:p w14:paraId="1A737ECA"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Investments</w:t>
            </w:r>
          </w:p>
        </w:tc>
        <w:tc>
          <w:tcPr>
            <w:tcW w:w="1421" w:type="dxa"/>
          </w:tcPr>
          <w:p w14:paraId="5BD3D75C" w14:textId="77777777" w:rsidR="00FE3E53" w:rsidRPr="00957317" w:rsidRDefault="00FE3E53">
            <w:pPr>
              <w:pBdr>
                <w:top w:val="nil"/>
                <w:left w:val="nil"/>
                <w:bottom w:val="nil"/>
                <w:right w:val="nil"/>
                <w:between w:val="nil"/>
              </w:pBdr>
              <w:rPr>
                <w:color w:val="000000"/>
                <w:sz w:val="20"/>
                <w:szCs w:val="20"/>
              </w:rPr>
            </w:pPr>
          </w:p>
        </w:tc>
        <w:tc>
          <w:tcPr>
            <w:tcW w:w="1272" w:type="dxa"/>
          </w:tcPr>
          <w:p w14:paraId="68F9C54D" w14:textId="77777777" w:rsidR="00FE3E53" w:rsidRPr="00957317" w:rsidRDefault="00FE3E53">
            <w:pPr>
              <w:pBdr>
                <w:top w:val="nil"/>
                <w:left w:val="nil"/>
                <w:bottom w:val="nil"/>
                <w:right w:val="nil"/>
                <w:between w:val="nil"/>
              </w:pBdr>
              <w:rPr>
                <w:color w:val="000000"/>
                <w:sz w:val="20"/>
                <w:szCs w:val="20"/>
              </w:rPr>
            </w:pPr>
          </w:p>
        </w:tc>
        <w:tc>
          <w:tcPr>
            <w:tcW w:w="1424" w:type="dxa"/>
          </w:tcPr>
          <w:p w14:paraId="511315DB" w14:textId="77777777" w:rsidR="00FE3E53" w:rsidRPr="00957317" w:rsidRDefault="00FE3E53">
            <w:pPr>
              <w:pBdr>
                <w:top w:val="nil"/>
                <w:left w:val="nil"/>
                <w:bottom w:val="nil"/>
                <w:right w:val="nil"/>
                <w:between w:val="nil"/>
              </w:pBdr>
              <w:rPr>
                <w:color w:val="000000"/>
                <w:sz w:val="20"/>
                <w:szCs w:val="20"/>
              </w:rPr>
            </w:pPr>
          </w:p>
        </w:tc>
        <w:tc>
          <w:tcPr>
            <w:tcW w:w="1133" w:type="dxa"/>
          </w:tcPr>
          <w:p w14:paraId="643A4833" w14:textId="77777777" w:rsidR="00FE3E53" w:rsidRPr="00957317" w:rsidRDefault="00FE3E53">
            <w:pPr>
              <w:pBdr>
                <w:top w:val="nil"/>
                <w:left w:val="nil"/>
                <w:bottom w:val="nil"/>
                <w:right w:val="nil"/>
                <w:between w:val="nil"/>
              </w:pBdr>
              <w:rPr>
                <w:color w:val="000000"/>
                <w:sz w:val="20"/>
                <w:szCs w:val="20"/>
              </w:rPr>
            </w:pPr>
          </w:p>
        </w:tc>
      </w:tr>
      <w:tr w:rsidR="00FE3E53" w:rsidRPr="00957317" w14:paraId="2DDE1828" w14:textId="77777777">
        <w:trPr>
          <w:trHeight w:val="609"/>
        </w:trPr>
        <w:tc>
          <w:tcPr>
            <w:tcW w:w="3653" w:type="dxa"/>
          </w:tcPr>
          <w:p w14:paraId="70B4AD14"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Shareholders</w:t>
            </w:r>
          </w:p>
        </w:tc>
        <w:tc>
          <w:tcPr>
            <w:tcW w:w="1421" w:type="dxa"/>
          </w:tcPr>
          <w:p w14:paraId="5E60DE3C"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2,237,647</w:t>
            </w:r>
          </w:p>
        </w:tc>
        <w:tc>
          <w:tcPr>
            <w:tcW w:w="1272" w:type="dxa"/>
          </w:tcPr>
          <w:p w14:paraId="453A9B4F"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6.58%</w:t>
            </w:r>
          </w:p>
        </w:tc>
        <w:tc>
          <w:tcPr>
            <w:tcW w:w="1424" w:type="dxa"/>
          </w:tcPr>
          <w:p w14:paraId="7464F4AC"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2,843,320</w:t>
            </w:r>
          </w:p>
        </w:tc>
        <w:tc>
          <w:tcPr>
            <w:tcW w:w="1133" w:type="dxa"/>
          </w:tcPr>
          <w:p w14:paraId="600B558E"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7.34%</w:t>
            </w:r>
          </w:p>
        </w:tc>
      </w:tr>
      <w:tr w:rsidR="00FE3E53" w:rsidRPr="00957317" w14:paraId="149C81B0" w14:textId="77777777">
        <w:trPr>
          <w:trHeight w:val="614"/>
        </w:trPr>
        <w:tc>
          <w:tcPr>
            <w:tcW w:w="3653" w:type="dxa"/>
          </w:tcPr>
          <w:p w14:paraId="3C517BC4"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Policyholders</w:t>
            </w:r>
          </w:p>
        </w:tc>
        <w:tc>
          <w:tcPr>
            <w:tcW w:w="1421" w:type="dxa"/>
          </w:tcPr>
          <w:p w14:paraId="1D05E1C0"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9,710,071</w:t>
            </w:r>
          </w:p>
        </w:tc>
        <w:tc>
          <w:tcPr>
            <w:tcW w:w="1272" w:type="dxa"/>
          </w:tcPr>
          <w:p w14:paraId="05B24A89"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28.57%</w:t>
            </w:r>
          </w:p>
        </w:tc>
        <w:tc>
          <w:tcPr>
            <w:tcW w:w="1424" w:type="dxa"/>
          </w:tcPr>
          <w:p w14:paraId="23E21DB2"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14,465,072</w:t>
            </w:r>
          </w:p>
        </w:tc>
        <w:tc>
          <w:tcPr>
            <w:tcW w:w="1133" w:type="dxa"/>
          </w:tcPr>
          <w:p w14:paraId="349A0AC9"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37.33%</w:t>
            </w:r>
          </w:p>
        </w:tc>
      </w:tr>
      <w:tr w:rsidR="00FE3E53" w:rsidRPr="00957317" w14:paraId="2600B3D6" w14:textId="77777777">
        <w:trPr>
          <w:trHeight w:val="1026"/>
        </w:trPr>
        <w:tc>
          <w:tcPr>
            <w:tcW w:w="3653" w:type="dxa"/>
          </w:tcPr>
          <w:p w14:paraId="5327E70C" w14:textId="77777777" w:rsidR="00FE3E53" w:rsidRPr="00957317" w:rsidRDefault="00810C03">
            <w:pPr>
              <w:pBdr>
                <w:top w:val="nil"/>
                <w:left w:val="nil"/>
                <w:bottom w:val="nil"/>
                <w:right w:val="nil"/>
                <w:between w:val="nil"/>
              </w:pBdr>
              <w:tabs>
                <w:tab w:val="left" w:pos="1017"/>
                <w:tab w:val="left" w:pos="1698"/>
                <w:tab w:val="left" w:pos="2154"/>
                <w:tab w:val="left" w:pos="2957"/>
              </w:tabs>
              <w:spacing w:line="362" w:lineRule="auto"/>
              <w:ind w:left="119" w:right="98"/>
              <w:rPr>
                <w:color w:val="000000"/>
                <w:sz w:val="20"/>
                <w:szCs w:val="20"/>
              </w:rPr>
            </w:pPr>
            <w:r w:rsidRPr="00957317">
              <w:rPr>
                <w:color w:val="000000"/>
                <w:sz w:val="20"/>
                <w:szCs w:val="20"/>
              </w:rPr>
              <w:t>Assets</w:t>
            </w:r>
            <w:r w:rsidRPr="00957317">
              <w:rPr>
                <w:color w:val="000000"/>
                <w:sz w:val="20"/>
                <w:szCs w:val="20"/>
              </w:rPr>
              <w:tab/>
              <w:t>held</w:t>
            </w:r>
            <w:r w:rsidRPr="00957317">
              <w:rPr>
                <w:color w:val="000000"/>
                <w:sz w:val="20"/>
                <w:szCs w:val="20"/>
              </w:rPr>
              <w:tab/>
              <w:t>to</w:t>
            </w:r>
            <w:r w:rsidRPr="00957317">
              <w:rPr>
                <w:color w:val="000000"/>
                <w:sz w:val="20"/>
                <w:szCs w:val="20"/>
              </w:rPr>
              <w:tab/>
              <w:t>cover</w:t>
            </w:r>
            <w:r w:rsidRPr="00957317">
              <w:rPr>
                <w:color w:val="000000"/>
                <w:sz w:val="20"/>
                <w:szCs w:val="20"/>
              </w:rPr>
              <w:tab/>
              <w:t>linked liabilities</w:t>
            </w:r>
          </w:p>
        </w:tc>
        <w:tc>
          <w:tcPr>
            <w:tcW w:w="1421" w:type="dxa"/>
          </w:tcPr>
          <w:p w14:paraId="3CD79459"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16,816,466</w:t>
            </w:r>
          </w:p>
        </w:tc>
        <w:tc>
          <w:tcPr>
            <w:tcW w:w="1272" w:type="dxa"/>
          </w:tcPr>
          <w:p w14:paraId="3562DDC5"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49.48%</w:t>
            </w:r>
          </w:p>
        </w:tc>
        <w:tc>
          <w:tcPr>
            <w:tcW w:w="1424" w:type="dxa"/>
          </w:tcPr>
          <w:p w14:paraId="2CE29453"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16,585,797</w:t>
            </w:r>
          </w:p>
        </w:tc>
        <w:tc>
          <w:tcPr>
            <w:tcW w:w="1133" w:type="dxa"/>
          </w:tcPr>
          <w:p w14:paraId="0B61121E"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42.80%</w:t>
            </w:r>
          </w:p>
        </w:tc>
      </w:tr>
      <w:tr w:rsidR="00FE3E53" w:rsidRPr="00957317" w14:paraId="0998BBE3" w14:textId="77777777">
        <w:trPr>
          <w:trHeight w:val="613"/>
        </w:trPr>
        <w:tc>
          <w:tcPr>
            <w:tcW w:w="3653" w:type="dxa"/>
          </w:tcPr>
          <w:p w14:paraId="03FFCF4B" w14:textId="77777777" w:rsidR="00FE3E53" w:rsidRPr="00957317" w:rsidRDefault="00810C03">
            <w:pPr>
              <w:pBdr>
                <w:top w:val="nil"/>
                <w:left w:val="nil"/>
                <w:bottom w:val="nil"/>
                <w:right w:val="nil"/>
                <w:between w:val="nil"/>
              </w:pBdr>
              <w:spacing w:line="270" w:lineRule="auto"/>
              <w:ind w:left="119"/>
              <w:rPr>
                <w:color w:val="000000"/>
                <w:sz w:val="20"/>
                <w:szCs w:val="20"/>
              </w:rPr>
            </w:pPr>
            <w:r w:rsidRPr="00957317">
              <w:rPr>
                <w:color w:val="000000"/>
                <w:sz w:val="20"/>
                <w:szCs w:val="20"/>
              </w:rPr>
              <w:t>Fixed assets</w:t>
            </w:r>
          </w:p>
        </w:tc>
        <w:tc>
          <w:tcPr>
            <w:tcW w:w="1421" w:type="dxa"/>
          </w:tcPr>
          <w:p w14:paraId="07C02CB8" w14:textId="77777777" w:rsidR="00FE3E53" w:rsidRPr="00957317" w:rsidRDefault="00810C03">
            <w:pPr>
              <w:pBdr>
                <w:top w:val="nil"/>
                <w:left w:val="nil"/>
                <w:bottom w:val="nil"/>
                <w:right w:val="nil"/>
                <w:between w:val="nil"/>
              </w:pBdr>
              <w:spacing w:line="270" w:lineRule="auto"/>
              <w:ind w:left="122"/>
              <w:rPr>
                <w:color w:val="000000"/>
                <w:sz w:val="20"/>
                <w:szCs w:val="20"/>
              </w:rPr>
            </w:pPr>
            <w:r w:rsidRPr="00957317">
              <w:rPr>
                <w:color w:val="000000"/>
                <w:sz w:val="20"/>
                <w:szCs w:val="20"/>
              </w:rPr>
              <w:t>136,987</w:t>
            </w:r>
          </w:p>
        </w:tc>
        <w:tc>
          <w:tcPr>
            <w:tcW w:w="1272" w:type="dxa"/>
          </w:tcPr>
          <w:p w14:paraId="7280325B" w14:textId="77777777" w:rsidR="00FE3E53" w:rsidRPr="00957317" w:rsidRDefault="00810C03">
            <w:pPr>
              <w:pBdr>
                <w:top w:val="nil"/>
                <w:left w:val="nil"/>
                <w:bottom w:val="nil"/>
                <w:right w:val="nil"/>
                <w:between w:val="nil"/>
              </w:pBdr>
              <w:spacing w:line="270" w:lineRule="auto"/>
              <w:ind w:left="117"/>
              <w:rPr>
                <w:color w:val="000000"/>
                <w:sz w:val="20"/>
                <w:szCs w:val="20"/>
              </w:rPr>
            </w:pPr>
            <w:r w:rsidRPr="00957317">
              <w:rPr>
                <w:color w:val="000000"/>
                <w:sz w:val="20"/>
                <w:szCs w:val="20"/>
              </w:rPr>
              <w:t>0.4%</w:t>
            </w:r>
          </w:p>
        </w:tc>
        <w:tc>
          <w:tcPr>
            <w:tcW w:w="1424" w:type="dxa"/>
          </w:tcPr>
          <w:p w14:paraId="3B18D102" w14:textId="77777777" w:rsidR="00FE3E53" w:rsidRPr="00957317" w:rsidRDefault="00810C03">
            <w:pPr>
              <w:pBdr>
                <w:top w:val="nil"/>
                <w:left w:val="nil"/>
                <w:bottom w:val="nil"/>
                <w:right w:val="nil"/>
                <w:between w:val="nil"/>
              </w:pBdr>
              <w:spacing w:line="270" w:lineRule="auto"/>
              <w:ind w:left="122"/>
              <w:rPr>
                <w:color w:val="000000"/>
                <w:sz w:val="20"/>
                <w:szCs w:val="20"/>
              </w:rPr>
            </w:pPr>
            <w:r w:rsidRPr="00957317">
              <w:rPr>
                <w:color w:val="000000"/>
                <w:sz w:val="20"/>
                <w:szCs w:val="20"/>
              </w:rPr>
              <w:t>104,222</w:t>
            </w:r>
          </w:p>
        </w:tc>
        <w:tc>
          <w:tcPr>
            <w:tcW w:w="1133" w:type="dxa"/>
          </w:tcPr>
          <w:p w14:paraId="42170E9F" w14:textId="77777777" w:rsidR="00FE3E53" w:rsidRPr="00957317" w:rsidRDefault="00810C03">
            <w:pPr>
              <w:pBdr>
                <w:top w:val="nil"/>
                <w:left w:val="nil"/>
                <w:bottom w:val="nil"/>
                <w:right w:val="nil"/>
                <w:between w:val="nil"/>
              </w:pBdr>
              <w:spacing w:line="270" w:lineRule="auto"/>
              <w:ind w:left="120"/>
              <w:rPr>
                <w:color w:val="000000"/>
                <w:sz w:val="20"/>
                <w:szCs w:val="20"/>
              </w:rPr>
            </w:pPr>
            <w:r w:rsidRPr="00957317">
              <w:rPr>
                <w:color w:val="000000"/>
                <w:sz w:val="20"/>
                <w:szCs w:val="20"/>
              </w:rPr>
              <w:t>0.27%</w:t>
            </w:r>
          </w:p>
        </w:tc>
      </w:tr>
      <w:tr w:rsidR="00FE3E53" w:rsidRPr="00957317" w14:paraId="0C53F274" w14:textId="77777777">
        <w:trPr>
          <w:trHeight w:val="613"/>
        </w:trPr>
        <w:tc>
          <w:tcPr>
            <w:tcW w:w="3653" w:type="dxa"/>
          </w:tcPr>
          <w:p w14:paraId="436CA9F0" w14:textId="77777777" w:rsidR="00FE3E53" w:rsidRPr="00957317" w:rsidRDefault="00810C03">
            <w:pPr>
              <w:pBdr>
                <w:top w:val="nil"/>
                <w:left w:val="nil"/>
                <w:bottom w:val="nil"/>
                <w:right w:val="nil"/>
                <w:between w:val="nil"/>
              </w:pBdr>
              <w:spacing w:line="275" w:lineRule="auto"/>
              <w:ind w:left="119"/>
              <w:rPr>
                <w:b/>
                <w:color w:val="000000"/>
                <w:sz w:val="20"/>
                <w:szCs w:val="20"/>
              </w:rPr>
            </w:pPr>
            <w:r w:rsidRPr="00957317">
              <w:rPr>
                <w:b/>
                <w:color w:val="000000"/>
                <w:sz w:val="20"/>
                <w:szCs w:val="20"/>
              </w:rPr>
              <w:t>Sub-Total (D)</w:t>
            </w:r>
          </w:p>
        </w:tc>
        <w:tc>
          <w:tcPr>
            <w:tcW w:w="1421" w:type="dxa"/>
          </w:tcPr>
          <w:p w14:paraId="3AC0380D" w14:textId="77777777" w:rsidR="00FE3E53" w:rsidRPr="00957317" w:rsidRDefault="00810C03">
            <w:pPr>
              <w:pBdr>
                <w:top w:val="nil"/>
                <w:left w:val="nil"/>
                <w:bottom w:val="nil"/>
                <w:right w:val="nil"/>
                <w:between w:val="nil"/>
              </w:pBdr>
              <w:spacing w:line="275" w:lineRule="auto"/>
              <w:ind w:left="122"/>
              <w:rPr>
                <w:b/>
                <w:color w:val="000000"/>
                <w:sz w:val="20"/>
                <w:szCs w:val="20"/>
              </w:rPr>
            </w:pPr>
            <w:r w:rsidRPr="00957317">
              <w:rPr>
                <w:b/>
                <w:color w:val="000000"/>
                <w:sz w:val="20"/>
                <w:szCs w:val="20"/>
              </w:rPr>
              <w:t>28,901,171</w:t>
            </w:r>
          </w:p>
        </w:tc>
        <w:tc>
          <w:tcPr>
            <w:tcW w:w="1272" w:type="dxa"/>
          </w:tcPr>
          <w:p w14:paraId="7B3318B8" w14:textId="77777777" w:rsidR="00FE3E53" w:rsidRPr="00957317" w:rsidRDefault="00810C03">
            <w:pPr>
              <w:pBdr>
                <w:top w:val="nil"/>
                <w:left w:val="nil"/>
                <w:bottom w:val="nil"/>
                <w:right w:val="nil"/>
                <w:between w:val="nil"/>
              </w:pBdr>
              <w:spacing w:line="270" w:lineRule="auto"/>
              <w:ind w:left="117"/>
              <w:rPr>
                <w:color w:val="000000"/>
                <w:sz w:val="20"/>
                <w:szCs w:val="20"/>
              </w:rPr>
            </w:pPr>
            <w:r w:rsidRPr="00957317">
              <w:rPr>
                <w:color w:val="000000"/>
                <w:sz w:val="20"/>
                <w:szCs w:val="20"/>
              </w:rPr>
              <w:t>85.03%</w:t>
            </w:r>
          </w:p>
        </w:tc>
        <w:tc>
          <w:tcPr>
            <w:tcW w:w="1424" w:type="dxa"/>
          </w:tcPr>
          <w:p w14:paraId="72484E6A" w14:textId="77777777" w:rsidR="00FE3E53" w:rsidRPr="00957317" w:rsidRDefault="00810C03">
            <w:pPr>
              <w:pBdr>
                <w:top w:val="nil"/>
                <w:left w:val="nil"/>
                <w:bottom w:val="nil"/>
                <w:right w:val="nil"/>
                <w:between w:val="nil"/>
              </w:pBdr>
              <w:spacing w:line="275" w:lineRule="auto"/>
              <w:ind w:left="122"/>
              <w:rPr>
                <w:b/>
                <w:color w:val="000000"/>
                <w:sz w:val="20"/>
                <w:szCs w:val="20"/>
              </w:rPr>
            </w:pPr>
            <w:r w:rsidRPr="00957317">
              <w:rPr>
                <w:b/>
                <w:color w:val="000000"/>
                <w:sz w:val="20"/>
                <w:szCs w:val="20"/>
              </w:rPr>
              <w:t>33,998,411</w:t>
            </w:r>
          </w:p>
        </w:tc>
        <w:tc>
          <w:tcPr>
            <w:tcW w:w="1133" w:type="dxa"/>
          </w:tcPr>
          <w:p w14:paraId="5AF53736" w14:textId="77777777" w:rsidR="00FE3E53" w:rsidRPr="00957317" w:rsidRDefault="00810C03">
            <w:pPr>
              <w:pBdr>
                <w:top w:val="nil"/>
                <w:left w:val="nil"/>
                <w:bottom w:val="nil"/>
                <w:right w:val="nil"/>
                <w:between w:val="nil"/>
              </w:pBdr>
              <w:spacing w:line="270" w:lineRule="auto"/>
              <w:ind w:left="120"/>
              <w:rPr>
                <w:color w:val="000000"/>
                <w:sz w:val="20"/>
                <w:szCs w:val="20"/>
              </w:rPr>
            </w:pPr>
            <w:r w:rsidRPr="00957317">
              <w:rPr>
                <w:b/>
                <w:color w:val="000000"/>
                <w:sz w:val="20"/>
                <w:szCs w:val="20"/>
              </w:rPr>
              <w:t>87.73</w:t>
            </w:r>
            <w:r w:rsidRPr="00957317">
              <w:rPr>
                <w:color w:val="000000"/>
                <w:sz w:val="20"/>
                <w:szCs w:val="20"/>
              </w:rPr>
              <w:t>%</w:t>
            </w:r>
          </w:p>
        </w:tc>
      </w:tr>
      <w:tr w:rsidR="00FE3E53" w:rsidRPr="00957317" w14:paraId="1B693C08" w14:textId="77777777">
        <w:trPr>
          <w:trHeight w:val="614"/>
        </w:trPr>
        <w:tc>
          <w:tcPr>
            <w:tcW w:w="3653" w:type="dxa"/>
          </w:tcPr>
          <w:p w14:paraId="0B890BD5"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Current Assets</w:t>
            </w:r>
          </w:p>
        </w:tc>
        <w:tc>
          <w:tcPr>
            <w:tcW w:w="1421" w:type="dxa"/>
          </w:tcPr>
          <w:p w14:paraId="2397ACFE" w14:textId="77777777" w:rsidR="00FE3E53" w:rsidRPr="00957317" w:rsidRDefault="00FE3E53">
            <w:pPr>
              <w:pBdr>
                <w:top w:val="nil"/>
                <w:left w:val="nil"/>
                <w:bottom w:val="nil"/>
                <w:right w:val="nil"/>
                <w:between w:val="nil"/>
              </w:pBdr>
              <w:rPr>
                <w:color w:val="000000"/>
                <w:sz w:val="20"/>
                <w:szCs w:val="20"/>
              </w:rPr>
            </w:pPr>
          </w:p>
        </w:tc>
        <w:tc>
          <w:tcPr>
            <w:tcW w:w="1272" w:type="dxa"/>
          </w:tcPr>
          <w:p w14:paraId="0CD4521C" w14:textId="77777777" w:rsidR="00FE3E53" w:rsidRPr="00957317" w:rsidRDefault="00FE3E53">
            <w:pPr>
              <w:pBdr>
                <w:top w:val="nil"/>
                <w:left w:val="nil"/>
                <w:bottom w:val="nil"/>
                <w:right w:val="nil"/>
                <w:between w:val="nil"/>
              </w:pBdr>
              <w:rPr>
                <w:color w:val="000000"/>
                <w:sz w:val="20"/>
                <w:szCs w:val="20"/>
              </w:rPr>
            </w:pPr>
          </w:p>
        </w:tc>
        <w:tc>
          <w:tcPr>
            <w:tcW w:w="1424" w:type="dxa"/>
          </w:tcPr>
          <w:p w14:paraId="485EBABD" w14:textId="77777777" w:rsidR="00FE3E53" w:rsidRPr="00957317" w:rsidRDefault="00FE3E53">
            <w:pPr>
              <w:pBdr>
                <w:top w:val="nil"/>
                <w:left w:val="nil"/>
                <w:bottom w:val="nil"/>
                <w:right w:val="nil"/>
                <w:between w:val="nil"/>
              </w:pBdr>
              <w:rPr>
                <w:color w:val="000000"/>
                <w:sz w:val="20"/>
                <w:szCs w:val="20"/>
              </w:rPr>
            </w:pPr>
          </w:p>
        </w:tc>
        <w:tc>
          <w:tcPr>
            <w:tcW w:w="1133" w:type="dxa"/>
          </w:tcPr>
          <w:p w14:paraId="752EB1D5" w14:textId="77777777" w:rsidR="00FE3E53" w:rsidRPr="00957317" w:rsidRDefault="00FE3E53">
            <w:pPr>
              <w:pBdr>
                <w:top w:val="nil"/>
                <w:left w:val="nil"/>
                <w:bottom w:val="nil"/>
                <w:right w:val="nil"/>
                <w:between w:val="nil"/>
              </w:pBdr>
              <w:rPr>
                <w:color w:val="000000"/>
                <w:sz w:val="20"/>
                <w:szCs w:val="20"/>
              </w:rPr>
            </w:pPr>
          </w:p>
        </w:tc>
      </w:tr>
      <w:tr w:rsidR="00FE3E53" w:rsidRPr="00957317" w14:paraId="4CE2D2B3" w14:textId="77777777">
        <w:trPr>
          <w:trHeight w:val="611"/>
        </w:trPr>
        <w:tc>
          <w:tcPr>
            <w:tcW w:w="3653" w:type="dxa"/>
          </w:tcPr>
          <w:p w14:paraId="2F30B7EE"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Cash and bank balances</w:t>
            </w:r>
          </w:p>
        </w:tc>
        <w:tc>
          <w:tcPr>
            <w:tcW w:w="1421" w:type="dxa"/>
          </w:tcPr>
          <w:p w14:paraId="7B0CE1B3"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999,287</w:t>
            </w:r>
          </w:p>
        </w:tc>
        <w:tc>
          <w:tcPr>
            <w:tcW w:w="1272" w:type="dxa"/>
          </w:tcPr>
          <w:p w14:paraId="383B91BB"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2.94%</w:t>
            </w:r>
          </w:p>
        </w:tc>
        <w:tc>
          <w:tcPr>
            <w:tcW w:w="1424" w:type="dxa"/>
          </w:tcPr>
          <w:p w14:paraId="60527698"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926,324</w:t>
            </w:r>
          </w:p>
        </w:tc>
        <w:tc>
          <w:tcPr>
            <w:tcW w:w="1133" w:type="dxa"/>
          </w:tcPr>
          <w:p w14:paraId="569C7FE2"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2.39%</w:t>
            </w:r>
          </w:p>
        </w:tc>
      </w:tr>
      <w:tr w:rsidR="00FE3E53" w:rsidRPr="00957317" w14:paraId="6828A8CA" w14:textId="77777777">
        <w:trPr>
          <w:trHeight w:val="614"/>
        </w:trPr>
        <w:tc>
          <w:tcPr>
            <w:tcW w:w="3653" w:type="dxa"/>
          </w:tcPr>
          <w:p w14:paraId="34B9EF73" w14:textId="77777777" w:rsidR="00FE3E53" w:rsidRPr="00957317" w:rsidRDefault="00810C03">
            <w:pPr>
              <w:pBdr>
                <w:top w:val="nil"/>
                <w:left w:val="nil"/>
                <w:bottom w:val="nil"/>
                <w:right w:val="nil"/>
                <w:between w:val="nil"/>
              </w:pBdr>
              <w:spacing w:line="268" w:lineRule="auto"/>
              <w:ind w:left="119"/>
              <w:rPr>
                <w:color w:val="000000"/>
                <w:sz w:val="20"/>
                <w:szCs w:val="20"/>
              </w:rPr>
            </w:pPr>
            <w:r w:rsidRPr="00957317">
              <w:rPr>
                <w:color w:val="000000"/>
                <w:sz w:val="20"/>
                <w:szCs w:val="20"/>
              </w:rPr>
              <w:t>Advances and other assets</w:t>
            </w:r>
          </w:p>
        </w:tc>
        <w:tc>
          <w:tcPr>
            <w:tcW w:w="1421" w:type="dxa"/>
          </w:tcPr>
          <w:p w14:paraId="5C23E11F" w14:textId="77777777" w:rsidR="00FE3E53" w:rsidRPr="00957317" w:rsidRDefault="00810C03">
            <w:pPr>
              <w:pBdr>
                <w:top w:val="nil"/>
                <w:left w:val="nil"/>
                <w:bottom w:val="nil"/>
                <w:right w:val="nil"/>
                <w:between w:val="nil"/>
              </w:pBdr>
              <w:spacing w:line="268" w:lineRule="auto"/>
              <w:ind w:left="122"/>
              <w:rPr>
                <w:color w:val="000000"/>
                <w:sz w:val="20"/>
                <w:szCs w:val="20"/>
              </w:rPr>
            </w:pPr>
            <w:r w:rsidRPr="00957317">
              <w:rPr>
                <w:color w:val="000000"/>
                <w:sz w:val="20"/>
                <w:szCs w:val="20"/>
              </w:rPr>
              <w:t>1,637,296</w:t>
            </w:r>
          </w:p>
        </w:tc>
        <w:tc>
          <w:tcPr>
            <w:tcW w:w="1272" w:type="dxa"/>
          </w:tcPr>
          <w:p w14:paraId="67805400" w14:textId="77777777" w:rsidR="00FE3E53" w:rsidRPr="00957317" w:rsidRDefault="00810C03">
            <w:pPr>
              <w:pBdr>
                <w:top w:val="nil"/>
                <w:left w:val="nil"/>
                <w:bottom w:val="nil"/>
                <w:right w:val="nil"/>
                <w:between w:val="nil"/>
              </w:pBdr>
              <w:spacing w:line="268" w:lineRule="auto"/>
              <w:ind w:left="117"/>
              <w:rPr>
                <w:color w:val="000000"/>
                <w:sz w:val="20"/>
                <w:szCs w:val="20"/>
              </w:rPr>
            </w:pPr>
            <w:r w:rsidRPr="00957317">
              <w:rPr>
                <w:color w:val="000000"/>
                <w:sz w:val="20"/>
                <w:szCs w:val="20"/>
              </w:rPr>
              <w:t>4.82%</w:t>
            </w:r>
          </w:p>
        </w:tc>
        <w:tc>
          <w:tcPr>
            <w:tcW w:w="1424" w:type="dxa"/>
          </w:tcPr>
          <w:p w14:paraId="412379DD" w14:textId="77777777" w:rsidR="00FE3E53" w:rsidRPr="00957317" w:rsidRDefault="00810C03">
            <w:pPr>
              <w:pBdr>
                <w:top w:val="nil"/>
                <w:left w:val="nil"/>
                <w:bottom w:val="nil"/>
                <w:right w:val="nil"/>
                <w:between w:val="nil"/>
              </w:pBdr>
              <w:spacing w:line="268" w:lineRule="auto"/>
              <w:ind w:left="122"/>
              <w:rPr>
                <w:color w:val="000000"/>
                <w:sz w:val="20"/>
                <w:szCs w:val="20"/>
              </w:rPr>
            </w:pPr>
            <w:r w:rsidRPr="00957317">
              <w:rPr>
                <w:color w:val="000000"/>
                <w:sz w:val="20"/>
                <w:szCs w:val="20"/>
              </w:rPr>
              <w:t>1,994,617</w:t>
            </w:r>
          </w:p>
        </w:tc>
        <w:tc>
          <w:tcPr>
            <w:tcW w:w="1133" w:type="dxa"/>
          </w:tcPr>
          <w:p w14:paraId="0906E26A" w14:textId="77777777" w:rsidR="00FE3E53" w:rsidRPr="00957317" w:rsidRDefault="00810C03">
            <w:pPr>
              <w:pBdr>
                <w:top w:val="nil"/>
                <w:left w:val="nil"/>
                <w:bottom w:val="nil"/>
                <w:right w:val="nil"/>
                <w:between w:val="nil"/>
              </w:pBdr>
              <w:spacing w:line="268" w:lineRule="auto"/>
              <w:ind w:left="120"/>
              <w:rPr>
                <w:color w:val="000000"/>
                <w:sz w:val="20"/>
                <w:szCs w:val="20"/>
              </w:rPr>
            </w:pPr>
            <w:r w:rsidRPr="00957317">
              <w:rPr>
                <w:color w:val="000000"/>
                <w:sz w:val="20"/>
                <w:szCs w:val="20"/>
              </w:rPr>
              <w:t>5.15%</w:t>
            </w:r>
          </w:p>
        </w:tc>
      </w:tr>
      <w:tr w:rsidR="00FE3E53" w:rsidRPr="00957317" w14:paraId="0039393C" w14:textId="77777777">
        <w:trPr>
          <w:trHeight w:val="613"/>
        </w:trPr>
        <w:tc>
          <w:tcPr>
            <w:tcW w:w="3653" w:type="dxa"/>
          </w:tcPr>
          <w:p w14:paraId="7AE034A1" w14:textId="77777777" w:rsidR="00FE3E53" w:rsidRPr="00957317" w:rsidRDefault="00810C03">
            <w:pPr>
              <w:pBdr>
                <w:top w:val="nil"/>
                <w:left w:val="nil"/>
                <w:bottom w:val="nil"/>
                <w:right w:val="nil"/>
                <w:between w:val="nil"/>
              </w:pBdr>
              <w:spacing w:line="273" w:lineRule="auto"/>
              <w:ind w:left="119"/>
              <w:rPr>
                <w:b/>
                <w:color w:val="000000"/>
                <w:sz w:val="20"/>
                <w:szCs w:val="20"/>
              </w:rPr>
            </w:pPr>
            <w:r w:rsidRPr="00957317">
              <w:rPr>
                <w:b/>
                <w:color w:val="000000"/>
                <w:sz w:val="20"/>
                <w:szCs w:val="20"/>
              </w:rPr>
              <w:t>Sub-Total (E)</w:t>
            </w:r>
          </w:p>
        </w:tc>
        <w:tc>
          <w:tcPr>
            <w:tcW w:w="1421" w:type="dxa"/>
          </w:tcPr>
          <w:p w14:paraId="0650103C" w14:textId="77777777" w:rsidR="00FE3E53" w:rsidRPr="00957317" w:rsidRDefault="00810C03">
            <w:pPr>
              <w:pBdr>
                <w:top w:val="nil"/>
                <w:left w:val="nil"/>
                <w:bottom w:val="nil"/>
                <w:right w:val="nil"/>
                <w:between w:val="nil"/>
              </w:pBdr>
              <w:spacing w:line="273" w:lineRule="auto"/>
              <w:ind w:left="122"/>
              <w:rPr>
                <w:b/>
                <w:color w:val="000000"/>
                <w:sz w:val="20"/>
                <w:szCs w:val="20"/>
              </w:rPr>
            </w:pPr>
            <w:r w:rsidRPr="00957317">
              <w:rPr>
                <w:b/>
                <w:color w:val="000000"/>
                <w:sz w:val="20"/>
                <w:szCs w:val="20"/>
              </w:rPr>
              <w:t>2,636,583</w:t>
            </w:r>
          </w:p>
        </w:tc>
        <w:tc>
          <w:tcPr>
            <w:tcW w:w="1272" w:type="dxa"/>
          </w:tcPr>
          <w:p w14:paraId="488B7822" w14:textId="77777777" w:rsidR="00FE3E53" w:rsidRPr="00957317" w:rsidRDefault="00810C03">
            <w:pPr>
              <w:pBdr>
                <w:top w:val="nil"/>
                <w:left w:val="nil"/>
                <w:bottom w:val="nil"/>
                <w:right w:val="nil"/>
                <w:between w:val="nil"/>
              </w:pBdr>
              <w:spacing w:line="268" w:lineRule="auto"/>
              <w:ind w:left="117"/>
              <w:rPr>
                <w:color w:val="000000"/>
                <w:sz w:val="20"/>
                <w:szCs w:val="20"/>
              </w:rPr>
            </w:pPr>
            <w:r w:rsidRPr="00957317">
              <w:rPr>
                <w:b/>
                <w:color w:val="000000"/>
                <w:sz w:val="20"/>
                <w:szCs w:val="20"/>
              </w:rPr>
              <w:t>7.76</w:t>
            </w:r>
            <w:r w:rsidRPr="00957317">
              <w:rPr>
                <w:color w:val="000000"/>
                <w:sz w:val="20"/>
                <w:szCs w:val="20"/>
              </w:rPr>
              <w:t>%</w:t>
            </w:r>
          </w:p>
        </w:tc>
        <w:tc>
          <w:tcPr>
            <w:tcW w:w="1424" w:type="dxa"/>
          </w:tcPr>
          <w:p w14:paraId="298C7BE2" w14:textId="77777777" w:rsidR="00FE3E53" w:rsidRPr="00957317" w:rsidRDefault="00810C03">
            <w:pPr>
              <w:pBdr>
                <w:top w:val="nil"/>
                <w:left w:val="nil"/>
                <w:bottom w:val="nil"/>
                <w:right w:val="nil"/>
                <w:between w:val="nil"/>
              </w:pBdr>
              <w:spacing w:line="273" w:lineRule="auto"/>
              <w:ind w:left="122"/>
              <w:rPr>
                <w:b/>
                <w:color w:val="000000"/>
                <w:sz w:val="20"/>
                <w:szCs w:val="20"/>
              </w:rPr>
            </w:pPr>
            <w:r w:rsidRPr="00957317">
              <w:rPr>
                <w:b/>
                <w:color w:val="000000"/>
                <w:sz w:val="20"/>
                <w:szCs w:val="20"/>
              </w:rPr>
              <w:t>2,920,941</w:t>
            </w:r>
          </w:p>
        </w:tc>
        <w:tc>
          <w:tcPr>
            <w:tcW w:w="1133" w:type="dxa"/>
          </w:tcPr>
          <w:p w14:paraId="0D79442D" w14:textId="77777777" w:rsidR="00FE3E53" w:rsidRPr="00957317" w:rsidRDefault="00810C03">
            <w:pPr>
              <w:pBdr>
                <w:top w:val="nil"/>
                <w:left w:val="nil"/>
                <w:bottom w:val="nil"/>
                <w:right w:val="nil"/>
                <w:between w:val="nil"/>
              </w:pBdr>
              <w:spacing w:line="268" w:lineRule="auto"/>
              <w:ind w:left="120"/>
              <w:rPr>
                <w:color w:val="000000"/>
                <w:sz w:val="20"/>
                <w:szCs w:val="20"/>
              </w:rPr>
            </w:pPr>
            <w:r w:rsidRPr="00957317">
              <w:rPr>
                <w:b/>
                <w:color w:val="000000"/>
                <w:sz w:val="20"/>
                <w:szCs w:val="20"/>
              </w:rPr>
              <w:t>7.54</w:t>
            </w:r>
            <w:r w:rsidRPr="00957317">
              <w:rPr>
                <w:color w:val="000000"/>
                <w:sz w:val="20"/>
                <w:szCs w:val="20"/>
              </w:rPr>
              <w:t>%</w:t>
            </w:r>
          </w:p>
        </w:tc>
      </w:tr>
      <w:tr w:rsidR="00FE3E53" w:rsidRPr="00957317" w14:paraId="69FCB8DC" w14:textId="77777777">
        <w:trPr>
          <w:trHeight w:val="614"/>
        </w:trPr>
        <w:tc>
          <w:tcPr>
            <w:tcW w:w="3653" w:type="dxa"/>
          </w:tcPr>
          <w:p w14:paraId="2E555FD5" w14:textId="77777777" w:rsidR="00FE3E53" w:rsidRPr="00957317" w:rsidRDefault="00810C03">
            <w:pPr>
              <w:pBdr>
                <w:top w:val="nil"/>
                <w:left w:val="nil"/>
                <w:bottom w:val="nil"/>
                <w:right w:val="nil"/>
                <w:between w:val="nil"/>
              </w:pBdr>
              <w:spacing w:line="268" w:lineRule="auto"/>
              <w:ind w:left="119"/>
              <w:rPr>
                <w:color w:val="000000"/>
                <w:sz w:val="20"/>
                <w:szCs w:val="20"/>
              </w:rPr>
            </w:pPr>
            <w:r w:rsidRPr="00957317">
              <w:rPr>
                <w:color w:val="000000"/>
                <w:sz w:val="20"/>
                <w:szCs w:val="20"/>
              </w:rPr>
              <w:t>Current liabilities</w:t>
            </w:r>
          </w:p>
        </w:tc>
        <w:tc>
          <w:tcPr>
            <w:tcW w:w="1421" w:type="dxa"/>
          </w:tcPr>
          <w:p w14:paraId="1C4A283A" w14:textId="77777777" w:rsidR="00FE3E53" w:rsidRPr="00957317" w:rsidRDefault="00810C03">
            <w:pPr>
              <w:pBdr>
                <w:top w:val="nil"/>
                <w:left w:val="nil"/>
                <w:bottom w:val="nil"/>
                <w:right w:val="nil"/>
                <w:between w:val="nil"/>
              </w:pBdr>
              <w:spacing w:line="268" w:lineRule="auto"/>
              <w:ind w:left="122"/>
              <w:rPr>
                <w:color w:val="000000"/>
                <w:sz w:val="20"/>
                <w:szCs w:val="20"/>
              </w:rPr>
            </w:pPr>
            <w:r w:rsidRPr="00957317">
              <w:rPr>
                <w:color w:val="000000"/>
                <w:sz w:val="20"/>
                <w:szCs w:val="20"/>
              </w:rPr>
              <w:t>1,747,056</w:t>
            </w:r>
          </w:p>
        </w:tc>
        <w:tc>
          <w:tcPr>
            <w:tcW w:w="1272" w:type="dxa"/>
          </w:tcPr>
          <w:p w14:paraId="63F6039F" w14:textId="77777777" w:rsidR="00FE3E53" w:rsidRPr="00957317" w:rsidRDefault="00810C03">
            <w:pPr>
              <w:pBdr>
                <w:top w:val="nil"/>
                <w:left w:val="nil"/>
                <w:bottom w:val="nil"/>
                <w:right w:val="nil"/>
                <w:between w:val="nil"/>
              </w:pBdr>
              <w:spacing w:line="268" w:lineRule="auto"/>
              <w:ind w:left="117"/>
              <w:rPr>
                <w:color w:val="000000"/>
                <w:sz w:val="20"/>
                <w:szCs w:val="20"/>
              </w:rPr>
            </w:pPr>
            <w:r w:rsidRPr="00957317">
              <w:rPr>
                <w:color w:val="000000"/>
                <w:sz w:val="20"/>
                <w:szCs w:val="20"/>
              </w:rPr>
              <w:t>5.14%</w:t>
            </w:r>
          </w:p>
        </w:tc>
        <w:tc>
          <w:tcPr>
            <w:tcW w:w="1424" w:type="dxa"/>
          </w:tcPr>
          <w:p w14:paraId="6FF5E0B2" w14:textId="77777777" w:rsidR="00FE3E53" w:rsidRPr="00957317" w:rsidRDefault="00810C03">
            <w:pPr>
              <w:pBdr>
                <w:top w:val="nil"/>
                <w:left w:val="nil"/>
                <w:bottom w:val="nil"/>
                <w:right w:val="nil"/>
                <w:between w:val="nil"/>
              </w:pBdr>
              <w:spacing w:line="268" w:lineRule="auto"/>
              <w:ind w:left="122"/>
              <w:rPr>
                <w:color w:val="000000"/>
                <w:sz w:val="20"/>
                <w:szCs w:val="20"/>
              </w:rPr>
            </w:pPr>
            <w:r w:rsidRPr="00957317">
              <w:rPr>
                <w:color w:val="000000"/>
                <w:sz w:val="20"/>
                <w:szCs w:val="20"/>
              </w:rPr>
              <w:t>1,565,694</w:t>
            </w:r>
          </w:p>
        </w:tc>
        <w:tc>
          <w:tcPr>
            <w:tcW w:w="1133" w:type="dxa"/>
          </w:tcPr>
          <w:p w14:paraId="46BA091F" w14:textId="77777777" w:rsidR="00FE3E53" w:rsidRPr="00957317" w:rsidRDefault="00810C03">
            <w:pPr>
              <w:pBdr>
                <w:top w:val="nil"/>
                <w:left w:val="nil"/>
                <w:bottom w:val="nil"/>
                <w:right w:val="nil"/>
                <w:between w:val="nil"/>
              </w:pBdr>
              <w:spacing w:line="268" w:lineRule="auto"/>
              <w:ind w:left="120"/>
              <w:rPr>
                <w:color w:val="000000"/>
                <w:sz w:val="20"/>
                <w:szCs w:val="20"/>
              </w:rPr>
            </w:pPr>
            <w:r w:rsidRPr="00957317">
              <w:rPr>
                <w:color w:val="000000"/>
                <w:sz w:val="20"/>
                <w:szCs w:val="20"/>
              </w:rPr>
              <w:t>4.04%</w:t>
            </w:r>
          </w:p>
        </w:tc>
      </w:tr>
      <w:tr w:rsidR="00FE3E53" w:rsidRPr="00957317" w14:paraId="6030B79D" w14:textId="77777777">
        <w:trPr>
          <w:trHeight w:val="613"/>
        </w:trPr>
        <w:tc>
          <w:tcPr>
            <w:tcW w:w="3653" w:type="dxa"/>
          </w:tcPr>
          <w:p w14:paraId="1F4CBE85"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Provisions</w:t>
            </w:r>
          </w:p>
        </w:tc>
        <w:tc>
          <w:tcPr>
            <w:tcW w:w="1421" w:type="dxa"/>
          </w:tcPr>
          <w:p w14:paraId="5E35ABB0"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35,205</w:t>
            </w:r>
          </w:p>
        </w:tc>
        <w:tc>
          <w:tcPr>
            <w:tcW w:w="1272" w:type="dxa"/>
          </w:tcPr>
          <w:p w14:paraId="4C0861B1"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0.10%</w:t>
            </w:r>
          </w:p>
        </w:tc>
        <w:tc>
          <w:tcPr>
            <w:tcW w:w="1424" w:type="dxa"/>
          </w:tcPr>
          <w:p w14:paraId="7898AC92"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31,162</w:t>
            </w:r>
          </w:p>
        </w:tc>
        <w:tc>
          <w:tcPr>
            <w:tcW w:w="1133" w:type="dxa"/>
          </w:tcPr>
          <w:p w14:paraId="1421651D"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0.08%</w:t>
            </w:r>
          </w:p>
        </w:tc>
      </w:tr>
      <w:tr w:rsidR="00FE3E53" w:rsidRPr="00957317" w14:paraId="22E0E26B" w14:textId="77777777">
        <w:trPr>
          <w:trHeight w:val="614"/>
        </w:trPr>
        <w:tc>
          <w:tcPr>
            <w:tcW w:w="3653" w:type="dxa"/>
          </w:tcPr>
          <w:p w14:paraId="4800F713"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Sub-Total (F)</w:t>
            </w:r>
          </w:p>
        </w:tc>
        <w:tc>
          <w:tcPr>
            <w:tcW w:w="1421" w:type="dxa"/>
          </w:tcPr>
          <w:p w14:paraId="68136319" w14:textId="77777777" w:rsidR="00FE3E53" w:rsidRPr="00957317" w:rsidRDefault="00810C03">
            <w:pPr>
              <w:pBdr>
                <w:top w:val="nil"/>
                <w:left w:val="nil"/>
                <w:bottom w:val="nil"/>
                <w:right w:val="nil"/>
                <w:between w:val="nil"/>
              </w:pBdr>
              <w:spacing w:line="270" w:lineRule="auto"/>
              <w:ind w:left="122"/>
              <w:rPr>
                <w:b/>
                <w:color w:val="000000"/>
                <w:sz w:val="20"/>
                <w:szCs w:val="20"/>
              </w:rPr>
            </w:pPr>
            <w:r w:rsidRPr="00957317">
              <w:rPr>
                <w:b/>
                <w:color w:val="000000"/>
                <w:sz w:val="20"/>
                <w:szCs w:val="20"/>
              </w:rPr>
              <w:t>1,782,261</w:t>
            </w:r>
          </w:p>
        </w:tc>
        <w:tc>
          <w:tcPr>
            <w:tcW w:w="1272" w:type="dxa"/>
          </w:tcPr>
          <w:p w14:paraId="4ACDB60F"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b/>
                <w:color w:val="000000"/>
                <w:sz w:val="20"/>
                <w:szCs w:val="20"/>
              </w:rPr>
              <w:t>5.24</w:t>
            </w:r>
            <w:r w:rsidRPr="00957317">
              <w:rPr>
                <w:color w:val="000000"/>
                <w:sz w:val="20"/>
                <w:szCs w:val="20"/>
              </w:rPr>
              <w:t>%</w:t>
            </w:r>
          </w:p>
        </w:tc>
        <w:tc>
          <w:tcPr>
            <w:tcW w:w="1424" w:type="dxa"/>
          </w:tcPr>
          <w:p w14:paraId="50CE4094" w14:textId="77777777" w:rsidR="00FE3E53" w:rsidRPr="00957317" w:rsidRDefault="00810C03">
            <w:pPr>
              <w:pBdr>
                <w:top w:val="nil"/>
                <w:left w:val="nil"/>
                <w:bottom w:val="nil"/>
                <w:right w:val="nil"/>
                <w:between w:val="nil"/>
              </w:pBdr>
              <w:spacing w:line="270" w:lineRule="auto"/>
              <w:ind w:left="122"/>
              <w:rPr>
                <w:b/>
                <w:color w:val="000000"/>
                <w:sz w:val="20"/>
                <w:szCs w:val="20"/>
              </w:rPr>
            </w:pPr>
            <w:r w:rsidRPr="00957317">
              <w:rPr>
                <w:b/>
                <w:color w:val="000000"/>
                <w:sz w:val="20"/>
                <w:szCs w:val="20"/>
              </w:rPr>
              <w:t>1,596,856</w:t>
            </w:r>
          </w:p>
        </w:tc>
        <w:tc>
          <w:tcPr>
            <w:tcW w:w="1133" w:type="dxa"/>
          </w:tcPr>
          <w:p w14:paraId="13905385"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b/>
                <w:color w:val="000000"/>
                <w:sz w:val="20"/>
                <w:szCs w:val="20"/>
              </w:rPr>
              <w:t>4.12</w:t>
            </w:r>
            <w:r w:rsidRPr="00957317">
              <w:rPr>
                <w:color w:val="000000"/>
                <w:sz w:val="20"/>
                <w:szCs w:val="20"/>
              </w:rPr>
              <w:t>%</w:t>
            </w:r>
          </w:p>
        </w:tc>
      </w:tr>
      <w:tr w:rsidR="00FE3E53" w:rsidRPr="00957317" w14:paraId="3A1B48E5" w14:textId="77777777">
        <w:trPr>
          <w:trHeight w:val="1026"/>
        </w:trPr>
        <w:tc>
          <w:tcPr>
            <w:tcW w:w="3653" w:type="dxa"/>
          </w:tcPr>
          <w:p w14:paraId="285AF931" w14:textId="77777777" w:rsidR="00FE3E53" w:rsidRPr="00957317" w:rsidRDefault="00810C03">
            <w:pPr>
              <w:pBdr>
                <w:top w:val="nil"/>
                <w:left w:val="nil"/>
                <w:bottom w:val="nil"/>
                <w:right w:val="nil"/>
                <w:between w:val="nil"/>
              </w:pBdr>
              <w:spacing w:line="360" w:lineRule="auto"/>
              <w:ind w:left="119" w:right="232"/>
              <w:rPr>
                <w:b/>
                <w:color w:val="000000"/>
                <w:sz w:val="20"/>
                <w:szCs w:val="20"/>
              </w:rPr>
            </w:pPr>
            <w:r w:rsidRPr="00957317">
              <w:rPr>
                <w:b/>
                <w:color w:val="000000"/>
                <w:sz w:val="20"/>
                <w:szCs w:val="20"/>
              </w:rPr>
              <w:t>Net Current Assets/(Liabilities) (G) = (E) – (F)</w:t>
            </w:r>
          </w:p>
        </w:tc>
        <w:tc>
          <w:tcPr>
            <w:tcW w:w="1421" w:type="dxa"/>
          </w:tcPr>
          <w:p w14:paraId="451689DE" w14:textId="77777777" w:rsidR="00FE3E53" w:rsidRPr="00957317" w:rsidRDefault="00810C03">
            <w:pPr>
              <w:pBdr>
                <w:top w:val="nil"/>
                <w:left w:val="nil"/>
                <w:bottom w:val="nil"/>
                <w:right w:val="nil"/>
                <w:between w:val="nil"/>
              </w:pBdr>
              <w:spacing w:line="270" w:lineRule="auto"/>
              <w:ind w:left="122"/>
              <w:rPr>
                <w:b/>
                <w:color w:val="000000"/>
                <w:sz w:val="20"/>
                <w:szCs w:val="20"/>
              </w:rPr>
            </w:pPr>
            <w:r w:rsidRPr="00957317">
              <w:rPr>
                <w:b/>
                <w:color w:val="000000"/>
                <w:sz w:val="20"/>
                <w:szCs w:val="20"/>
              </w:rPr>
              <w:t>854,322</w:t>
            </w:r>
          </w:p>
        </w:tc>
        <w:tc>
          <w:tcPr>
            <w:tcW w:w="1272" w:type="dxa"/>
          </w:tcPr>
          <w:p w14:paraId="0CB3E4EA"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b/>
                <w:color w:val="000000"/>
                <w:sz w:val="20"/>
                <w:szCs w:val="20"/>
              </w:rPr>
              <w:t>2.51</w:t>
            </w:r>
            <w:r w:rsidRPr="00957317">
              <w:rPr>
                <w:color w:val="000000"/>
                <w:sz w:val="20"/>
                <w:szCs w:val="20"/>
              </w:rPr>
              <w:t>%</w:t>
            </w:r>
          </w:p>
        </w:tc>
        <w:tc>
          <w:tcPr>
            <w:tcW w:w="1424" w:type="dxa"/>
          </w:tcPr>
          <w:p w14:paraId="6C61A19F" w14:textId="77777777" w:rsidR="00FE3E53" w:rsidRPr="00957317" w:rsidRDefault="00810C03">
            <w:pPr>
              <w:pBdr>
                <w:top w:val="nil"/>
                <w:left w:val="nil"/>
                <w:bottom w:val="nil"/>
                <w:right w:val="nil"/>
                <w:between w:val="nil"/>
              </w:pBdr>
              <w:spacing w:line="270" w:lineRule="auto"/>
              <w:ind w:left="122"/>
              <w:rPr>
                <w:b/>
                <w:color w:val="000000"/>
                <w:sz w:val="20"/>
                <w:szCs w:val="20"/>
              </w:rPr>
            </w:pPr>
            <w:r w:rsidRPr="00957317">
              <w:rPr>
                <w:b/>
                <w:color w:val="000000"/>
                <w:sz w:val="20"/>
                <w:szCs w:val="20"/>
              </w:rPr>
              <w:t>1,324,085</w:t>
            </w:r>
          </w:p>
        </w:tc>
        <w:tc>
          <w:tcPr>
            <w:tcW w:w="1133" w:type="dxa"/>
          </w:tcPr>
          <w:p w14:paraId="78824EF0"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b/>
                <w:color w:val="000000"/>
                <w:sz w:val="20"/>
                <w:szCs w:val="20"/>
              </w:rPr>
              <w:t>3.42</w:t>
            </w:r>
            <w:r w:rsidRPr="00957317">
              <w:rPr>
                <w:color w:val="000000"/>
                <w:sz w:val="20"/>
                <w:szCs w:val="20"/>
              </w:rPr>
              <w:t>%</w:t>
            </w:r>
          </w:p>
        </w:tc>
      </w:tr>
      <w:tr w:rsidR="00FE3E53" w:rsidRPr="00957317" w14:paraId="4A255A69" w14:textId="77777777">
        <w:trPr>
          <w:trHeight w:val="1026"/>
        </w:trPr>
        <w:tc>
          <w:tcPr>
            <w:tcW w:w="3653" w:type="dxa"/>
          </w:tcPr>
          <w:p w14:paraId="43C84ED6" w14:textId="77777777" w:rsidR="00FE3E53" w:rsidRPr="00957317" w:rsidRDefault="00810C03">
            <w:pPr>
              <w:pBdr>
                <w:top w:val="nil"/>
                <w:left w:val="nil"/>
                <w:bottom w:val="nil"/>
                <w:right w:val="nil"/>
                <w:between w:val="nil"/>
              </w:pBdr>
              <w:spacing w:line="360" w:lineRule="auto"/>
              <w:ind w:left="119" w:right="393"/>
              <w:rPr>
                <w:color w:val="000000"/>
                <w:sz w:val="20"/>
                <w:szCs w:val="20"/>
              </w:rPr>
            </w:pPr>
            <w:r w:rsidRPr="00957317">
              <w:rPr>
                <w:color w:val="000000"/>
                <w:sz w:val="20"/>
                <w:szCs w:val="20"/>
              </w:rPr>
              <w:lastRenderedPageBreak/>
              <w:t>Debit balance in Profit &amp; Loss Account (Shareholders' account)</w:t>
            </w:r>
          </w:p>
        </w:tc>
        <w:tc>
          <w:tcPr>
            <w:tcW w:w="1421" w:type="dxa"/>
          </w:tcPr>
          <w:p w14:paraId="768532D1"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4231116</w:t>
            </w:r>
          </w:p>
        </w:tc>
        <w:tc>
          <w:tcPr>
            <w:tcW w:w="1272" w:type="dxa"/>
          </w:tcPr>
          <w:p w14:paraId="6EFB7C47"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12.45%</w:t>
            </w:r>
          </w:p>
        </w:tc>
        <w:tc>
          <w:tcPr>
            <w:tcW w:w="1424" w:type="dxa"/>
          </w:tcPr>
          <w:p w14:paraId="40DB8F7A" w14:textId="77777777" w:rsidR="00FE3E53" w:rsidRPr="00957317" w:rsidRDefault="00810C03">
            <w:pPr>
              <w:pBdr>
                <w:top w:val="nil"/>
                <w:left w:val="nil"/>
                <w:bottom w:val="nil"/>
                <w:right w:val="nil"/>
                <w:between w:val="nil"/>
              </w:pBdr>
              <w:spacing w:line="265" w:lineRule="auto"/>
              <w:ind w:left="122"/>
              <w:rPr>
                <w:color w:val="000000"/>
                <w:sz w:val="20"/>
                <w:szCs w:val="20"/>
              </w:rPr>
            </w:pPr>
            <w:r w:rsidRPr="00957317">
              <w:rPr>
                <w:color w:val="000000"/>
                <w:sz w:val="20"/>
                <w:szCs w:val="20"/>
              </w:rPr>
              <w:t>3,429,938</w:t>
            </w:r>
          </w:p>
        </w:tc>
        <w:tc>
          <w:tcPr>
            <w:tcW w:w="1133" w:type="dxa"/>
          </w:tcPr>
          <w:p w14:paraId="421C1383"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color w:val="000000"/>
                <w:sz w:val="20"/>
                <w:szCs w:val="20"/>
              </w:rPr>
              <w:t>8.85%</w:t>
            </w:r>
          </w:p>
        </w:tc>
      </w:tr>
    </w:tbl>
    <w:p w14:paraId="160A5579" w14:textId="77777777" w:rsidR="00FE3E53" w:rsidRPr="00957317" w:rsidRDefault="00FE3E53">
      <w:pPr>
        <w:spacing w:line="265" w:lineRule="auto"/>
        <w:rPr>
          <w:sz w:val="20"/>
          <w:szCs w:val="20"/>
        </w:rPr>
        <w:sectPr w:rsidR="00FE3E53" w:rsidRPr="00957317" w:rsidSect="00CF289B">
          <w:pgSz w:w="11907" w:h="16840" w:code="9"/>
          <w:pgMar w:top="1440" w:right="720" w:bottom="1440" w:left="992" w:header="907" w:footer="907" w:gutter="0"/>
          <w:cols w:space="720"/>
        </w:sectPr>
      </w:pPr>
    </w:p>
    <w:p w14:paraId="257DC8F1" w14:textId="77777777" w:rsidR="00FE3E53" w:rsidRPr="00957317" w:rsidRDefault="00FE3E53">
      <w:pPr>
        <w:pBdr>
          <w:top w:val="nil"/>
          <w:left w:val="nil"/>
          <w:bottom w:val="nil"/>
          <w:right w:val="nil"/>
          <w:between w:val="nil"/>
        </w:pBdr>
        <w:spacing w:line="276" w:lineRule="auto"/>
        <w:rPr>
          <w:sz w:val="20"/>
          <w:szCs w:val="20"/>
        </w:rPr>
      </w:pPr>
    </w:p>
    <w:tbl>
      <w:tblPr>
        <w:tblStyle w:val="a9"/>
        <w:tblW w:w="8903"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3"/>
        <w:gridCol w:w="1421"/>
        <w:gridCol w:w="1272"/>
        <w:gridCol w:w="1424"/>
        <w:gridCol w:w="1133"/>
      </w:tblGrid>
      <w:tr w:rsidR="00FE3E53" w:rsidRPr="00957317" w14:paraId="76046F3C" w14:textId="77777777">
        <w:trPr>
          <w:trHeight w:val="614"/>
        </w:trPr>
        <w:tc>
          <w:tcPr>
            <w:tcW w:w="3653" w:type="dxa"/>
          </w:tcPr>
          <w:p w14:paraId="6592920D" w14:textId="77777777" w:rsidR="00FE3E53" w:rsidRPr="00957317" w:rsidRDefault="00810C03">
            <w:pPr>
              <w:pBdr>
                <w:top w:val="nil"/>
                <w:left w:val="nil"/>
                <w:bottom w:val="nil"/>
                <w:right w:val="nil"/>
                <w:between w:val="nil"/>
              </w:pBdr>
              <w:spacing w:line="273" w:lineRule="auto"/>
              <w:ind w:left="119"/>
              <w:rPr>
                <w:b/>
                <w:color w:val="000000"/>
                <w:sz w:val="20"/>
                <w:szCs w:val="20"/>
              </w:rPr>
            </w:pPr>
            <w:r w:rsidRPr="00957317">
              <w:rPr>
                <w:b/>
                <w:color w:val="000000"/>
                <w:sz w:val="20"/>
                <w:szCs w:val="20"/>
              </w:rPr>
              <w:t>Sub-Total (H)</w:t>
            </w:r>
          </w:p>
        </w:tc>
        <w:tc>
          <w:tcPr>
            <w:tcW w:w="1421" w:type="dxa"/>
          </w:tcPr>
          <w:p w14:paraId="42F9E805" w14:textId="77777777" w:rsidR="00FE3E53" w:rsidRPr="00957317" w:rsidRDefault="00810C03">
            <w:pPr>
              <w:pBdr>
                <w:top w:val="nil"/>
                <w:left w:val="nil"/>
                <w:bottom w:val="nil"/>
                <w:right w:val="nil"/>
                <w:between w:val="nil"/>
              </w:pBdr>
              <w:spacing w:line="273" w:lineRule="auto"/>
              <w:ind w:left="122"/>
              <w:rPr>
                <w:b/>
                <w:color w:val="000000"/>
                <w:sz w:val="20"/>
                <w:szCs w:val="20"/>
              </w:rPr>
            </w:pPr>
            <w:r w:rsidRPr="00957317">
              <w:rPr>
                <w:b/>
                <w:color w:val="000000"/>
                <w:sz w:val="20"/>
                <w:szCs w:val="20"/>
              </w:rPr>
              <w:t>4231116</w:t>
            </w:r>
          </w:p>
        </w:tc>
        <w:tc>
          <w:tcPr>
            <w:tcW w:w="1272" w:type="dxa"/>
          </w:tcPr>
          <w:p w14:paraId="0846E5DB" w14:textId="77777777" w:rsidR="00FE3E53" w:rsidRPr="00957317" w:rsidRDefault="00FE3E53">
            <w:pPr>
              <w:pBdr>
                <w:top w:val="nil"/>
                <w:left w:val="nil"/>
                <w:bottom w:val="nil"/>
                <w:right w:val="nil"/>
                <w:between w:val="nil"/>
              </w:pBdr>
              <w:rPr>
                <w:color w:val="000000"/>
                <w:sz w:val="20"/>
                <w:szCs w:val="20"/>
              </w:rPr>
            </w:pPr>
          </w:p>
        </w:tc>
        <w:tc>
          <w:tcPr>
            <w:tcW w:w="1424" w:type="dxa"/>
          </w:tcPr>
          <w:p w14:paraId="22ECB477" w14:textId="77777777" w:rsidR="00FE3E53" w:rsidRPr="00957317" w:rsidRDefault="00810C03">
            <w:pPr>
              <w:pBdr>
                <w:top w:val="nil"/>
                <w:left w:val="nil"/>
                <w:bottom w:val="nil"/>
                <w:right w:val="nil"/>
                <w:between w:val="nil"/>
              </w:pBdr>
              <w:spacing w:line="273" w:lineRule="auto"/>
              <w:ind w:left="122"/>
              <w:rPr>
                <w:b/>
                <w:color w:val="000000"/>
                <w:sz w:val="20"/>
                <w:szCs w:val="20"/>
              </w:rPr>
            </w:pPr>
            <w:r w:rsidRPr="00957317">
              <w:rPr>
                <w:b/>
                <w:color w:val="000000"/>
                <w:sz w:val="20"/>
                <w:szCs w:val="20"/>
              </w:rPr>
              <w:t>3,429,938</w:t>
            </w:r>
          </w:p>
        </w:tc>
        <w:tc>
          <w:tcPr>
            <w:tcW w:w="1133" w:type="dxa"/>
          </w:tcPr>
          <w:p w14:paraId="6DD3EBA8" w14:textId="77777777" w:rsidR="00FE3E53" w:rsidRPr="00957317" w:rsidRDefault="00FE3E53">
            <w:pPr>
              <w:pBdr>
                <w:top w:val="nil"/>
                <w:left w:val="nil"/>
                <w:bottom w:val="nil"/>
                <w:right w:val="nil"/>
                <w:between w:val="nil"/>
              </w:pBdr>
              <w:rPr>
                <w:color w:val="000000"/>
                <w:sz w:val="20"/>
                <w:szCs w:val="20"/>
              </w:rPr>
            </w:pPr>
          </w:p>
        </w:tc>
      </w:tr>
      <w:tr w:rsidR="00FE3E53" w:rsidRPr="00957317" w14:paraId="6230A9A1" w14:textId="77777777">
        <w:trPr>
          <w:trHeight w:val="614"/>
        </w:trPr>
        <w:tc>
          <w:tcPr>
            <w:tcW w:w="3653" w:type="dxa"/>
          </w:tcPr>
          <w:p w14:paraId="232C3D85" w14:textId="77777777" w:rsidR="00FE3E53" w:rsidRPr="00957317" w:rsidRDefault="00FE3E53">
            <w:pPr>
              <w:pBdr>
                <w:top w:val="nil"/>
                <w:left w:val="nil"/>
                <w:bottom w:val="nil"/>
                <w:right w:val="nil"/>
                <w:between w:val="nil"/>
              </w:pBdr>
              <w:rPr>
                <w:color w:val="000000"/>
                <w:sz w:val="20"/>
                <w:szCs w:val="20"/>
              </w:rPr>
            </w:pPr>
          </w:p>
        </w:tc>
        <w:tc>
          <w:tcPr>
            <w:tcW w:w="1421" w:type="dxa"/>
          </w:tcPr>
          <w:p w14:paraId="7340E05E" w14:textId="77777777" w:rsidR="00FE3E53" w:rsidRPr="00957317" w:rsidRDefault="00810C03">
            <w:pPr>
              <w:pBdr>
                <w:top w:val="nil"/>
                <w:left w:val="nil"/>
                <w:bottom w:val="nil"/>
                <w:right w:val="nil"/>
                <w:between w:val="nil"/>
              </w:pBdr>
              <w:spacing w:line="270" w:lineRule="auto"/>
              <w:ind w:left="122"/>
              <w:rPr>
                <w:b/>
                <w:color w:val="000000"/>
                <w:sz w:val="20"/>
                <w:szCs w:val="20"/>
              </w:rPr>
            </w:pPr>
            <w:r w:rsidRPr="00957317">
              <w:rPr>
                <w:b/>
                <w:color w:val="000000"/>
                <w:sz w:val="20"/>
                <w:szCs w:val="20"/>
              </w:rPr>
              <w:t>33,986,609</w:t>
            </w:r>
          </w:p>
        </w:tc>
        <w:tc>
          <w:tcPr>
            <w:tcW w:w="1272" w:type="dxa"/>
          </w:tcPr>
          <w:p w14:paraId="1AEC7A2D"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b/>
                <w:color w:val="000000"/>
                <w:sz w:val="20"/>
                <w:szCs w:val="20"/>
              </w:rPr>
              <w:t>100</w:t>
            </w:r>
            <w:r w:rsidRPr="00957317">
              <w:rPr>
                <w:color w:val="000000"/>
                <w:sz w:val="20"/>
                <w:szCs w:val="20"/>
              </w:rPr>
              <w:t>%</w:t>
            </w:r>
          </w:p>
        </w:tc>
        <w:tc>
          <w:tcPr>
            <w:tcW w:w="1424" w:type="dxa"/>
          </w:tcPr>
          <w:p w14:paraId="7D17C5EB" w14:textId="77777777" w:rsidR="00FE3E53" w:rsidRPr="00957317" w:rsidRDefault="00810C03">
            <w:pPr>
              <w:pBdr>
                <w:top w:val="nil"/>
                <w:left w:val="nil"/>
                <w:bottom w:val="nil"/>
                <w:right w:val="nil"/>
                <w:between w:val="nil"/>
              </w:pBdr>
              <w:spacing w:line="270" w:lineRule="auto"/>
              <w:ind w:left="122"/>
              <w:rPr>
                <w:b/>
                <w:color w:val="000000"/>
                <w:sz w:val="20"/>
                <w:szCs w:val="20"/>
              </w:rPr>
            </w:pPr>
            <w:r w:rsidRPr="00957317">
              <w:rPr>
                <w:b/>
                <w:color w:val="000000"/>
                <w:sz w:val="20"/>
                <w:szCs w:val="20"/>
              </w:rPr>
              <w:t>38,752,434</w:t>
            </w:r>
          </w:p>
        </w:tc>
        <w:tc>
          <w:tcPr>
            <w:tcW w:w="1133" w:type="dxa"/>
          </w:tcPr>
          <w:p w14:paraId="1410C3B5" w14:textId="77777777" w:rsidR="00FE3E53" w:rsidRPr="00957317" w:rsidRDefault="00810C03">
            <w:pPr>
              <w:pBdr>
                <w:top w:val="nil"/>
                <w:left w:val="nil"/>
                <w:bottom w:val="nil"/>
                <w:right w:val="nil"/>
                <w:between w:val="nil"/>
              </w:pBdr>
              <w:spacing w:line="265" w:lineRule="auto"/>
              <w:ind w:left="120"/>
              <w:rPr>
                <w:color w:val="000000"/>
                <w:sz w:val="20"/>
                <w:szCs w:val="20"/>
              </w:rPr>
            </w:pPr>
            <w:r w:rsidRPr="00957317">
              <w:rPr>
                <w:b/>
                <w:color w:val="000000"/>
                <w:sz w:val="20"/>
                <w:szCs w:val="20"/>
              </w:rPr>
              <w:t>100</w:t>
            </w:r>
            <w:r w:rsidRPr="00957317">
              <w:rPr>
                <w:color w:val="000000"/>
                <w:sz w:val="20"/>
                <w:szCs w:val="20"/>
              </w:rPr>
              <w:t>%</w:t>
            </w:r>
          </w:p>
        </w:tc>
      </w:tr>
    </w:tbl>
    <w:p w14:paraId="7FE86C23" w14:textId="77777777" w:rsidR="00FE3E53" w:rsidRPr="00957317" w:rsidRDefault="00810C03">
      <w:pPr>
        <w:pBdr>
          <w:top w:val="nil"/>
          <w:left w:val="nil"/>
          <w:bottom w:val="nil"/>
          <w:right w:val="nil"/>
          <w:between w:val="nil"/>
        </w:pBdr>
        <w:spacing w:line="266" w:lineRule="auto"/>
        <w:ind w:left="560"/>
        <w:jc w:val="both"/>
        <w:rPr>
          <w:color w:val="000000"/>
          <w:sz w:val="20"/>
          <w:szCs w:val="20"/>
        </w:rPr>
      </w:pPr>
      <w:r w:rsidRPr="00957317">
        <w:rPr>
          <w:color w:val="000000"/>
          <w:sz w:val="20"/>
          <w:szCs w:val="20"/>
        </w:rPr>
        <w:t>Table No. – 4.4 (Common Size Balance Sheet of IDBI Federal insurance Co. Ltd.)</w:t>
      </w:r>
    </w:p>
    <w:p w14:paraId="12897513" w14:textId="77777777" w:rsidR="00FE3E53" w:rsidRPr="00957317" w:rsidRDefault="00FE3E53">
      <w:pPr>
        <w:pBdr>
          <w:top w:val="nil"/>
          <w:left w:val="nil"/>
          <w:bottom w:val="nil"/>
          <w:right w:val="nil"/>
          <w:between w:val="nil"/>
        </w:pBdr>
        <w:spacing w:before="7"/>
        <w:rPr>
          <w:color w:val="000000"/>
          <w:sz w:val="20"/>
          <w:szCs w:val="20"/>
        </w:rPr>
      </w:pPr>
    </w:p>
    <w:p w14:paraId="3E5D2535" w14:textId="77777777" w:rsidR="00FE3E53" w:rsidRPr="00957317" w:rsidRDefault="00810C03">
      <w:pPr>
        <w:numPr>
          <w:ilvl w:val="2"/>
          <w:numId w:val="18"/>
        </w:numPr>
        <w:pBdr>
          <w:top w:val="nil"/>
          <w:left w:val="nil"/>
          <w:bottom w:val="nil"/>
          <w:right w:val="nil"/>
          <w:between w:val="nil"/>
        </w:pBdr>
        <w:tabs>
          <w:tab w:val="left" w:pos="1099"/>
        </w:tabs>
        <w:ind w:hanging="546"/>
        <w:rPr>
          <w:sz w:val="20"/>
          <w:szCs w:val="20"/>
        </w:rPr>
      </w:pPr>
      <w:r w:rsidRPr="00957317">
        <w:rPr>
          <w:b/>
          <w:color w:val="000000"/>
          <w:sz w:val="20"/>
          <w:szCs w:val="20"/>
        </w:rPr>
        <w:t>Common Size Income Statement</w:t>
      </w:r>
    </w:p>
    <w:p w14:paraId="16692ACA" w14:textId="77777777" w:rsidR="00FE3E53" w:rsidRPr="00957317" w:rsidRDefault="00FE3E53">
      <w:pPr>
        <w:pBdr>
          <w:top w:val="nil"/>
          <w:left w:val="nil"/>
          <w:bottom w:val="nil"/>
          <w:right w:val="nil"/>
          <w:between w:val="nil"/>
        </w:pBdr>
        <w:spacing w:before="2"/>
        <w:rPr>
          <w:b/>
          <w:color w:val="000000"/>
          <w:sz w:val="20"/>
          <w:szCs w:val="20"/>
        </w:rPr>
      </w:pPr>
    </w:p>
    <w:p w14:paraId="5B9B3443" w14:textId="77777777" w:rsidR="00FE3E53" w:rsidRPr="00957317" w:rsidRDefault="00810C03">
      <w:pPr>
        <w:pBdr>
          <w:top w:val="nil"/>
          <w:left w:val="nil"/>
          <w:bottom w:val="nil"/>
          <w:right w:val="nil"/>
          <w:between w:val="nil"/>
        </w:pBdr>
        <w:spacing w:line="360" w:lineRule="auto"/>
        <w:ind w:left="560" w:right="547"/>
        <w:jc w:val="both"/>
        <w:rPr>
          <w:color w:val="000000"/>
          <w:sz w:val="20"/>
          <w:szCs w:val="20"/>
        </w:rPr>
      </w:pPr>
      <w:r w:rsidRPr="00957317">
        <w:rPr>
          <w:color w:val="000000"/>
          <w:sz w:val="20"/>
          <w:szCs w:val="20"/>
        </w:rPr>
        <w:t xml:space="preserve">In a Common size income </w:t>
      </w:r>
      <w:proofErr w:type="gramStart"/>
      <w:r w:rsidRPr="00957317">
        <w:rPr>
          <w:color w:val="000000"/>
          <w:sz w:val="20"/>
          <w:szCs w:val="20"/>
        </w:rPr>
        <w:t>statement</w:t>
      </w:r>
      <w:proofErr w:type="gramEnd"/>
      <w:r w:rsidRPr="00957317">
        <w:rPr>
          <w:color w:val="000000"/>
          <w:sz w:val="20"/>
          <w:szCs w:val="20"/>
        </w:rPr>
        <w:t xml:space="preserve"> the sales figure is assumed to be equal to 100 and all other figures of costa or expenses ae expressed as percentage of sales. A comparative income statement for different   periods helps to reveal the efficiency or otherwise of incurring any cost or expenses. If it is being prepared for two firms, it shows the relative efficiency of each cost item for the two firms.</w:t>
      </w:r>
    </w:p>
    <w:p w14:paraId="6C30E6F9" w14:textId="77777777" w:rsidR="00FE3E53" w:rsidRPr="00957317" w:rsidRDefault="00FE3E53">
      <w:pPr>
        <w:pBdr>
          <w:top w:val="nil"/>
          <w:left w:val="nil"/>
          <w:bottom w:val="nil"/>
          <w:right w:val="nil"/>
          <w:between w:val="nil"/>
        </w:pBdr>
        <w:spacing w:before="7" w:after="1"/>
        <w:rPr>
          <w:color w:val="000000"/>
          <w:sz w:val="20"/>
          <w:szCs w:val="20"/>
        </w:rPr>
      </w:pPr>
    </w:p>
    <w:tbl>
      <w:tblPr>
        <w:tblStyle w:val="aa"/>
        <w:tblW w:w="8898"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7"/>
        <w:gridCol w:w="1416"/>
        <w:gridCol w:w="1132"/>
        <w:gridCol w:w="1277"/>
        <w:gridCol w:w="1276"/>
      </w:tblGrid>
      <w:tr w:rsidR="00FE3E53" w:rsidRPr="00957317" w14:paraId="1749B022" w14:textId="77777777">
        <w:trPr>
          <w:trHeight w:val="1521"/>
        </w:trPr>
        <w:tc>
          <w:tcPr>
            <w:tcW w:w="8898" w:type="dxa"/>
            <w:gridSpan w:val="5"/>
            <w:shd w:val="clear" w:color="auto" w:fill="FFFF00"/>
          </w:tcPr>
          <w:p w14:paraId="2B19C93B" w14:textId="77777777" w:rsidR="00FE3E53" w:rsidRPr="00957317" w:rsidRDefault="00810C03">
            <w:pPr>
              <w:pBdr>
                <w:top w:val="nil"/>
                <w:left w:val="nil"/>
                <w:bottom w:val="nil"/>
                <w:right w:val="nil"/>
                <w:between w:val="nil"/>
              </w:pBdr>
              <w:spacing w:line="535" w:lineRule="auto"/>
              <w:ind w:left="1079" w:right="1476" w:hanging="963"/>
              <w:rPr>
                <w:b/>
                <w:color w:val="000000"/>
                <w:sz w:val="20"/>
                <w:szCs w:val="20"/>
              </w:rPr>
            </w:pPr>
            <w:r w:rsidRPr="00957317">
              <w:rPr>
                <w:b/>
                <w:color w:val="000000"/>
                <w:sz w:val="20"/>
                <w:szCs w:val="20"/>
              </w:rPr>
              <w:t>Common Size Income Statement of IDBI Federal insurance Co. Ltd. (for the year ending on 31</w:t>
            </w:r>
            <w:r w:rsidRPr="00957317">
              <w:rPr>
                <w:b/>
                <w:color w:val="000000"/>
                <w:sz w:val="20"/>
                <w:szCs w:val="20"/>
                <w:vertAlign w:val="superscript"/>
              </w:rPr>
              <w:t>st</w:t>
            </w:r>
            <w:r w:rsidRPr="00957317">
              <w:rPr>
                <w:b/>
                <w:color w:val="000000"/>
                <w:sz w:val="20"/>
                <w:szCs w:val="20"/>
              </w:rPr>
              <w:t xml:space="preserve"> march, 2022 and 31</w:t>
            </w:r>
            <w:r w:rsidRPr="00957317">
              <w:rPr>
                <w:b/>
                <w:color w:val="000000"/>
                <w:sz w:val="20"/>
                <w:szCs w:val="20"/>
                <w:vertAlign w:val="superscript"/>
              </w:rPr>
              <w:t>st</w:t>
            </w:r>
            <w:r w:rsidRPr="00957317">
              <w:rPr>
                <w:b/>
                <w:color w:val="000000"/>
                <w:sz w:val="20"/>
                <w:szCs w:val="20"/>
              </w:rPr>
              <w:t xml:space="preserve"> march, 2023)</w:t>
            </w:r>
          </w:p>
        </w:tc>
      </w:tr>
      <w:tr w:rsidR="00FE3E53" w:rsidRPr="00957317" w14:paraId="419BA386" w14:textId="77777777">
        <w:trPr>
          <w:trHeight w:val="1031"/>
        </w:trPr>
        <w:tc>
          <w:tcPr>
            <w:tcW w:w="3797" w:type="dxa"/>
          </w:tcPr>
          <w:p w14:paraId="00F6B7B6"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Particulars</w:t>
            </w:r>
          </w:p>
        </w:tc>
        <w:tc>
          <w:tcPr>
            <w:tcW w:w="1416" w:type="dxa"/>
          </w:tcPr>
          <w:p w14:paraId="13F26CCE" w14:textId="77777777" w:rsidR="00FE3E53" w:rsidRPr="00957317" w:rsidRDefault="00810C03">
            <w:pPr>
              <w:pBdr>
                <w:top w:val="nil"/>
                <w:left w:val="nil"/>
                <w:bottom w:val="nil"/>
                <w:right w:val="nil"/>
                <w:between w:val="nil"/>
              </w:pBdr>
              <w:spacing w:line="270" w:lineRule="auto"/>
              <w:ind w:left="117"/>
              <w:rPr>
                <w:b/>
                <w:color w:val="000000"/>
                <w:sz w:val="20"/>
                <w:szCs w:val="20"/>
              </w:rPr>
            </w:pPr>
            <w:r w:rsidRPr="00957317">
              <w:rPr>
                <w:b/>
                <w:color w:val="000000"/>
                <w:sz w:val="20"/>
                <w:szCs w:val="20"/>
              </w:rPr>
              <w:t>31.03.2022</w:t>
            </w:r>
          </w:p>
        </w:tc>
        <w:tc>
          <w:tcPr>
            <w:tcW w:w="1132" w:type="dxa"/>
          </w:tcPr>
          <w:p w14:paraId="5644CA57" w14:textId="77777777" w:rsidR="00FE3E53" w:rsidRPr="00957317" w:rsidRDefault="00FE3E53">
            <w:pPr>
              <w:pBdr>
                <w:top w:val="nil"/>
                <w:left w:val="nil"/>
                <w:bottom w:val="nil"/>
                <w:right w:val="nil"/>
                <w:between w:val="nil"/>
              </w:pBdr>
              <w:rPr>
                <w:color w:val="000000"/>
                <w:sz w:val="20"/>
                <w:szCs w:val="20"/>
              </w:rPr>
            </w:pPr>
          </w:p>
        </w:tc>
        <w:tc>
          <w:tcPr>
            <w:tcW w:w="1277" w:type="dxa"/>
          </w:tcPr>
          <w:p w14:paraId="28135718" w14:textId="77777777" w:rsidR="00FE3E53" w:rsidRPr="00957317" w:rsidRDefault="00810C03">
            <w:pPr>
              <w:pBdr>
                <w:top w:val="nil"/>
                <w:left w:val="nil"/>
                <w:bottom w:val="nil"/>
                <w:right w:val="nil"/>
                <w:between w:val="nil"/>
              </w:pBdr>
              <w:spacing w:line="270" w:lineRule="auto"/>
              <w:ind w:left="123"/>
              <w:rPr>
                <w:b/>
                <w:color w:val="000000"/>
                <w:sz w:val="20"/>
                <w:szCs w:val="20"/>
              </w:rPr>
            </w:pPr>
            <w:r w:rsidRPr="00957317">
              <w:rPr>
                <w:b/>
                <w:color w:val="000000"/>
                <w:sz w:val="20"/>
                <w:szCs w:val="20"/>
              </w:rPr>
              <w:t>31.03.2023</w:t>
            </w:r>
          </w:p>
          <w:p w14:paraId="0900E9AC" w14:textId="77777777" w:rsidR="00FE3E53" w:rsidRPr="00957317" w:rsidRDefault="00810C03">
            <w:pPr>
              <w:pBdr>
                <w:top w:val="nil"/>
                <w:left w:val="nil"/>
                <w:bottom w:val="nil"/>
                <w:right w:val="nil"/>
                <w:between w:val="nil"/>
              </w:pBdr>
              <w:spacing w:before="139"/>
              <w:ind w:left="123"/>
              <w:rPr>
                <w:b/>
                <w:color w:val="000000"/>
                <w:sz w:val="20"/>
                <w:szCs w:val="20"/>
              </w:rPr>
            </w:pPr>
            <w:r w:rsidRPr="00957317">
              <w:rPr>
                <w:b/>
                <w:color w:val="000000"/>
                <w:sz w:val="20"/>
                <w:szCs w:val="20"/>
              </w:rPr>
              <w:t>4</w:t>
            </w:r>
          </w:p>
        </w:tc>
        <w:tc>
          <w:tcPr>
            <w:tcW w:w="1276" w:type="dxa"/>
          </w:tcPr>
          <w:p w14:paraId="03111692" w14:textId="77777777" w:rsidR="00FE3E53" w:rsidRPr="00957317" w:rsidRDefault="00FE3E53">
            <w:pPr>
              <w:pBdr>
                <w:top w:val="nil"/>
                <w:left w:val="nil"/>
                <w:bottom w:val="nil"/>
                <w:right w:val="nil"/>
                <w:between w:val="nil"/>
              </w:pBdr>
              <w:rPr>
                <w:color w:val="000000"/>
                <w:sz w:val="20"/>
                <w:szCs w:val="20"/>
              </w:rPr>
            </w:pPr>
          </w:p>
        </w:tc>
      </w:tr>
      <w:tr w:rsidR="00FE3E53" w:rsidRPr="00957317" w14:paraId="5FEC407A" w14:textId="77777777">
        <w:trPr>
          <w:trHeight w:val="1440"/>
        </w:trPr>
        <w:tc>
          <w:tcPr>
            <w:tcW w:w="3797" w:type="dxa"/>
          </w:tcPr>
          <w:p w14:paraId="0ADD2646" w14:textId="77777777" w:rsidR="00FE3E53" w:rsidRPr="00957317" w:rsidRDefault="00810C03">
            <w:pPr>
              <w:pBdr>
                <w:top w:val="nil"/>
                <w:left w:val="nil"/>
                <w:bottom w:val="nil"/>
                <w:right w:val="nil"/>
                <w:between w:val="nil"/>
              </w:pBdr>
              <w:spacing w:line="360" w:lineRule="auto"/>
              <w:ind w:left="119" w:right="81"/>
              <w:jc w:val="both"/>
              <w:rPr>
                <w:color w:val="000000"/>
                <w:sz w:val="20"/>
                <w:szCs w:val="20"/>
              </w:rPr>
            </w:pPr>
            <w:r w:rsidRPr="00957317">
              <w:rPr>
                <w:color w:val="000000"/>
                <w:sz w:val="20"/>
                <w:szCs w:val="20"/>
              </w:rPr>
              <w:t>Amounts transferred from the Policyholders' A/c (Technical Account)</w:t>
            </w:r>
          </w:p>
        </w:tc>
        <w:tc>
          <w:tcPr>
            <w:tcW w:w="1416" w:type="dxa"/>
          </w:tcPr>
          <w:p w14:paraId="611206B2"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816,086</w:t>
            </w:r>
          </w:p>
        </w:tc>
        <w:tc>
          <w:tcPr>
            <w:tcW w:w="1132" w:type="dxa"/>
          </w:tcPr>
          <w:p w14:paraId="0B97CE82" w14:textId="77777777" w:rsidR="00FE3E53" w:rsidRPr="00957317" w:rsidRDefault="00810C03">
            <w:pPr>
              <w:pBdr>
                <w:top w:val="nil"/>
                <w:left w:val="nil"/>
                <w:bottom w:val="nil"/>
                <w:right w:val="nil"/>
                <w:between w:val="nil"/>
              </w:pBdr>
              <w:spacing w:line="265" w:lineRule="auto"/>
              <w:ind w:left="118"/>
              <w:rPr>
                <w:color w:val="000000"/>
                <w:sz w:val="20"/>
                <w:szCs w:val="20"/>
              </w:rPr>
            </w:pPr>
            <w:r w:rsidRPr="00957317">
              <w:rPr>
                <w:color w:val="000000"/>
                <w:sz w:val="20"/>
                <w:szCs w:val="20"/>
              </w:rPr>
              <w:t>100%</w:t>
            </w:r>
          </w:p>
        </w:tc>
        <w:tc>
          <w:tcPr>
            <w:tcW w:w="1277" w:type="dxa"/>
          </w:tcPr>
          <w:p w14:paraId="59D9FDA8" w14:textId="77777777" w:rsidR="00FE3E53" w:rsidRPr="00957317" w:rsidRDefault="00810C03">
            <w:pPr>
              <w:pBdr>
                <w:top w:val="nil"/>
                <w:left w:val="nil"/>
                <w:bottom w:val="nil"/>
                <w:right w:val="nil"/>
                <w:between w:val="nil"/>
              </w:pBdr>
              <w:spacing w:line="265" w:lineRule="auto"/>
              <w:ind w:left="123"/>
              <w:rPr>
                <w:color w:val="000000"/>
                <w:sz w:val="20"/>
                <w:szCs w:val="20"/>
              </w:rPr>
            </w:pPr>
            <w:r w:rsidRPr="00957317">
              <w:rPr>
                <w:color w:val="000000"/>
                <w:sz w:val="20"/>
                <w:szCs w:val="20"/>
              </w:rPr>
              <w:t>960,742</w:t>
            </w:r>
          </w:p>
        </w:tc>
        <w:tc>
          <w:tcPr>
            <w:tcW w:w="1276" w:type="dxa"/>
          </w:tcPr>
          <w:p w14:paraId="1AE50B39"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100%</w:t>
            </w:r>
          </w:p>
        </w:tc>
      </w:tr>
      <w:tr w:rsidR="00FE3E53" w:rsidRPr="00957317" w14:paraId="609A1880" w14:textId="77777777">
        <w:trPr>
          <w:trHeight w:val="1223"/>
        </w:trPr>
        <w:tc>
          <w:tcPr>
            <w:tcW w:w="3797" w:type="dxa"/>
          </w:tcPr>
          <w:p w14:paraId="0572800F"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Income from investments</w:t>
            </w:r>
          </w:p>
        </w:tc>
        <w:tc>
          <w:tcPr>
            <w:tcW w:w="1416" w:type="dxa"/>
          </w:tcPr>
          <w:p w14:paraId="14A77CF8" w14:textId="77777777" w:rsidR="00FE3E53" w:rsidRPr="00957317" w:rsidRDefault="00FE3E53">
            <w:pPr>
              <w:pBdr>
                <w:top w:val="nil"/>
                <w:left w:val="nil"/>
                <w:bottom w:val="nil"/>
                <w:right w:val="nil"/>
                <w:between w:val="nil"/>
              </w:pBdr>
              <w:rPr>
                <w:color w:val="000000"/>
                <w:sz w:val="20"/>
                <w:szCs w:val="20"/>
              </w:rPr>
            </w:pPr>
          </w:p>
        </w:tc>
        <w:tc>
          <w:tcPr>
            <w:tcW w:w="1132" w:type="dxa"/>
          </w:tcPr>
          <w:p w14:paraId="7871EE70" w14:textId="77777777" w:rsidR="00FE3E53" w:rsidRPr="00957317" w:rsidRDefault="00FE3E53">
            <w:pPr>
              <w:pBdr>
                <w:top w:val="nil"/>
                <w:left w:val="nil"/>
                <w:bottom w:val="nil"/>
                <w:right w:val="nil"/>
                <w:between w:val="nil"/>
              </w:pBdr>
              <w:rPr>
                <w:color w:val="000000"/>
                <w:sz w:val="20"/>
                <w:szCs w:val="20"/>
              </w:rPr>
            </w:pPr>
          </w:p>
        </w:tc>
        <w:tc>
          <w:tcPr>
            <w:tcW w:w="1277" w:type="dxa"/>
          </w:tcPr>
          <w:p w14:paraId="45D52F4E" w14:textId="77777777" w:rsidR="00FE3E53" w:rsidRPr="00957317" w:rsidRDefault="00FE3E53">
            <w:pPr>
              <w:pBdr>
                <w:top w:val="nil"/>
                <w:left w:val="nil"/>
                <w:bottom w:val="nil"/>
                <w:right w:val="nil"/>
                <w:between w:val="nil"/>
              </w:pBdr>
              <w:rPr>
                <w:color w:val="000000"/>
                <w:sz w:val="20"/>
                <w:szCs w:val="20"/>
              </w:rPr>
            </w:pPr>
          </w:p>
        </w:tc>
        <w:tc>
          <w:tcPr>
            <w:tcW w:w="1276" w:type="dxa"/>
          </w:tcPr>
          <w:p w14:paraId="1E849D7A" w14:textId="77777777" w:rsidR="00FE3E53" w:rsidRPr="00957317" w:rsidRDefault="00FE3E53">
            <w:pPr>
              <w:pBdr>
                <w:top w:val="nil"/>
                <w:left w:val="nil"/>
                <w:bottom w:val="nil"/>
                <w:right w:val="nil"/>
                <w:between w:val="nil"/>
              </w:pBdr>
              <w:rPr>
                <w:color w:val="000000"/>
                <w:sz w:val="20"/>
                <w:szCs w:val="20"/>
              </w:rPr>
            </w:pPr>
          </w:p>
        </w:tc>
      </w:tr>
      <w:tr w:rsidR="00FE3E53" w:rsidRPr="00957317" w14:paraId="3F166888" w14:textId="77777777">
        <w:trPr>
          <w:trHeight w:val="614"/>
        </w:trPr>
        <w:tc>
          <w:tcPr>
            <w:tcW w:w="3797" w:type="dxa"/>
          </w:tcPr>
          <w:p w14:paraId="12AAD5C6" w14:textId="77777777" w:rsidR="00FE3E53" w:rsidRPr="00957317" w:rsidRDefault="00810C03">
            <w:pPr>
              <w:pBdr>
                <w:top w:val="nil"/>
                <w:left w:val="nil"/>
                <w:bottom w:val="nil"/>
                <w:right w:val="nil"/>
                <w:between w:val="nil"/>
              </w:pBdr>
              <w:spacing w:line="270" w:lineRule="auto"/>
              <w:ind w:left="119"/>
              <w:rPr>
                <w:color w:val="000000"/>
                <w:sz w:val="20"/>
                <w:szCs w:val="20"/>
              </w:rPr>
            </w:pPr>
            <w:r w:rsidRPr="00957317">
              <w:rPr>
                <w:color w:val="000000"/>
                <w:sz w:val="20"/>
                <w:szCs w:val="20"/>
              </w:rPr>
              <w:t>(a) Interest, dividends &amp; rent – gross</w:t>
            </w:r>
          </w:p>
        </w:tc>
        <w:tc>
          <w:tcPr>
            <w:tcW w:w="1416" w:type="dxa"/>
          </w:tcPr>
          <w:p w14:paraId="3ED7B64A" w14:textId="77777777" w:rsidR="00FE3E53" w:rsidRPr="00957317" w:rsidRDefault="00810C03">
            <w:pPr>
              <w:pBdr>
                <w:top w:val="nil"/>
                <w:left w:val="nil"/>
                <w:bottom w:val="nil"/>
                <w:right w:val="nil"/>
                <w:between w:val="nil"/>
              </w:pBdr>
              <w:spacing w:line="270" w:lineRule="auto"/>
              <w:ind w:left="117"/>
              <w:rPr>
                <w:color w:val="000000"/>
                <w:sz w:val="20"/>
                <w:szCs w:val="20"/>
              </w:rPr>
            </w:pPr>
            <w:r w:rsidRPr="00957317">
              <w:rPr>
                <w:color w:val="000000"/>
                <w:sz w:val="20"/>
                <w:szCs w:val="20"/>
              </w:rPr>
              <w:t>176,685</w:t>
            </w:r>
          </w:p>
        </w:tc>
        <w:tc>
          <w:tcPr>
            <w:tcW w:w="1132" w:type="dxa"/>
          </w:tcPr>
          <w:p w14:paraId="747918E9" w14:textId="77777777" w:rsidR="00FE3E53" w:rsidRPr="00957317" w:rsidRDefault="00FE3E53">
            <w:pPr>
              <w:pBdr>
                <w:top w:val="nil"/>
                <w:left w:val="nil"/>
                <w:bottom w:val="nil"/>
                <w:right w:val="nil"/>
                <w:between w:val="nil"/>
              </w:pBdr>
              <w:rPr>
                <w:color w:val="000000"/>
                <w:sz w:val="20"/>
                <w:szCs w:val="20"/>
              </w:rPr>
            </w:pPr>
          </w:p>
        </w:tc>
        <w:tc>
          <w:tcPr>
            <w:tcW w:w="1277" w:type="dxa"/>
          </w:tcPr>
          <w:p w14:paraId="64BD8F4A" w14:textId="77777777" w:rsidR="00FE3E53" w:rsidRPr="00957317" w:rsidRDefault="00810C03">
            <w:pPr>
              <w:pBdr>
                <w:top w:val="nil"/>
                <w:left w:val="nil"/>
                <w:bottom w:val="nil"/>
                <w:right w:val="nil"/>
                <w:between w:val="nil"/>
              </w:pBdr>
              <w:spacing w:line="270" w:lineRule="auto"/>
              <w:ind w:left="123"/>
              <w:rPr>
                <w:color w:val="000000"/>
                <w:sz w:val="20"/>
                <w:szCs w:val="20"/>
              </w:rPr>
            </w:pPr>
            <w:r w:rsidRPr="00957317">
              <w:rPr>
                <w:color w:val="000000"/>
                <w:sz w:val="20"/>
                <w:szCs w:val="20"/>
              </w:rPr>
              <w:t>194924</w:t>
            </w:r>
          </w:p>
        </w:tc>
        <w:tc>
          <w:tcPr>
            <w:tcW w:w="1276" w:type="dxa"/>
          </w:tcPr>
          <w:p w14:paraId="572EF268" w14:textId="77777777" w:rsidR="00FE3E53" w:rsidRPr="00957317" w:rsidRDefault="00FE3E53">
            <w:pPr>
              <w:pBdr>
                <w:top w:val="nil"/>
                <w:left w:val="nil"/>
                <w:bottom w:val="nil"/>
                <w:right w:val="nil"/>
                <w:between w:val="nil"/>
              </w:pBdr>
              <w:rPr>
                <w:color w:val="000000"/>
                <w:sz w:val="20"/>
                <w:szCs w:val="20"/>
              </w:rPr>
            </w:pPr>
          </w:p>
        </w:tc>
      </w:tr>
      <w:tr w:rsidR="00FE3E53" w:rsidRPr="00957317" w14:paraId="6E8F5782" w14:textId="77777777">
        <w:trPr>
          <w:trHeight w:val="1029"/>
        </w:trPr>
        <w:tc>
          <w:tcPr>
            <w:tcW w:w="3797" w:type="dxa"/>
          </w:tcPr>
          <w:p w14:paraId="59B500B2" w14:textId="77777777" w:rsidR="00FE3E53" w:rsidRPr="00957317" w:rsidRDefault="00810C03">
            <w:pPr>
              <w:pBdr>
                <w:top w:val="nil"/>
                <w:left w:val="nil"/>
                <w:bottom w:val="nil"/>
                <w:right w:val="nil"/>
                <w:between w:val="nil"/>
              </w:pBdr>
              <w:spacing w:line="360" w:lineRule="auto"/>
              <w:ind w:left="119" w:right="581"/>
              <w:rPr>
                <w:color w:val="000000"/>
                <w:sz w:val="20"/>
                <w:szCs w:val="20"/>
              </w:rPr>
            </w:pPr>
            <w:r w:rsidRPr="00957317">
              <w:rPr>
                <w:color w:val="000000"/>
                <w:sz w:val="20"/>
                <w:szCs w:val="20"/>
              </w:rPr>
              <w:t>(b) Profit on sale/redemption of investments -</w:t>
            </w:r>
          </w:p>
        </w:tc>
        <w:tc>
          <w:tcPr>
            <w:tcW w:w="1416" w:type="dxa"/>
          </w:tcPr>
          <w:p w14:paraId="0FE89DF5" w14:textId="77777777" w:rsidR="00FE3E53" w:rsidRPr="00957317" w:rsidRDefault="00810C03">
            <w:pPr>
              <w:pBdr>
                <w:top w:val="nil"/>
                <w:left w:val="nil"/>
                <w:bottom w:val="nil"/>
                <w:right w:val="nil"/>
                <w:between w:val="nil"/>
              </w:pBdr>
              <w:spacing w:line="270" w:lineRule="auto"/>
              <w:ind w:left="117"/>
              <w:rPr>
                <w:color w:val="000000"/>
                <w:sz w:val="20"/>
                <w:szCs w:val="20"/>
              </w:rPr>
            </w:pPr>
            <w:r w:rsidRPr="00957317">
              <w:rPr>
                <w:color w:val="000000"/>
                <w:sz w:val="20"/>
                <w:szCs w:val="20"/>
              </w:rPr>
              <w:t>17,691</w:t>
            </w:r>
          </w:p>
        </w:tc>
        <w:tc>
          <w:tcPr>
            <w:tcW w:w="1132" w:type="dxa"/>
          </w:tcPr>
          <w:p w14:paraId="6A008C0E" w14:textId="77777777" w:rsidR="00FE3E53" w:rsidRPr="00957317" w:rsidRDefault="00FE3E53">
            <w:pPr>
              <w:pBdr>
                <w:top w:val="nil"/>
                <w:left w:val="nil"/>
                <w:bottom w:val="nil"/>
                <w:right w:val="nil"/>
                <w:between w:val="nil"/>
              </w:pBdr>
              <w:rPr>
                <w:color w:val="000000"/>
                <w:sz w:val="20"/>
                <w:szCs w:val="20"/>
              </w:rPr>
            </w:pPr>
          </w:p>
        </w:tc>
        <w:tc>
          <w:tcPr>
            <w:tcW w:w="1277" w:type="dxa"/>
          </w:tcPr>
          <w:p w14:paraId="3209DCF0" w14:textId="77777777" w:rsidR="00FE3E53" w:rsidRPr="00957317" w:rsidRDefault="00810C03">
            <w:pPr>
              <w:pBdr>
                <w:top w:val="nil"/>
                <w:left w:val="nil"/>
                <w:bottom w:val="nil"/>
                <w:right w:val="nil"/>
                <w:between w:val="nil"/>
              </w:pBdr>
              <w:spacing w:line="270" w:lineRule="auto"/>
              <w:ind w:left="123"/>
              <w:rPr>
                <w:color w:val="000000"/>
                <w:sz w:val="20"/>
                <w:szCs w:val="20"/>
              </w:rPr>
            </w:pPr>
            <w:r w:rsidRPr="00957317">
              <w:rPr>
                <w:color w:val="000000"/>
                <w:sz w:val="20"/>
                <w:szCs w:val="20"/>
              </w:rPr>
              <w:t>4264</w:t>
            </w:r>
          </w:p>
        </w:tc>
        <w:tc>
          <w:tcPr>
            <w:tcW w:w="1276" w:type="dxa"/>
          </w:tcPr>
          <w:p w14:paraId="3F6DB396" w14:textId="77777777" w:rsidR="00FE3E53" w:rsidRPr="00957317" w:rsidRDefault="00FE3E53">
            <w:pPr>
              <w:pBdr>
                <w:top w:val="nil"/>
                <w:left w:val="nil"/>
                <w:bottom w:val="nil"/>
                <w:right w:val="nil"/>
                <w:between w:val="nil"/>
              </w:pBdr>
              <w:rPr>
                <w:color w:val="000000"/>
                <w:sz w:val="20"/>
                <w:szCs w:val="20"/>
              </w:rPr>
            </w:pPr>
          </w:p>
        </w:tc>
      </w:tr>
      <w:tr w:rsidR="00FE3E53" w:rsidRPr="00957317" w14:paraId="22AF930A" w14:textId="77777777">
        <w:trPr>
          <w:trHeight w:val="1641"/>
        </w:trPr>
        <w:tc>
          <w:tcPr>
            <w:tcW w:w="3797" w:type="dxa"/>
          </w:tcPr>
          <w:p w14:paraId="0C1D0426" w14:textId="77777777" w:rsidR="00FE3E53" w:rsidRPr="00957317" w:rsidRDefault="00810C03">
            <w:pPr>
              <w:pBdr>
                <w:top w:val="nil"/>
                <w:left w:val="nil"/>
                <w:bottom w:val="nil"/>
                <w:right w:val="nil"/>
                <w:between w:val="nil"/>
              </w:pBdr>
              <w:spacing w:line="360" w:lineRule="auto"/>
              <w:ind w:left="119" w:right="403"/>
              <w:rPr>
                <w:color w:val="000000"/>
                <w:sz w:val="20"/>
                <w:szCs w:val="20"/>
              </w:rPr>
            </w:pPr>
            <w:r w:rsidRPr="00957317">
              <w:rPr>
                <w:color w:val="000000"/>
                <w:sz w:val="20"/>
                <w:szCs w:val="20"/>
              </w:rPr>
              <w:t>(c) (Loss on sale/ redemption of investments) -</w:t>
            </w:r>
          </w:p>
        </w:tc>
        <w:tc>
          <w:tcPr>
            <w:tcW w:w="1416" w:type="dxa"/>
          </w:tcPr>
          <w:p w14:paraId="5034EB43"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(5,422)</w:t>
            </w:r>
          </w:p>
        </w:tc>
        <w:tc>
          <w:tcPr>
            <w:tcW w:w="1132" w:type="dxa"/>
          </w:tcPr>
          <w:p w14:paraId="193251CB" w14:textId="77777777" w:rsidR="00FE3E53" w:rsidRPr="00957317" w:rsidRDefault="00FE3E53">
            <w:pPr>
              <w:pBdr>
                <w:top w:val="nil"/>
                <w:left w:val="nil"/>
                <w:bottom w:val="nil"/>
                <w:right w:val="nil"/>
                <w:between w:val="nil"/>
              </w:pBdr>
              <w:rPr>
                <w:color w:val="000000"/>
                <w:sz w:val="20"/>
                <w:szCs w:val="20"/>
              </w:rPr>
            </w:pPr>
          </w:p>
        </w:tc>
        <w:tc>
          <w:tcPr>
            <w:tcW w:w="1277" w:type="dxa"/>
          </w:tcPr>
          <w:p w14:paraId="3A78942A" w14:textId="77777777" w:rsidR="00FE3E53" w:rsidRPr="00957317" w:rsidRDefault="00810C03">
            <w:pPr>
              <w:pBdr>
                <w:top w:val="nil"/>
                <w:left w:val="nil"/>
                <w:bottom w:val="nil"/>
                <w:right w:val="nil"/>
                <w:between w:val="nil"/>
              </w:pBdr>
              <w:spacing w:line="265" w:lineRule="auto"/>
              <w:ind w:left="123"/>
              <w:rPr>
                <w:color w:val="000000"/>
                <w:sz w:val="20"/>
                <w:szCs w:val="20"/>
              </w:rPr>
            </w:pPr>
            <w:r w:rsidRPr="00957317">
              <w:rPr>
                <w:color w:val="000000"/>
                <w:sz w:val="20"/>
                <w:szCs w:val="20"/>
              </w:rPr>
              <w:t>(692)</w:t>
            </w:r>
          </w:p>
        </w:tc>
        <w:tc>
          <w:tcPr>
            <w:tcW w:w="1276" w:type="dxa"/>
          </w:tcPr>
          <w:p w14:paraId="3ED8EAAC" w14:textId="77777777" w:rsidR="00FE3E53" w:rsidRPr="00957317" w:rsidRDefault="00FE3E53">
            <w:pPr>
              <w:pBdr>
                <w:top w:val="nil"/>
                <w:left w:val="nil"/>
                <w:bottom w:val="nil"/>
                <w:right w:val="nil"/>
                <w:between w:val="nil"/>
              </w:pBdr>
              <w:rPr>
                <w:color w:val="000000"/>
                <w:sz w:val="20"/>
                <w:szCs w:val="20"/>
              </w:rPr>
            </w:pPr>
          </w:p>
        </w:tc>
      </w:tr>
    </w:tbl>
    <w:p w14:paraId="44A8B635" w14:textId="77777777" w:rsidR="00FE3E53" w:rsidRPr="00957317" w:rsidRDefault="00FE3E53">
      <w:pPr>
        <w:rPr>
          <w:sz w:val="20"/>
          <w:szCs w:val="20"/>
        </w:rPr>
        <w:sectPr w:rsidR="00FE3E53" w:rsidRPr="00957317" w:rsidSect="00CF289B">
          <w:pgSz w:w="11907" w:h="16840" w:code="9"/>
          <w:pgMar w:top="1440" w:right="720" w:bottom="1440" w:left="992" w:header="907" w:footer="907" w:gutter="0"/>
          <w:cols w:space="720"/>
        </w:sectPr>
      </w:pPr>
    </w:p>
    <w:p w14:paraId="1762E559" w14:textId="77777777" w:rsidR="00FE3E53" w:rsidRPr="00957317" w:rsidRDefault="00FE3E53">
      <w:pPr>
        <w:pBdr>
          <w:top w:val="nil"/>
          <w:left w:val="nil"/>
          <w:bottom w:val="nil"/>
          <w:right w:val="nil"/>
          <w:between w:val="nil"/>
        </w:pBdr>
        <w:spacing w:line="276" w:lineRule="auto"/>
        <w:rPr>
          <w:sz w:val="20"/>
          <w:szCs w:val="20"/>
        </w:rPr>
      </w:pPr>
    </w:p>
    <w:tbl>
      <w:tblPr>
        <w:tblStyle w:val="ab"/>
        <w:tblW w:w="8898"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7"/>
        <w:gridCol w:w="1416"/>
        <w:gridCol w:w="1132"/>
        <w:gridCol w:w="1277"/>
        <w:gridCol w:w="1276"/>
      </w:tblGrid>
      <w:tr w:rsidR="00FE3E53" w:rsidRPr="00957317" w14:paraId="0149C3DF" w14:textId="77777777">
        <w:trPr>
          <w:trHeight w:val="1027"/>
        </w:trPr>
        <w:tc>
          <w:tcPr>
            <w:tcW w:w="3797" w:type="dxa"/>
          </w:tcPr>
          <w:p w14:paraId="480555DB" w14:textId="77777777" w:rsidR="00FE3E53" w:rsidRPr="00957317" w:rsidRDefault="00810C03">
            <w:pPr>
              <w:pBdr>
                <w:top w:val="nil"/>
                <w:left w:val="nil"/>
                <w:bottom w:val="nil"/>
                <w:right w:val="nil"/>
                <w:between w:val="nil"/>
              </w:pBdr>
              <w:spacing w:line="360" w:lineRule="auto"/>
              <w:ind w:left="119" w:right="568"/>
              <w:rPr>
                <w:color w:val="000000"/>
                <w:sz w:val="20"/>
                <w:szCs w:val="20"/>
              </w:rPr>
            </w:pPr>
            <w:r w:rsidRPr="00957317">
              <w:rPr>
                <w:color w:val="000000"/>
                <w:sz w:val="20"/>
                <w:szCs w:val="20"/>
              </w:rPr>
              <w:t>(d) (</w:t>
            </w:r>
            <w:proofErr w:type="spellStart"/>
            <w:r w:rsidRPr="00957317">
              <w:rPr>
                <w:color w:val="000000"/>
                <w:sz w:val="20"/>
                <w:szCs w:val="20"/>
              </w:rPr>
              <w:t>Amortisation</w:t>
            </w:r>
            <w:proofErr w:type="spellEnd"/>
            <w:r w:rsidRPr="00957317">
              <w:rPr>
                <w:color w:val="000000"/>
                <w:sz w:val="20"/>
                <w:szCs w:val="20"/>
              </w:rPr>
              <w:t xml:space="preserve"> of premium) / discount on investments (net)</w:t>
            </w:r>
          </w:p>
        </w:tc>
        <w:tc>
          <w:tcPr>
            <w:tcW w:w="1416" w:type="dxa"/>
          </w:tcPr>
          <w:p w14:paraId="0FBB9A30" w14:textId="77777777" w:rsidR="00FE3E53" w:rsidRPr="00957317" w:rsidRDefault="00810C03">
            <w:pPr>
              <w:pBdr>
                <w:top w:val="nil"/>
                <w:left w:val="nil"/>
                <w:bottom w:val="nil"/>
                <w:right w:val="nil"/>
                <w:between w:val="nil"/>
              </w:pBdr>
              <w:spacing w:line="268" w:lineRule="auto"/>
              <w:ind w:left="117"/>
              <w:rPr>
                <w:color w:val="000000"/>
                <w:sz w:val="20"/>
                <w:szCs w:val="20"/>
              </w:rPr>
            </w:pPr>
            <w:r w:rsidRPr="00957317">
              <w:rPr>
                <w:color w:val="000000"/>
                <w:sz w:val="20"/>
                <w:szCs w:val="20"/>
              </w:rPr>
              <w:t>71,118</w:t>
            </w:r>
          </w:p>
        </w:tc>
        <w:tc>
          <w:tcPr>
            <w:tcW w:w="1132" w:type="dxa"/>
          </w:tcPr>
          <w:p w14:paraId="2B16DEEF" w14:textId="77777777" w:rsidR="00FE3E53" w:rsidRPr="00957317" w:rsidRDefault="00FE3E53">
            <w:pPr>
              <w:pBdr>
                <w:top w:val="nil"/>
                <w:left w:val="nil"/>
                <w:bottom w:val="nil"/>
                <w:right w:val="nil"/>
                <w:between w:val="nil"/>
              </w:pBdr>
              <w:rPr>
                <w:color w:val="000000"/>
                <w:sz w:val="20"/>
                <w:szCs w:val="20"/>
              </w:rPr>
            </w:pPr>
          </w:p>
        </w:tc>
        <w:tc>
          <w:tcPr>
            <w:tcW w:w="1277" w:type="dxa"/>
          </w:tcPr>
          <w:p w14:paraId="277332D8" w14:textId="77777777" w:rsidR="00FE3E53" w:rsidRPr="00957317" w:rsidRDefault="00810C03">
            <w:pPr>
              <w:pBdr>
                <w:top w:val="nil"/>
                <w:left w:val="nil"/>
                <w:bottom w:val="nil"/>
                <w:right w:val="nil"/>
                <w:between w:val="nil"/>
              </w:pBdr>
              <w:spacing w:line="268" w:lineRule="auto"/>
              <w:ind w:left="123"/>
              <w:rPr>
                <w:color w:val="000000"/>
                <w:sz w:val="20"/>
                <w:szCs w:val="20"/>
              </w:rPr>
            </w:pPr>
            <w:r w:rsidRPr="00957317">
              <w:rPr>
                <w:color w:val="000000"/>
                <w:sz w:val="20"/>
                <w:szCs w:val="20"/>
              </w:rPr>
              <w:t>83173</w:t>
            </w:r>
          </w:p>
        </w:tc>
        <w:tc>
          <w:tcPr>
            <w:tcW w:w="1276" w:type="dxa"/>
          </w:tcPr>
          <w:p w14:paraId="09724EE8" w14:textId="77777777" w:rsidR="00FE3E53" w:rsidRPr="00957317" w:rsidRDefault="00FE3E53">
            <w:pPr>
              <w:pBdr>
                <w:top w:val="nil"/>
                <w:left w:val="nil"/>
                <w:bottom w:val="nil"/>
                <w:right w:val="nil"/>
                <w:between w:val="nil"/>
              </w:pBdr>
              <w:rPr>
                <w:color w:val="000000"/>
                <w:sz w:val="20"/>
                <w:szCs w:val="20"/>
              </w:rPr>
            </w:pPr>
          </w:p>
        </w:tc>
      </w:tr>
      <w:tr w:rsidR="00FE3E53" w:rsidRPr="00957317" w14:paraId="3ED00A78" w14:textId="77777777">
        <w:trPr>
          <w:trHeight w:val="1228"/>
        </w:trPr>
        <w:tc>
          <w:tcPr>
            <w:tcW w:w="3797" w:type="dxa"/>
          </w:tcPr>
          <w:p w14:paraId="05EBEE39" w14:textId="77777777" w:rsidR="00FE3E53" w:rsidRPr="00957317" w:rsidRDefault="00810C03">
            <w:pPr>
              <w:pBdr>
                <w:top w:val="nil"/>
                <w:left w:val="nil"/>
                <w:bottom w:val="nil"/>
                <w:right w:val="nil"/>
                <w:between w:val="nil"/>
              </w:pBdr>
              <w:spacing w:line="270" w:lineRule="auto"/>
              <w:ind w:left="119"/>
              <w:rPr>
                <w:color w:val="000000"/>
                <w:sz w:val="20"/>
                <w:szCs w:val="20"/>
              </w:rPr>
            </w:pPr>
            <w:r w:rsidRPr="00957317">
              <w:rPr>
                <w:color w:val="000000"/>
                <w:sz w:val="20"/>
                <w:szCs w:val="20"/>
              </w:rPr>
              <w:t>Other Income</w:t>
            </w:r>
          </w:p>
        </w:tc>
        <w:tc>
          <w:tcPr>
            <w:tcW w:w="1416" w:type="dxa"/>
          </w:tcPr>
          <w:p w14:paraId="471EBAA1" w14:textId="77777777" w:rsidR="00FE3E53" w:rsidRPr="00957317" w:rsidRDefault="00FE3E53">
            <w:pPr>
              <w:pBdr>
                <w:top w:val="nil"/>
                <w:left w:val="nil"/>
                <w:bottom w:val="nil"/>
                <w:right w:val="nil"/>
                <w:between w:val="nil"/>
              </w:pBdr>
              <w:rPr>
                <w:color w:val="000000"/>
                <w:sz w:val="20"/>
                <w:szCs w:val="20"/>
              </w:rPr>
            </w:pPr>
          </w:p>
        </w:tc>
        <w:tc>
          <w:tcPr>
            <w:tcW w:w="1132" w:type="dxa"/>
          </w:tcPr>
          <w:p w14:paraId="00EA8120" w14:textId="77777777" w:rsidR="00FE3E53" w:rsidRPr="00957317" w:rsidRDefault="00FE3E53">
            <w:pPr>
              <w:pBdr>
                <w:top w:val="nil"/>
                <w:left w:val="nil"/>
                <w:bottom w:val="nil"/>
                <w:right w:val="nil"/>
                <w:between w:val="nil"/>
              </w:pBdr>
              <w:rPr>
                <w:color w:val="000000"/>
                <w:sz w:val="20"/>
                <w:szCs w:val="20"/>
              </w:rPr>
            </w:pPr>
          </w:p>
        </w:tc>
        <w:tc>
          <w:tcPr>
            <w:tcW w:w="1277" w:type="dxa"/>
          </w:tcPr>
          <w:p w14:paraId="3F68598E" w14:textId="77777777" w:rsidR="00FE3E53" w:rsidRPr="00957317" w:rsidRDefault="00FE3E53">
            <w:pPr>
              <w:pBdr>
                <w:top w:val="nil"/>
                <w:left w:val="nil"/>
                <w:bottom w:val="nil"/>
                <w:right w:val="nil"/>
                <w:between w:val="nil"/>
              </w:pBdr>
              <w:rPr>
                <w:color w:val="000000"/>
                <w:sz w:val="20"/>
                <w:szCs w:val="20"/>
              </w:rPr>
            </w:pPr>
          </w:p>
        </w:tc>
        <w:tc>
          <w:tcPr>
            <w:tcW w:w="1276" w:type="dxa"/>
          </w:tcPr>
          <w:p w14:paraId="21406785" w14:textId="77777777" w:rsidR="00FE3E53" w:rsidRPr="00957317" w:rsidRDefault="00FE3E53">
            <w:pPr>
              <w:pBdr>
                <w:top w:val="nil"/>
                <w:left w:val="nil"/>
                <w:bottom w:val="nil"/>
                <w:right w:val="nil"/>
                <w:between w:val="nil"/>
              </w:pBdr>
              <w:rPr>
                <w:color w:val="000000"/>
                <w:sz w:val="20"/>
                <w:szCs w:val="20"/>
              </w:rPr>
            </w:pPr>
          </w:p>
        </w:tc>
      </w:tr>
      <w:tr w:rsidR="00FE3E53" w:rsidRPr="00957317" w14:paraId="5A7CF348" w14:textId="77777777">
        <w:trPr>
          <w:trHeight w:val="614"/>
        </w:trPr>
        <w:tc>
          <w:tcPr>
            <w:tcW w:w="3797" w:type="dxa"/>
          </w:tcPr>
          <w:p w14:paraId="4E2E7D6D"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(a) Miscellaneous Income</w:t>
            </w:r>
          </w:p>
        </w:tc>
        <w:tc>
          <w:tcPr>
            <w:tcW w:w="1416" w:type="dxa"/>
          </w:tcPr>
          <w:p w14:paraId="688EA4A6"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452</w:t>
            </w:r>
          </w:p>
        </w:tc>
        <w:tc>
          <w:tcPr>
            <w:tcW w:w="1132" w:type="dxa"/>
          </w:tcPr>
          <w:p w14:paraId="434F5D48" w14:textId="77777777" w:rsidR="00FE3E53" w:rsidRPr="00957317" w:rsidRDefault="00FE3E53">
            <w:pPr>
              <w:pBdr>
                <w:top w:val="nil"/>
                <w:left w:val="nil"/>
                <w:bottom w:val="nil"/>
                <w:right w:val="nil"/>
                <w:between w:val="nil"/>
              </w:pBdr>
              <w:rPr>
                <w:color w:val="000000"/>
                <w:sz w:val="20"/>
                <w:szCs w:val="20"/>
              </w:rPr>
            </w:pPr>
          </w:p>
        </w:tc>
        <w:tc>
          <w:tcPr>
            <w:tcW w:w="1277" w:type="dxa"/>
          </w:tcPr>
          <w:p w14:paraId="56BA58FD" w14:textId="77777777" w:rsidR="00FE3E53" w:rsidRPr="00957317" w:rsidRDefault="00810C03">
            <w:pPr>
              <w:pBdr>
                <w:top w:val="nil"/>
                <w:left w:val="nil"/>
                <w:bottom w:val="nil"/>
                <w:right w:val="nil"/>
                <w:between w:val="nil"/>
              </w:pBdr>
              <w:spacing w:line="265" w:lineRule="auto"/>
              <w:ind w:left="123"/>
              <w:rPr>
                <w:color w:val="000000"/>
                <w:sz w:val="20"/>
                <w:szCs w:val="20"/>
              </w:rPr>
            </w:pPr>
            <w:r w:rsidRPr="00957317">
              <w:rPr>
                <w:color w:val="000000"/>
                <w:sz w:val="20"/>
                <w:szCs w:val="20"/>
              </w:rPr>
              <w:t>667</w:t>
            </w:r>
          </w:p>
        </w:tc>
        <w:tc>
          <w:tcPr>
            <w:tcW w:w="1276" w:type="dxa"/>
          </w:tcPr>
          <w:p w14:paraId="45F4C6D7" w14:textId="77777777" w:rsidR="00FE3E53" w:rsidRPr="00957317" w:rsidRDefault="00FE3E53">
            <w:pPr>
              <w:pBdr>
                <w:top w:val="nil"/>
                <w:left w:val="nil"/>
                <w:bottom w:val="nil"/>
                <w:right w:val="nil"/>
                <w:between w:val="nil"/>
              </w:pBdr>
              <w:rPr>
                <w:color w:val="000000"/>
                <w:sz w:val="20"/>
                <w:szCs w:val="20"/>
              </w:rPr>
            </w:pPr>
          </w:p>
        </w:tc>
      </w:tr>
      <w:tr w:rsidR="00FE3E53" w:rsidRPr="00957317" w14:paraId="2203CCC7" w14:textId="77777777">
        <w:trPr>
          <w:trHeight w:val="613"/>
        </w:trPr>
        <w:tc>
          <w:tcPr>
            <w:tcW w:w="3797" w:type="dxa"/>
          </w:tcPr>
          <w:p w14:paraId="068DEE72"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Total (A)</w:t>
            </w:r>
          </w:p>
        </w:tc>
        <w:tc>
          <w:tcPr>
            <w:tcW w:w="1416" w:type="dxa"/>
          </w:tcPr>
          <w:p w14:paraId="0E01445D"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1,076,610</w:t>
            </w:r>
          </w:p>
        </w:tc>
        <w:tc>
          <w:tcPr>
            <w:tcW w:w="1132" w:type="dxa"/>
          </w:tcPr>
          <w:p w14:paraId="61A8590F" w14:textId="77777777" w:rsidR="00FE3E53" w:rsidRPr="00957317" w:rsidRDefault="00810C03">
            <w:pPr>
              <w:pBdr>
                <w:top w:val="nil"/>
                <w:left w:val="nil"/>
                <w:bottom w:val="nil"/>
                <w:right w:val="nil"/>
                <w:between w:val="nil"/>
              </w:pBdr>
              <w:spacing w:line="265" w:lineRule="auto"/>
              <w:ind w:left="118"/>
              <w:rPr>
                <w:color w:val="000000"/>
                <w:sz w:val="20"/>
                <w:szCs w:val="20"/>
              </w:rPr>
            </w:pPr>
            <w:r w:rsidRPr="00957317">
              <w:rPr>
                <w:color w:val="000000"/>
                <w:sz w:val="20"/>
                <w:szCs w:val="20"/>
              </w:rPr>
              <w:t>131.92</w:t>
            </w:r>
          </w:p>
        </w:tc>
        <w:tc>
          <w:tcPr>
            <w:tcW w:w="1277" w:type="dxa"/>
          </w:tcPr>
          <w:p w14:paraId="126D73E9" w14:textId="77777777" w:rsidR="00FE3E53" w:rsidRPr="00957317" w:rsidRDefault="00810C03">
            <w:pPr>
              <w:pBdr>
                <w:top w:val="nil"/>
                <w:left w:val="nil"/>
                <w:bottom w:val="nil"/>
                <w:right w:val="nil"/>
                <w:between w:val="nil"/>
              </w:pBdr>
              <w:spacing w:line="265" w:lineRule="auto"/>
              <w:ind w:left="123"/>
              <w:rPr>
                <w:color w:val="000000"/>
                <w:sz w:val="20"/>
                <w:szCs w:val="20"/>
              </w:rPr>
            </w:pPr>
            <w:r w:rsidRPr="00957317">
              <w:rPr>
                <w:color w:val="000000"/>
                <w:sz w:val="20"/>
                <w:szCs w:val="20"/>
              </w:rPr>
              <w:t>1243078</w:t>
            </w:r>
          </w:p>
        </w:tc>
        <w:tc>
          <w:tcPr>
            <w:tcW w:w="1276" w:type="dxa"/>
          </w:tcPr>
          <w:p w14:paraId="0C0474DC"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129.39%</w:t>
            </w:r>
          </w:p>
        </w:tc>
      </w:tr>
      <w:tr w:rsidR="00FE3E53" w:rsidRPr="00957317" w14:paraId="4E4F5C19" w14:textId="77777777">
        <w:trPr>
          <w:trHeight w:val="1027"/>
        </w:trPr>
        <w:tc>
          <w:tcPr>
            <w:tcW w:w="3797" w:type="dxa"/>
          </w:tcPr>
          <w:p w14:paraId="06D3B242" w14:textId="77777777" w:rsidR="00FE3E53" w:rsidRPr="00957317" w:rsidRDefault="00810C03">
            <w:pPr>
              <w:pBdr>
                <w:top w:val="nil"/>
                <w:left w:val="nil"/>
                <w:bottom w:val="nil"/>
                <w:right w:val="nil"/>
                <w:between w:val="nil"/>
              </w:pBdr>
              <w:spacing w:line="360" w:lineRule="auto"/>
              <w:ind w:left="119"/>
              <w:rPr>
                <w:color w:val="000000"/>
                <w:sz w:val="20"/>
                <w:szCs w:val="20"/>
              </w:rPr>
            </w:pPr>
            <w:r w:rsidRPr="00957317">
              <w:rPr>
                <w:color w:val="000000"/>
                <w:sz w:val="20"/>
                <w:szCs w:val="20"/>
              </w:rPr>
              <w:t>Expense other than those directly related to the insurance business</w:t>
            </w:r>
          </w:p>
        </w:tc>
        <w:tc>
          <w:tcPr>
            <w:tcW w:w="1416" w:type="dxa"/>
          </w:tcPr>
          <w:p w14:paraId="026A37CA"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17240</w:t>
            </w:r>
          </w:p>
        </w:tc>
        <w:tc>
          <w:tcPr>
            <w:tcW w:w="1132" w:type="dxa"/>
          </w:tcPr>
          <w:p w14:paraId="3FEB017F" w14:textId="77777777" w:rsidR="00FE3E53" w:rsidRPr="00957317" w:rsidRDefault="00810C03">
            <w:pPr>
              <w:pBdr>
                <w:top w:val="nil"/>
                <w:left w:val="nil"/>
                <w:bottom w:val="nil"/>
                <w:right w:val="nil"/>
                <w:between w:val="nil"/>
              </w:pBdr>
              <w:spacing w:line="265" w:lineRule="auto"/>
              <w:ind w:left="118"/>
              <w:rPr>
                <w:color w:val="000000"/>
                <w:sz w:val="20"/>
                <w:szCs w:val="20"/>
              </w:rPr>
            </w:pPr>
            <w:r w:rsidRPr="00957317">
              <w:rPr>
                <w:color w:val="000000"/>
                <w:sz w:val="20"/>
                <w:szCs w:val="20"/>
              </w:rPr>
              <w:t>2.11%</w:t>
            </w:r>
          </w:p>
        </w:tc>
        <w:tc>
          <w:tcPr>
            <w:tcW w:w="1277" w:type="dxa"/>
          </w:tcPr>
          <w:p w14:paraId="35A5390F" w14:textId="77777777" w:rsidR="00FE3E53" w:rsidRPr="00957317" w:rsidRDefault="00810C03">
            <w:pPr>
              <w:pBdr>
                <w:top w:val="nil"/>
                <w:left w:val="nil"/>
                <w:bottom w:val="nil"/>
                <w:right w:val="nil"/>
                <w:between w:val="nil"/>
              </w:pBdr>
              <w:spacing w:line="265" w:lineRule="auto"/>
              <w:ind w:left="123"/>
              <w:rPr>
                <w:color w:val="000000"/>
                <w:sz w:val="20"/>
                <w:szCs w:val="20"/>
              </w:rPr>
            </w:pPr>
            <w:r w:rsidRPr="00957317">
              <w:rPr>
                <w:color w:val="000000"/>
                <w:sz w:val="20"/>
                <w:szCs w:val="20"/>
              </w:rPr>
              <w:t>17507</w:t>
            </w:r>
          </w:p>
        </w:tc>
        <w:tc>
          <w:tcPr>
            <w:tcW w:w="1276" w:type="dxa"/>
          </w:tcPr>
          <w:p w14:paraId="1E8ACFB7"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1.82%</w:t>
            </w:r>
          </w:p>
        </w:tc>
      </w:tr>
      <w:tr w:rsidR="00FE3E53" w:rsidRPr="00957317" w14:paraId="4225C504" w14:textId="77777777">
        <w:trPr>
          <w:trHeight w:val="611"/>
        </w:trPr>
        <w:tc>
          <w:tcPr>
            <w:tcW w:w="3797" w:type="dxa"/>
          </w:tcPr>
          <w:p w14:paraId="558D02E6"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Bad Debts Written Off</w:t>
            </w:r>
          </w:p>
        </w:tc>
        <w:tc>
          <w:tcPr>
            <w:tcW w:w="1416" w:type="dxa"/>
          </w:tcPr>
          <w:p w14:paraId="1DB506E7"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w:t>
            </w:r>
          </w:p>
        </w:tc>
        <w:tc>
          <w:tcPr>
            <w:tcW w:w="1132" w:type="dxa"/>
          </w:tcPr>
          <w:p w14:paraId="44D67B1F" w14:textId="77777777" w:rsidR="00FE3E53" w:rsidRPr="00957317" w:rsidRDefault="00FE3E53">
            <w:pPr>
              <w:pBdr>
                <w:top w:val="nil"/>
                <w:left w:val="nil"/>
                <w:bottom w:val="nil"/>
                <w:right w:val="nil"/>
                <w:between w:val="nil"/>
              </w:pBdr>
              <w:rPr>
                <w:color w:val="000000"/>
                <w:sz w:val="20"/>
                <w:szCs w:val="20"/>
              </w:rPr>
            </w:pPr>
          </w:p>
        </w:tc>
        <w:tc>
          <w:tcPr>
            <w:tcW w:w="1277" w:type="dxa"/>
          </w:tcPr>
          <w:p w14:paraId="733E3EBB" w14:textId="77777777" w:rsidR="00FE3E53" w:rsidRPr="00957317" w:rsidRDefault="00FE3E53">
            <w:pPr>
              <w:pBdr>
                <w:top w:val="nil"/>
                <w:left w:val="nil"/>
                <w:bottom w:val="nil"/>
                <w:right w:val="nil"/>
                <w:between w:val="nil"/>
              </w:pBdr>
              <w:rPr>
                <w:color w:val="000000"/>
                <w:sz w:val="20"/>
                <w:szCs w:val="20"/>
              </w:rPr>
            </w:pPr>
          </w:p>
        </w:tc>
        <w:tc>
          <w:tcPr>
            <w:tcW w:w="1276" w:type="dxa"/>
          </w:tcPr>
          <w:p w14:paraId="35F99068" w14:textId="77777777" w:rsidR="00FE3E53" w:rsidRPr="00957317" w:rsidRDefault="00FE3E53">
            <w:pPr>
              <w:pBdr>
                <w:top w:val="nil"/>
                <w:left w:val="nil"/>
                <w:bottom w:val="nil"/>
                <w:right w:val="nil"/>
                <w:between w:val="nil"/>
              </w:pBdr>
              <w:rPr>
                <w:color w:val="000000"/>
                <w:sz w:val="20"/>
                <w:szCs w:val="20"/>
              </w:rPr>
            </w:pPr>
          </w:p>
        </w:tc>
      </w:tr>
      <w:tr w:rsidR="00FE3E53" w:rsidRPr="00957317" w14:paraId="2CA7D9C4" w14:textId="77777777">
        <w:trPr>
          <w:trHeight w:val="1444"/>
        </w:trPr>
        <w:tc>
          <w:tcPr>
            <w:tcW w:w="3797" w:type="dxa"/>
          </w:tcPr>
          <w:p w14:paraId="3E03FF1F" w14:textId="77777777" w:rsidR="00FE3E53" w:rsidRPr="00957317" w:rsidRDefault="00810C03">
            <w:pPr>
              <w:pBdr>
                <w:top w:val="nil"/>
                <w:left w:val="nil"/>
                <w:bottom w:val="nil"/>
                <w:right w:val="nil"/>
                <w:between w:val="nil"/>
              </w:pBdr>
              <w:spacing w:line="362" w:lineRule="auto"/>
              <w:ind w:left="119" w:right="76"/>
              <w:jc w:val="both"/>
              <w:rPr>
                <w:color w:val="000000"/>
                <w:sz w:val="20"/>
                <w:szCs w:val="20"/>
              </w:rPr>
            </w:pPr>
            <w:r w:rsidRPr="00957317">
              <w:rPr>
                <w:color w:val="000000"/>
                <w:sz w:val="20"/>
                <w:szCs w:val="20"/>
              </w:rPr>
              <w:t>Amount transferred to the Policyholders' Account (Technical Account)</w:t>
            </w:r>
          </w:p>
        </w:tc>
        <w:tc>
          <w:tcPr>
            <w:tcW w:w="1416" w:type="dxa"/>
          </w:tcPr>
          <w:p w14:paraId="3A5F2BD8" w14:textId="77777777" w:rsidR="00FE3E53" w:rsidRPr="00957317" w:rsidRDefault="00810C03">
            <w:pPr>
              <w:pBdr>
                <w:top w:val="nil"/>
                <w:left w:val="nil"/>
                <w:bottom w:val="nil"/>
                <w:right w:val="nil"/>
                <w:between w:val="nil"/>
              </w:pBdr>
              <w:spacing w:line="268" w:lineRule="auto"/>
              <w:ind w:left="117"/>
              <w:rPr>
                <w:color w:val="000000"/>
                <w:sz w:val="20"/>
                <w:szCs w:val="20"/>
              </w:rPr>
            </w:pPr>
            <w:r w:rsidRPr="00957317">
              <w:rPr>
                <w:color w:val="000000"/>
                <w:sz w:val="20"/>
                <w:szCs w:val="20"/>
              </w:rPr>
              <w:t>966,841</w:t>
            </w:r>
          </w:p>
        </w:tc>
        <w:tc>
          <w:tcPr>
            <w:tcW w:w="1132" w:type="dxa"/>
          </w:tcPr>
          <w:p w14:paraId="7021C04D" w14:textId="77777777" w:rsidR="00FE3E53" w:rsidRPr="00957317" w:rsidRDefault="00810C03">
            <w:pPr>
              <w:pBdr>
                <w:top w:val="nil"/>
                <w:left w:val="nil"/>
                <w:bottom w:val="nil"/>
                <w:right w:val="nil"/>
                <w:between w:val="nil"/>
              </w:pBdr>
              <w:spacing w:line="268" w:lineRule="auto"/>
              <w:ind w:left="118"/>
              <w:rPr>
                <w:color w:val="000000"/>
                <w:sz w:val="20"/>
                <w:szCs w:val="20"/>
              </w:rPr>
            </w:pPr>
            <w:r w:rsidRPr="00957317">
              <w:rPr>
                <w:color w:val="000000"/>
                <w:sz w:val="20"/>
                <w:szCs w:val="20"/>
              </w:rPr>
              <w:t>118.47%</w:t>
            </w:r>
          </w:p>
        </w:tc>
        <w:tc>
          <w:tcPr>
            <w:tcW w:w="1277" w:type="dxa"/>
          </w:tcPr>
          <w:p w14:paraId="59DB4B13" w14:textId="77777777" w:rsidR="00FE3E53" w:rsidRPr="00957317" w:rsidRDefault="00810C03">
            <w:pPr>
              <w:pBdr>
                <w:top w:val="nil"/>
                <w:left w:val="nil"/>
                <w:bottom w:val="nil"/>
                <w:right w:val="nil"/>
                <w:between w:val="nil"/>
              </w:pBdr>
              <w:spacing w:line="268" w:lineRule="auto"/>
              <w:ind w:left="123"/>
              <w:rPr>
                <w:color w:val="000000"/>
                <w:sz w:val="20"/>
                <w:szCs w:val="20"/>
              </w:rPr>
            </w:pPr>
            <w:r w:rsidRPr="00957317">
              <w:rPr>
                <w:color w:val="000000"/>
                <w:sz w:val="20"/>
                <w:szCs w:val="20"/>
              </w:rPr>
              <w:t>425047</w:t>
            </w:r>
          </w:p>
        </w:tc>
        <w:tc>
          <w:tcPr>
            <w:tcW w:w="1276" w:type="dxa"/>
          </w:tcPr>
          <w:p w14:paraId="4CDBF08B" w14:textId="77777777" w:rsidR="00FE3E53" w:rsidRPr="00957317" w:rsidRDefault="00810C03">
            <w:pPr>
              <w:pBdr>
                <w:top w:val="nil"/>
                <w:left w:val="nil"/>
                <w:bottom w:val="nil"/>
                <w:right w:val="nil"/>
                <w:between w:val="nil"/>
              </w:pBdr>
              <w:spacing w:line="268" w:lineRule="auto"/>
              <w:ind w:left="119"/>
              <w:rPr>
                <w:color w:val="000000"/>
                <w:sz w:val="20"/>
                <w:szCs w:val="20"/>
              </w:rPr>
            </w:pPr>
            <w:r w:rsidRPr="00957317">
              <w:rPr>
                <w:color w:val="000000"/>
                <w:sz w:val="20"/>
                <w:szCs w:val="20"/>
              </w:rPr>
              <w:t>44.24%</w:t>
            </w:r>
          </w:p>
        </w:tc>
      </w:tr>
      <w:tr w:rsidR="00FE3E53" w:rsidRPr="00957317" w14:paraId="2399D539" w14:textId="77777777">
        <w:trPr>
          <w:trHeight w:val="1024"/>
        </w:trPr>
        <w:tc>
          <w:tcPr>
            <w:tcW w:w="3797" w:type="dxa"/>
            <w:tcBorders>
              <w:bottom w:val="single" w:sz="6" w:space="0" w:color="000000"/>
            </w:tcBorders>
          </w:tcPr>
          <w:p w14:paraId="3E5A02CE" w14:textId="77777777" w:rsidR="00FE3E53" w:rsidRPr="00957317" w:rsidRDefault="00810C03">
            <w:pPr>
              <w:pBdr>
                <w:top w:val="nil"/>
                <w:left w:val="nil"/>
                <w:bottom w:val="nil"/>
                <w:right w:val="nil"/>
                <w:between w:val="nil"/>
              </w:pBdr>
              <w:spacing w:line="360" w:lineRule="auto"/>
              <w:ind w:left="119" w:right="124"/>
              <w:rPr>
                <w:color w:val="000000"/>
                <w:sz w:val="20"/>
                <w:szCs w:val="20"/>
              </w:rPr>
            </w:pPr>
            <w:r w:rsidRPr="00957317">
              <w:rPr>
                <w:color w:val="000000"/>
                <w:sz w:val="20"/>
                <w:szCs w:val="20"/>
              </w:rPr>
              <w:t>Provision for tax - Fringe Benefits Tax / Wealth tax</w:t>
            </w:r>
          </w:p>
        </w:tc>
        <w:tc>
          <w:tcPr>
            <w:tcW w:w="1416" w:type="dxa"/>
            <w:tcBorders>
              <w:bottom w:val="single" w:sz="6" w:space="0" w:color="000000"/>
            </w:tcBorders>
          </w:tcPr>
          <w:p w14:paraId="1E2A6112"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97</w:t>
            </w:r>
          </w:p>
        </w:tc>
        <w:tc>
          <w:tcPr>
            <w:tcW w:w="1132" w:type="dxa"/>
            <w:tcBorders>
              <w:bottom w:val="single" w:sz="6" w:space="0" w:color="000000"/>
            </w:tcBorders>
          </w:tcPr>
          <w:p w14:paraId="5ADAA6E9" w14:textId="77777777" w:rsidR="00FE3E53" w:rsidRPr="00957317" w:rsidRDefault="00810C03">
            <w:pPr>
              <w:pBdr>
                <w:top w:val="nil"/>
                <w:left w:val="nil"/>
                <w:bottom w:val="nil"/>
                <w:right w:val="nil"/>
                <w:between w:val="nil"/>
              </w:pBdr>
              <w:spacing w:line="265" w:lineRule="auto"/>
              <w:ind w:left="118"/>
              <w:rPr>
                <w:color w:val="000000"/>
                <w:sz w:val="20"/>
                <w:szCs w:val="20"/>
              </w:rPr>
            </w:pPr>
            <w:r w:rsidRPr="00957317">
              <w:rPr>
                <w:color w:val="000000"/>
                <w:sz w:val="20"/>
                <w:szCs w:val="20"/>
              </w:rPr>
              <w:t>0.01%</w:t>
            </w:r>
          </w:p>
        </w:tc>
        <w:tc>
          <w:tcPr>
            <w:tcW w:w="1277" w:type="dxa"/>
            <w:tcBorders>
              <w:bottom w:val="single" w:sz="6" w:space="0" w:color="000000"/>
            </w:tcBorders>
          </w:tcPr>
          <w:p w14:paraId="11421B67" w14:textId="77777777" w:rsidR="00FE3E53" w:rsidRPr="00957317" w:rsidRDefault="00810C03">
            <w:pPr>
              <w:pBdr>
                <w:top w:val="nil"/>
                <w:left w:val="nil"/>
                <w:bottom w:val="nil"/>
                <w:right w:val="nil"/>
                <w:between w:val="nil"/>
              </w:pBdr>
              <w:spacing w:line="265" w:lineRule="auto"/>
              <w:ind w:left="123"/>
              <w:rPr>
                <w:color w:val="000000"/>
                <w:sz w:val="20"/>
                <w:szCs w:val="20"/>
              </w:rPr>
            </w:pPr>
            <w:r w:rsidRPr="00957317">
              <w:rPr>
                <w:color w:val="000000"/>
                <w:sz w:val="20"/>
                <w:szCs w:val="20"/>
              </w:rPr>
              <w:t>11</w:t>
            </w:r>
          </w:p>
        </w:tc>
        <w:tc>
          <w:tcPr>
            <w:tcW w:w="1276" w:type="dxa"/>
            <w:tcBorders>
              <w:bottom w:val="single" w:sz="6" w:space="0" w:color="000000"/>
            </w:tcBorders>
          </w:tcPr>
          <w:p w14:paraId="30220155"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0.001%</w:t>
            </w:r>
          </w:p>
        </w:tc>
      </w:tr>
      <w:tr w:rsidR="00FE3E53" w:rsidRPr="00957317" w14:paraId="4C7BD65A" w14:textId="77777777">
        <w:trPr>
          <w:trHeight w:val="1221"/>
        </w:trPr>
        <w:tc>
          <w:tcPr>
            <w:tcW w:w="3797" w:type="dxa"/>
            <w:tcBorders>
              <w:top w:val="single" w:sz="6" w:space="0" w:color="000000"/>
            </w:tcBorders>
          </w:tcPr>
          <w:p w14:paraId="5F95C026" w14:textId="77777777" w:rsidR="00FE3E53" w:rsidRPr="00957317" w:rsidRDefault="00810C03">
            <w:pPr>
              <w:pBdr>
                <w:top w:val="nil"/>
                <w:left w:val="nil"/>
                <w:bottom w:val="nil"/>
                <w:right w:val="nil"/>
                <w:between w:val="nil"/>
              </w:pBdr>
              <w:spacing w:line="263" w:lineRule="auto"/>
              <w:ind w:left="119"/>
              <w:rPr>
                <w:color w:val="000000"/>
                <w:sz w:val="20"/>
                <w:szCs w:val="20"/>
              </w:rPr>
            </w:pPr>
            <w:r w:rsidRPr="00957317">
              <w:rPr>
                <w:color w:val="000000"/>
                <w:sz w:val="20"/>
                <w:szCs w:val="20"/>
              </w:rPr>
              <w:t>Provisions (other than taxation)</w:t>
            </w:r>
          </w:p>
        </w:tc>
        <w:tc>
          <w:tcPr>
            <w:tcW w:w="1416" w:type="dxa"/>
            <w:tcBorders>
              <w:top w:val="single" w:sz="6" w:space="0" w:color="000000"/>
            </w:tcBorders>
          </w:tcPr>
          <w:p w14:paraId="0EF966D9" w14:textId="77777777" w:rsidR="00FE3E53" w:rsidRPr="00957317" w:rsidRDefault="00810C03">
            <w:pPr>
              <w:pBdr>
                <w:top w:val="nil"/>
                <w:left w:val="nil"/>
                <w:bottom w:val="nil"/>
                <w:right w:val="nil"/>
                <w:between w:val="nil"/>
              </w:pBdr>
              <w:spacing w:line="263" w:lineRule="auto"/>
              <w:ind w:left="117"/>
              <w:rPr>
                <w:color w:val="000000"/>
                <w:sz w:val="20"/>
                <w:szCs w:val="20"/>
              </w:rPr>
            </w:pPr>
            <w:r w:rsidRPr="00957317">
              <w:rPr>
                <w:color w:val="000000"/>
                <w:sz w:val="20"/>
                <w:szCs w:val="20"/>
              </w:rPr>
              <w:t>-</w:t>
            </w:r>
          </w:p>
        </w:tc>
        <w:tc>
          <w:tcPr>
            <w:tcW w:w="1132" w:type="dxa"/>
            <w:tcBorders>
              <w:top w:val="single" w:sz="6" w:space="0" w:color="000000"/>
            </w:tcBorders>
          </w:tcPr>
          <w:p w14:paraId="10EB3BAC" w14:textId="77777777" w:rsidR="00FE3E53" w:rsidRPr="00957317" w:rsidRDefault="00FE3E53">
            <w:pPr>
              <w:pBdr>
                <w:top w:val="nil"/>
                <w:left w:val="nil"/>
                <w:bottom w:val="nil"/>
                <w:right w:val="nil"/>
                <w:between w:val="nil"/>
              </w:pBdr>
              <w:rPr>
                <w:color w:val="000000"/>
                <w:sz w:val="20"/>
                <w:szCs w:val="20"/>
              </w:rPr>
            </w:pPr>
          </w:p>
        </w:tc>
        <w:tc>
          <w:tcPr>
            <w:tcW w:w="1277" w:type="dxa"/>
            <w:tcBorders>
              <w:top w:val="single" w:sz="6" w:space="0" w:color="000000"/>
            </w:tcBorders>
          </w:tcPr>
          <w:p w14:paraId="2B5CE8BD" w14:textId="77777777" w:rsidR="00FE3E53" w:rsidRPr="00957317" w:rsidRDefault="00810C03">
            <w:pPr>
              <w:pBdr>
                <w:top w:val="nil"/>
                <w:left w:val="nil"/>
                <w:bottom w:val="nil"/>
                <w:right w:val="nil"/>
                <w:between w:val="nil"/>
              </w:pBdr>
              <w:spacing w:line="263" w:lineRule="auto"/>
              <w:ind w:left="123"/>
              <w:rPr>
                <w:color w:val="000000"/>
                <w:sz w:val="20"/>
                <w:szCs w:val="20"/>
              </w:rPr>
            </w:pPr>
            <w:r w:rsidRPr="00957317">
              <w:rPr>
                <w:color w:val="000000"/>
                <w:sz w:val="20"/>
                <w:szCs w:val="20"/>
              </w:rPr>
              <w:t>-</w:t>
            </w:r>
          </w:p>
        </w:tc>
        <w:tc>
          <w:tcPr>
            <w:tcW w:w="1276" w:type="dxa"/>
            <w:tcBorders>
              <w:top w:val="single" w:sz="6" w:space="0" w:color="000000"/>
            </w:tcBorders>
          </w:tcPr>
          <w:p w14:paraId="2659576E" w14:textId="77777777" w:rsidR="00FE3E53" w:rsidRPr="00957317" w:rsidRDefault="00FE3E53">
            <w:pPr>
              <w:pBdr>
                <w:top w:val="nil"/>
                <w:left w:val="nil"/>
                <w:bottom w:val="nil"/>
                <w:right w:val="nil"/>
                <w:between w:val="nil"/>
              </w:pBdr>
              <w:rPr>
                <w:color w:val="000000"/>
                <w:sz w:val="20"/>
                <w:szCs w:val="20"/>
              </w:rPr>
            </w:pPr>
          </w:p>
        </w:tc>
      </w:tr>
      <w:tr w:rsidR="00FE3E53" w:rsidRPr="00957317" w14:paraId="04BE8FA3" w14:textId="77777777">
        <w:trPr>
          <w:trHeight w:val="1031"/>
        </w:trPr>
        <w:tc>
          <w:tcPr>
            <w:tcW w:w="3797" w:type="dxa"/>
          </w:tcPr>
          <w:p w14:paraId="45DB07CC" w14:textId="77777777" w:rsidR="00FE3E53" w:rsidRPr="00957317" w:rsidRDefault="00810C03">
            <w:pPr>
              <w:pBdr>
                <w:top w:val="nil"/>
                <w:left w:val="nil"/>
                <w:bottom w:val="nil"/>
                <w:right w:val="nil"/>
                <w:between w:val="nil"/>
              </w:pBdr>
              <w:spacing w:line="360" w:lineRule="auto"/>
              <w:ind w:left="119"/>
              <w:rPr>
                <w:color w:val="000000"/>
                <w:sz w:val="20"/>
                <w:szCs w:val="20"/>
              </w:rPr>
            </w:pPr>
            <w:r w:rsidRPr="00957317">
              <w:rPr>
                <w:color w:val="000000"/>
                <w:sz w:val="20"/>
                <w:szCs w:val="20"/>
              </w:rPr>
              <w:t>a) For diminution in the value of investments</w:t>
            </w:r>
          </w:p>
        </w:tc>
        <w:tc>
          <w:tcPr>
            <w:tcW w:w="1416" w:type="dxa"/>
          </w:tcPr>
          <w:p w14:paraId="7EC6F36C" w14:textId="77777777" w:rsidR="00FE3E53" w:rsidRPr="00957317" w:rsidRDefault="00810C03">
            <w:pPr>
              <w:pBdr>
                <w:top w:val="nil"/>
                <w:left w:val="nil"/>
                <w:bottom w:val="nil"/>
                <w:right w:val="nil"/>
                <w:between w:val="nil"/>
              </w:pBdr>
              <w:spacing w:line="270" w:lineRule="auto"/>
              <w:ind w:left="117"/>
              <w:rPr>
                <w:color w:val="000000"/>
                <w:sz w:val="20"/>
                <w:szCs w:val="20"/>
              </w:rPr>
            </w:pPr>
            <w:r w:rsidRPr="00957317">
              <w:rPr>
                <w:color w:val="000000"/>
                <w:sz w:val="20"/>
                <w:szCs w:val="20"/>
              </w:rPr>
              <w:t>-</w:t>
            </w:r>
          </w:p>
        </w:tc>
        <w:tc>
          <w:tcPr>
            <w:tcW w:w="1132" w:type="dxa"/>
          </w:tcPr>
          <w:p w14:paraId="31758007" w14:textId="77777777" w:rsidR="00FE3E53" w:rsidRPr="00957317" w:rsidRDefault="00FE3E53">
            <w:pPr>
              <w:pBdr>
                <w:top w:val="nil"/>
                <w:left w:val="nil"/>
                <w:bottom w:val="nil"/>
                <w:right w:val="nil"/>
                <w:between w:val="nil"/>
              </w:pBdr>
              <w:rPr>
                <w:color w:val="000000"/>
                <w:sz w:val="20"/>
                <w:szCs w:val="20"/>
              </w:rPr>
            </w:pPr>
          </w:p>
        </w:tc>
        <w:tc>
          <w:tcPr>
            <w:tcW w:w="1277" w:type="dxa"/>
          </w:tcPr>
          <w:p w14:paraId="03BD67E2" w14:textId="77777777" w:rsidR="00FE3E53" w:rsidRPr="00957317" w:rsidRDefault="00810C03">
            <w:pPr>
              <w:pBdr>
                <w:top w:val="nil"/>
                <w:left w:val="nil"/>
                <w:bottom w:val="nil"/>
                <w:right w:val="nil"/>
                <w:between w:val="nil"/>
              </w:pBdr>
              <w:spacing w:line="270" w:lineRule="auto"/>
              <w:ind w:left="123"/>
              <w:rPr>
                <w:color w:val="000000"/>
                <w:sz w:val="20"/>
                <w:szCs w:val="20"/>
              </w:rPr>
            </w:pPr>
            <w:r w:rsidRPr="00957317">
              <w:rPr>
                <w:color w:val="000000"/>
                <w:sz w:val="20"/>
                <w:szCs w:val="20"/>
              </w:rPr>
              <w:t>-</w:t>
            </w:r>
          </w:p>
        </w:tc>
        <w:tc>
          <w:tcPr>
            <w:tcW w:w="1276" w:type="dxa"/>
          </w:tcPr>
          <w:p w14:paraId="14470CB1" w14:textId="77777777" w:rsidR="00FE3E53" w:rsidRPr="00957317" w:rsidRDefault="00FE3E53">
            <w:pPr>
              <w:pBdr>
                <w:top w:val="nil"/>
                <w:left w:val="nil"/>
                <w:bottom w:val="nil"/>
                <w:right w:val="nil"/>
                <w:between w:val="nil"/>
              </w:pBdr>
              <w:rPr>
                <w:color w:val="000000"/>
                <w:sz w:val="20"/>
                <w:szCs w:val="20"/>
              </w:rPr>
            </w:pPr>
          </w:p>
        </w:tc>
      </w:tr>
      <w:tr w:rsidR="00FE3E53" w:rsidRPr="00957317" w14:paraId="73DECC03" w14:textId="77777777">
        <w:trPr>
          <w:trHeight w:val="609"/>
        </w:trPr>
        <w:tc>
          <w:tcPr>
            <w:tcW w:w="3797" w:type="dxa"/>
          </w:tcPr>
          <w:p w14:paraId="1D990F92"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b) Provision for doubtful debts -</w:t>
            </w:r>
          </w:p>
        </w:tc>
        <w:tc>
          <w:tcPr>
            <w:tcW w:w="1416" w:type="dxa"/>
          </w:tcPr>
          <w:p w14:paraId="13F72617"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w:t>
            </w:r>
          </w:p>
        </w:tc>
        <w:tc>
          <w:tcPr>
            <w:tcW w:w="1132" w:type="dxa"/>
          </w:tcPr>
          <w:p w14:paraId="0B7CEFDD" w14:textId="77777777" w:rsidR="00FE3E53" w:rsidRPr="00957317" w:rsidRDefault="00FE3E53">
            <w:pPr>
              <w:pBdr>
                <w:top w:val="nil"/>
                <w:left w:val="nil"/>
                <w:bottom w:val="nil"/>
                <w:right w:val="nil"/>
                <w:between w:val="nil"/>
              </w:pBdr>
              <w:rPr>
                <w:color w:val="000000"/>
                <w:sz w:val="20"/>
                <w:szCs w:val="20"/>
              </w:rPr>
            </w:pPr>
          </w:p>
        </w:tc>
        <w:tc>
          <w:tcPr>
            <w:tcW w:w="1277" w:type="dxa"/>
          </w:tcPr>
          <w:p w14:paraId="530AAAE7" w14:textId="77777777" w:rsidR="00FE3E53" w:rsidRPr="00957317" w:rsidRDefault="00810C03">
            <w:pPr>
              <w:pBdr>
                <w:top w:val="nil"/>
                <w:left w:val="nil"/>
                <w:bottom w:val="nil"/>
                <w:right w:val="nil"/>
                <w:between w:val="nil"/>
              </w:pBdr>
              <w:spacing w:line="265" w:lineRule="auto"/>
              <w:ind w:left="123"/>
              <w:rPr>
                <w:color w:val="000000"/>
                <w:sz w:val="20"/>
                <w:szCs w:val="20"/>
              </w:rPr>
            </w:pPr>
            <w:r w:rsidRPr="00957317">
              <w:rPr>
                <w:color w:val="000000"/>
                <w:sz w:val="20"/>
                <w:szCs w:val="20"/>
              </w:rPr>
              <w:t>-</w:t>
            </w:r>
          </w:p>
        </w:tc>
        <w:tc>
          <w:tcPr>
            <w:tcW w:w="1276" w:type="dxa"/>
          </w:tcPr>
          <w:p w14:paraId="5B4B53E8" w14:textId="77777777" w:rsidR="00FE3E53" w:rsidRPr="00957317" w:rsidRDefault="00FE3E53">
            <w:pPr>
              <w:pBdr>
                <w:top w:val="nil"/>
                <w:left w:val="nil"/>
                <w:bottom w:val="nil"/>
                <w:right w:val="nil"/>
                <w:between w:val="nil"/>
              </w:pBdr>
              <w:rPr>
                <w:color w:val="000000"/>
                <w:sz w:val="20"/>
                <w:szCs w:val="20"/>
              </w:rPr>
            </w:pPr>
          </w:p>
        </w:tc>
      </w:tr>
      <w:tr w:rsidR="00FE3E53" w:rsidRPr="00957317" w14:paraId="628F3538" w14:textId="77777777">
        <w:trPr>
          <w:trHeight w:val="613"/>
        </w:trPr>
        <w:tc>
          <w:tcPr>
            <w:tcW w:w="3797" w:type="dxa"/>
          </w:tcPr>
          <w:p w14:paraId="45457C09" w14:textId="77777777" w:rsidR="00FE3E53" w:rsidRPr="00957317" w:rsidRDefault="00810C03">
            <w:pPr>
              <w:pBdr>
                <w:top w:val="nil"/>
                <w:left w:val="nil"/>
                <w:bottom w:val="nil"/>
                <w:right w:val="nil"/>
                <w:between w:val="nil"/>
              </w:pBdr>
              <w:spacing w:line="270" w:lineRule="auto"/>
              <w:ind w:left="119"/>
              <w:rPr>
                <w:color w:val="000000"/>
                <w:sz w:val="20"/>
                <w:szCs w:val="20"/>
              </w:rPr>
            </w:pPr>
            <w:r w:rsidRPr="00957317">
              <w:rPr>
                <w:color w:val="000000"/>
                <w:sz w:val="20"/>
                <w:szCs w:val="20"/>
              </w:rPr>
              <w:t>c) Other</w:t>
            </w:r>
          </w:p>
        </w:tc>
        <w:tc>
          <w:tcPr>
            <w:tcW w:w="1416" w:type="dxa"/>
          </w:tcPr>
          <w:p w14:paraId="15B4434F" w14:textId="77777777" w:rsidR="00FE3E53" w:rsidRPr="00957317" w:rsidRDefault="00810C03">
            <w:pPr>
              <w:pBdr>
                <w:top w:val="nil"/>
                <w:left w:val="nil"/>
                <w:bottom w:val="nil"/>
                <w:right w:val="nil"/>
                <w:between w:val="nil"/>
              </w:pBdr>
              <w:spacing w:line="270" w:lineRule="auto"/>
              <w:ind w:left="117"/>
              <w:rPr>
                <w:color w:val="000000"/>
                <w:sz w:val="20"/>
                <w:szCs w:val="20"/>
              </w:rPr>
            </w:pPr>
            <w:r w:rsidRPr="00957317">
              <w:rPr>
                <w:color w:val="000000"/>
                <w:sz w:val="20"/>
                <w:szCs w:val="20"/>
              </w:rPr>
              <w:t>-</w:t>
            </w:r>
          </w:p>
        </w:tc>
        <w:tc>
          <w:tcPr>
            <w:tcW w:w="1132" w:type="dxa"/>
          </w:tcPr>
          <w:p w14:paraId="3F86DF9A" w14:textId="77777777" w:rsidR="00FE3E53" w:rsidRPr="00957317" w:rsidRDefault="00FE3E53">
            <w:pPr>
              <w:pBdr>
                <w:top w:val="nil"/>
                <w:left w:val="nil"/>
                <w:bottom w:val="nil"/>
                <w:right w:val="nil"/>
                <w:between w:val="nil"/>
              </w:pBdr>
              <w:rPr>
                <w:color w:val="000000"/>
                <w:sz w:val="20"/>
                <w:szCs w:val="20"/>
              </w:rPr>
            </w:pPr>
          </w:p>
        </w:tc>
        <w:tc>
          <w:tcPr>
            <w:tcW w:w="1277" w:type="dxa"/>
          </w:tcPr>
          <w:p w14:paraId="343CEFBD" w14:textId="77777777" w:rsidR="00FE3E53" w:rsidRPr="00957317" w:rsidRDefault="00810C03">
            <w:pPr>
              <w:pBdr>
                <w:top w:val="nil"/>
                <w:left w:val="nil"/>
                <w:bottom w:val="nil"/>
                <w:right w:val="nil"/>
                <w:between w:val="nil"/>
              </w:pBdr>
              <w:spacing w:line="270" w:lineRule="auto"/>
              <w:ind w:left="123"/>
              <w:rPr>
                <w:color w:val="000000"/>
                <w:sz w:val="20"/>
                <w:szCs w:val="20"/>
              </w:rPr>
            </w:pPr>
            <w:r w:rsidRPr="00957317">
              <w:rPr>
                <w:color w:val="000000"/>
                <w:sz w:val="20"/>
                <w:szCs w:val="20"/>
              </w:rPr>
              <w:t>-</w:t>
            </w:r>
          </w:p>
        </w:tc>
        <w:tc>
          <w:tcPr>
            <w:tcW w:w="1276" w:type="dxa"/>
          </w:tcPr>
          <w:p w14:paraId="20C5E281" w14:textId="77777777" w:rsidR="00FE3E53" w:rsidRPr="00957317" w:rsidRDefault="00FE3E53">
            <w:pPr>
              <w:pBdr>
                <w:top w:val="nil"/>
                <w:left w:val="nil"/>
                <w:bottom w:val="nil"/>
                <w:right w:val="nil"/>
                <w:between w:val="nil"/>
              </w:pBdr>
              <w:rPr>
                <w:color w:val="000000"/>
                <w:sz w:val="20"/>
                <w:szCs w:val="20"/>
              </w:rPr>
            </w:pPr>
          </w:p>
        </w:tc>
      </w:tr>
      <w:tr w:rsidR="00FE3E53" w:rsidRPr="00957317" w14:paraId="6B5439AA" w14:textId="77777777">
        <w:trPr>
          <w:trHeight w:val="614"/>
        </w:trPr>
        <w:tc>
          <w:tcPr>
            <w:tcW w:w="3797" w:type="dxa"/>
          </w:tcPr>
          <w:p w14:paraId="2AF994B0" w14:textId="77777777" w:rsidR="00FE3E53" w:rsidRPr="00957317" w:rsidRDefault="00810C03">
            <w:pPr>
              <w:pBdr>
                <w:top w:val="nil"/>
                <w:left w:val="nil"/>
                <w:bottom w:val="nil"/>
                <w:right w:val="nil"/>
                <w:between w:val="nil"/>
              </w:pBdr>
              <w:spacing w:line="276" w:lineRule="auto"/>
              <w:ind w:left="119"/>
              <w:rPr>
                <w:b/>
                <w:color w:val="000000"/>
                <w:sz w:val="20"/>
                <w:szCs w:val="20"/>
              </w:rPr>
            </w:pPr>
            <w:r w:rsidRPr="00957317">
              <w:rPr>
                <w:b/>
                <w:color w:val="000000"/>
                <w:sz w:val="20"/>
                <w:szCs w:val="20"/>
              </w:rPr>
              <w:t>Total (B)</w:t>
            </w:r>
          </w:p>
        </w:tc>
        <w:tc>
          <w:tcPr>
            <w:tcW w:w="1416" w:type="dxa"/>
          </w:tcPr>
          <w:p w14:paraId="43C9FAA1" w14:textId="77777777" w:rsidR="00FE3E53" w:rsidRPr="00957317" w:rsidRDefault="00810C03">
            <w:pPr>
              <w:pBdr>
                <w:top w:val="nil"/>
                <w:left w:val="nil"/>
                <w:bottom w:val="nil"/>
                <w:right w:val="nil"/>
                <w:between w:val="nil"/>
              </w:pBdr>
              <w:spacing w:line="271" w:lineRule="auto"/>
              <w:ind w:left="117"/>
              <w:rPr>
                <w:color w:val="000000"/>
                <w:sz w:val="20"/>
                <w:szCs w:val="20"/>
              </w:rPr>
            </w:pPr>
            <w:r w:rsidRPr="00957317">
              <w:rPr>
                <w:color w:val="000000"/>
                <w:sz w:val="20"/>
                <w:szCs w:val="20"/>
              </w:rPr>
              <w:t>984,178</w:t>
            </w:r>
          </w:p>
        </w:tc>
        <w:tc>
          <w:tcPr>
            <w:tcW w:w="1132" w:type="dxa"/>
          </w:tcPr>
          <w:p w14:paraId="36A0D266" w14:textId="77777777" w:rsidR="00FE3E53" w:rsidRPr="00957317" w:rsidRDefault="00810C03">
            <w:pPr>
              <w:pBdr>
                <w:top w:val="nil"/>
                <w:left w:val="nil"/>
                <w:bottom w:val="nil"/>
                <w:right w:val="nil"/>
                <w:between w:val="nil"/>
              </w:pBdr>
              <w:spacing w:line="271" w:lineRule="auto"/>
              <w:ind w:left="118"/>
              <w:rPr>
                <w:color w:val="000000"/>
                <w:sz w:val="20"/>
                <w:szCs w:val="20"/>
              </w:rPr>
            </w:pPr>
            <w:r w:rsidRPr="00957317">
              <w:rPr>
                <w:color w:val="000000"/>
                <w:sz w:val="20"/>
                <w:szCs w:val="20"/>
              </w:rPr>
              <w:t>120.60%</w:t>
            </w:r>
          </w:p>
        </w:tc>
        <w:tc>
          <w:tcPr>
            <w:tcW w:w="1277" w:type="dxa"/>
          </w:tcPr>
          <w:p w14:paraId="52B459B6" w14:textId="77777777" w:rsidR="00FE3E53" w:rsidRPr="00957317" w:rsidRDefault="00810C03">
            <w:pPr>
              <w:pBdr>
                <w:top w:val="nil"/>
                <w:left w:val="nil"/>
                <w:bottom w:val="nil"/>
                <w:right w:val="nil"/>
                <w:between w:val="nil"/>
              </w:pBdr>
              <w:spacing w:line="271" w:lineRule="auto"/>
              <w:ind w:left="123"/>
              <w:rPr>
                <w:color w:val="000000"/>
                <w:sz w:val="20"/>
                <w:szCs w:val="20"/>
              </w:rPr>
            </w:pPr>
            <w:r w:rsidRPr="00957317">
              <w:rPr>
                <w:color w:val="000000"/>
                <w:sz w:val="20"/>
                <w:szCs w:val="20"/>
              </w:rPr>
              <w:t>441900</w:t>
            </w:r>
          </w:p>
        </w:tc>
        <w:tc>
          <w:tcPr>
            <w:tcW w:w="1276" w:type="dxa"/>
          </w:tcPr>
          <w:p w14:paraId="6BE27FF8" w14:textId="77777777" w:rsidR="00FE3E53" w:rsidRPr="00957317" w:rsidRDefault="00810C03">
            <w:pPr>
              <w:pBdr>
                <w:top w:val="nil"/>
                <w:left w:val="nil"/>
                <w:bottom w:val="nil"/>
                <w:right w:val="nil"/>
                <w:between w:val="nil"/>
              </w:pBdr>
              <w:spacing w:line="271" w:lineRule="auto"/>
              <w:ind w:left="119"/>
              <w:rPr>
                <w:color w:val="000000"/>
                <w:sz w:val="20"/>
                <w:szCs w:val="20"/>
              </w:rPr>
            </w:pPr>
            <w:r w:rsidRPr="00957317">
              <w:rPr>
                <w:color w:val="000000"/>
                <w:sz w:val="20"/>
                <w:szCs w:val="20"/>
              </w:rPr>
              <w:t>46%</w:t>
            </w:r>
          </w:p>
        </w:tc>
      </w:tr>
      <w:tr w:rsidR="00FE3E53" w:rsidRPr="00957317" w14:paraId="3622C67A" w14:textId="77777777">
        <w:trPr>
          <w:trHeight w:val="614"/>
        </w:trPr>
        <w:tc>
          <w:tcPr>
            <w:tcW w:w="3797" w:type="dxa"/>
          </w:tcPr>
          <w:p w14:paraId="1935103E" w14:textId="77777777" w:rsidR="00FE3E53" w:rsidRPr="00957317" w:rsidRDefault="00810C03">
            <w:pPr>
              <w:pBdr>
                <w:top w:val="nil"/>
                <w:left w:val="nil"/>
                <w:bottom w:val="nil"/>
                <w:right w:val="nil"/>
                <w:between w:val="nil"/>
              </w:pBdr>
              <w:spacing w:line="275" w:lineRule="auto"/>
              <w:ind w:left="119"/>
              <w:rPr>
                <w:b/>
                <w:color w:val="000000"/>
                <w:sz w:val="20"/>
                <w:szCs w:val="20"/>
              </w:rPr>
            </w:pPr>
            <w:r w:rsidRPr="00957317">
              <w:rPr>
                <w:b/>
                <w:color w:val="000000"/>
                <w:sz w:val="20"/>
                <w:szCs w:val="20"/>
              </w:rPr>
              <w:t>Profit/(Loss) before tax = (A) - (B)</w:t>
            </w:r>
          </w:p>
        </w:tc>
        <w:tc>
          <w:tcPr>
            <w:tcW w:w="1416" w:type="dxa"/>
          </w:tcPr>
          <w:p w14:paraId="23BCDA24" w14:textId="77777777" w:rsidR="00FE3E53" w:rsidRPr="00957317" w:rsidRDefault="00810C03">
            <w:pPr>
              <w:pBdr>
                <w:top w:val="nil"/>
                <w:left w:val="nil"/>
                <w:bottom w:val="nil"/>
                <w:right w:val="nil"/>
                <w:between w:val="nil"/>
              </w:pBdr>
              <w:spacing w:line="270" w:lineRule="auto"/>
              <w:ind w:left="117"/>
              <w:rPr>
                <w:color w:val="000000"/>
                <w:sz w:val="20"/>
                <w:szCs w:val="20"/>
              </w:rPr>
            </w:pPr>
            <w:r w:rsidRPr="00957317">
              <w:rPr>
                <w:color w:val="000000"/>
                <w:sz w:val="20"/>
                <w:szCs w:val="20"/>
              </w:rPr>
              <w:t>92,432</w:t>
            </w:r>
          </w:p>
        </w:tc>
        <w:tc>
          <w:tcPr>
            <w:tcW w:w="1132" w:type="dxa"/>
          </w:tcPr>
          <w:p w14:paraId="1F0952B9" w14:textId="77777777" w:rsidR="00FE3E53" w:rsidRPr="00957317" w:rsidRDefault="00810C03">
            <w:pPr>
              <w:pBdr>
                <w:top w:val="nil"/>
                <w:left w:val="nil"/>
                <w:bottom w:val="nil"/>
                <w:right w:val="nil"/>
                <w:between w:val="nil"/>
              </w:pBdr>
              <w:spacing w:line="270" w:lineRule="auto"/>
              <w:ind w:left="118"/>
              <w:rPr>
                <w:color w:val="000000"/>
                <w:sz w:val="20"/>
                <w:szCs w:val="20"/>
              </w:rPr>
            </w:pPr>
            <w:r w:rsidRPr="00957317">
              <w:rPr>
                <w:color w:val="000000"/>
                <w:sz w:val="20"/>
                <w:szCs w:val="20"/>
              </w:rPr>
              <w:t>11.32%</w:t>
            </w:r>
          </w:p>
        </w:tc>
        <w:tc>
          <w:tcPr>
            <w:tcW w:w="1277" w:type="dxa"/>
          </w:tcPr>
          <w:p w14:paraId="43B74D29" w14:textId="77777777" w:rsidR="00FE3E53" w:rsidRPr="00957317" w:rsidRDefault="00810C03">
            <w:pPr>
              <w:pBdr>
                <w:top w:val="nil"/>
                <w:left w:val="nil"/>
                <w:bottom w:val="nil"/>
                <w:right w:val="nil"/>
                <w:between w:val="nil"/>
              </w:pBdr>
              <w:spacing w:line="270" w:lineRule="auto"/>
              <w:ind w:left="123"/>
              <w:rPr>
                <w:color w:val="000000"/>
                <w:sz w:val="20"/>
                <w:szCs w:val="20"/>
              </w:rPr>
            </w:pPr>
            <w:r w:rsidRPr="00957317">
              <w:rPr>
                <w:color w:val="000000"/>
                <w:sz w:val="20"/>
                <w:szCs w:val="20"/>
              </w:rPr>
              <w:t>801,178</w:t>
            </w:r>
          </w:p>
        </w:tc>
        <w:tc>
          <w:tcPr>
            <w:tcW w:w="1276" w:type="dxa"/>
          </w:tcPr>
          <w:p w14:paraId="6A180272" w14:textId="77777777" w:rsidR="00FE3E53" w:rsidRPr="00957317" w:rsidRDefault="00810C03">
            <w:pPr>
              <w:pBdr>
                <w:top w:val="nil"/>
                <w:left w:val="nil"/>
                <w:bottom w:val="nil"/>
                <w:right w:val="nil"/>
                <w:between w:val="nil"/>
              </w:pBdr>
              <w:spacing w:line="270" w:lineRule="auto"/>
              <w:ind w:left="119"/>
              <w:rPr>
                <w:color w:val="000000"/>
                <w:sz w:val="20"/>
                <w:szCs w:val="20"/>
              </w:rPr>
            </w:pPr>
            <w:r w:rsidRPr="00957317">
              <w:rPr>
                <w:color w:val="000000"/>
                <w:sz w:val="20"/>
                <w:szCs w:val="20"/>
              </w:rPr>
              <w:t>83.39%</w:t>
            </w:r>
          </w:p>
        </w:tc>
      </w:tr>
      <w:tr w:rsidR="00FE3E53" w:rsidRPr="00957317" w14:paraId="4CAED5ED" w14:textId="77777777">
        <w:trPr>
          <w:trHeight w:val="614"/>
        </w:trPr>
        <w:tc>
          <w:tcPr>
            <w:tcW w:w="3797" w:type="dxa"/>
          </w:tcPr>
          <w:p w14:paraId="6F2501D8" w14:textId="77777777" w:rsidR="00FE3E53" w:rsidRPr="00957317" w:rsidRDefault="00810C03">
            <w:pPr>
              <w:pBdr>
                <w:top w:val="nil"/>
                <w:left w:val="nil"/>
                <w:bottom w:val="nil"/>
                <w:right w:val="nil"/>
                <w:between w:val="nil"/>
              </w:pBdr>
              <w:spacing w:line="270" w:lineRule="auto"/>
              <w:ind w:left="119"/>
              <w:rPr>
                <w:color w:val="000000"/>
                <w:sz w:val="20"/>
                <w:szCs w:val="20"/>
              </w:rPr>
            </w:pPr>
            <w:r w:rsidRPr="00957317">
              <w:rPr>
                <w:color w:val="000000"/>
                <w:sz w:val="20"/>
                <w:szCs w:val="20"/>
              </w:rPr>
              <w:lastRenderedPageBreak/>
              <w:t>Provision for taxation - Income Tax</w:t>
            </w:r>
          </w:p>
        </w:tc>
        <w:tc>
          <w:tcPr>
            <w:tcW w:w="1416" w:type="dxa"/>
          </w:tcPr>
          <w:p w14:paraId="79C4BF44" w14:textId="77777777" w:rsidR="00FE3E53" w:rsidRPr="00957317" w:rsidRDefault="00FE3E53">
            <w:pPr>
              <w:pBdr>
                <w:top w:val="nil"/>
                <w:left w:val="nil"/>
                <w:bottom w:val="nil"/>
                <w:right w:val="nil"/>
                <w:between w:val="nil"/>
              </w:pBdr>
              <w:rPr>
                <w:color w:val="000000"/>
                <w:sz w:val="20"/>
                <w:szCs w:val="20"/>
              </w:rPr>
            </w:pPr>
          </w:p>
        </w:tc>
        <w:tc>
          <w:tcPr>
            <w:tcW w:w="1132" w:type="dxa"/>
          </w:tcPr>
          <w:p w14:paraId="0BEA8107" w14:textId="77777777" w:rsidR="00FE3E53" w:rsidRPr="00957317" w:rsidRDefault="00FE3E53">
            <w:pPr>
              <w:pBdr>
                <w:top w:val="nil"/>
                <w:left w:val="nil"/>
                <w:bottom w:val="nil"/>
                <w:right w:val="nil"/>
                <w:between w:val="nil"/>
              </w:pBdr>
              <w:rPr>
                <w:color w:val="000000"/>
                <w:sz w:val="20"/>
                <w:szCs w:val="20"/>
              </w:rPr>
            </w:pPr>
          </w:p>
        </w:tc>
        <w:tc>
          <w:tcPr>
            <w:tcW w:w="1277" w:type="dxa"/>
          </w:tcPr>
          <w:p w14:paraId="3E649D9E" w14:textId="77777777" w:rsidR="00FE3E53" w:rsidRPr="00957317" w:rsidRDefault="00FE3E53">
            <w:pPr>
              <w:pBdr>
                <w:top w:val="nil"/>
                <w:left w:val="nil"/>
                <w:bottom w:val="nil"/>
                <w:right w:val="nil"/>
                <w:between w:val="nil"/>
              </w:pBdr>
              <w:rPr>
                <w:color w:val="000000"/>
                <w:sz w:val="20"/>
                <w:szCs w:val="20"/>
              </w:rPr>
            </w:pPr>
          </w:p>
        </w:tc>
        <w:tc>
          <w:tcPr>
            <w:tcW w:w="1276" w:type="dxa"/>
          </w:tcPr>
          <w:p w14:paraId="34FF9974" w14:textId="77777777" w:rsidR="00FE3E53" w:rsidRPr="00957317" w:rsidRDefault="00FE3E53">
            <w:pPr>
              <w:pBdr>
                <w:top w:val="nil"/>
                <w:left w:val="nil"/>
                <w:bottom w:val="nil"/>
                <w:right w:val="nil"/>
                <w:between w:val="nil"/>
              </w:pBdr>
              <w:rPr>
                <w:color w:val="000000"/>
                <w:sz w:val="20"/>
                <w:szCs w:val="20"/>
              </w:rPr>
            </w:pPr>
          </w:p>
        </w:tc>
      </w:tr>
      <w:tr w:rsidR="00FE3E53" w:rsidRPr="00957317" w14:paraId="0471EAF5" w14:textId="77777777">
        <w:trPr>
          <w:trHeight w:val="613"/>
        </w:trPr>
        <w:tc>
          <w:tcPr>
            <w:tcW w:w="3797" w:type="dxa"/>
          </w:tcPr>
          <w:p w14:paraId="6A51B651" w14:textId="77777777" w:rsidR="00FE3E53" w:rsidRPr="00957317" w:rsidRDefault="00810C03">
            <w:pPr>
              <w:pBdr>
                <w:top w:val="nil"/>
                <w:left w:val="nil"/>
                <w:bottom w:val="nil"/>
                <w:right w:val="nil"/>
                <w:between w:val="nil"/>
              </w:pBdr>
              <w:spacing w:line="270" w:lineRule="auto"/>
              <w:ind w:left="119"/>
              <w:rPr>
                <w:b/>
                <w:color w:val="000000"/>
                <w:sz w:val="20"/>
                <w:szCs w:val="20"/>
              </w:rPr>
            </w:pPr>
            <w:r w:rsidRPr="00957317">
              <w:rPr>
                <w:b/>
                <w:color w:val="000000"/>
                <w:sz w:val="20"/>
                <w:szCs w:val="20"/>
              </w:rPr>
              <w:t>Profit/(Loss) after tax</w:t>
            </w:r>
          </w:p>
        </w:tc>
        <w:tc>
          <w:tcPr>
            <w:tcW w:w="1416" w:type="dxa"/>
          </w:tcPr>
          <w:p w14:paraId="5BCC3DBB"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92,432</w:t>
            </w:r>
          </w:p>
        </w:tc>
        <w:tc>
          <w:tcPr>
            <w:tcW w:w="1132" w:type="dxa"/>
          </w:tcPr>
          <w:p w14:paraId="456915E3" w14:textId="77777777" w:rsidR="00FE3E53" w:rsidRPr="00957317" w:rsidRDefault="00810C03">
            <w:pPr>
              <w:pBdr>
                <w:top w:val="nil"/>
                <w:left w:val="nil"/>
                <w:bottom w:val="nil"/>
                <w:right w:val="nil"/>
                <w:between w:val="nil"/>
              </w:pBdr>
              <w:spacing w:line="265" w:lineRule="auto"/>
              <w:ind w:left="118"/>
              <w:rPr>
                <w:color w:val="000000"/>
                <w:sz w:val="20"/>
                <w:szCs w:val="20"/>
              </w:rPr>
            </w:pPr>
            <w:r w:rsidRPr="00957317">
              <w:rPr>
                <w:color w:val="000000"/>
                <w:sz w:val="20"/>
                <w:szCs w:val="20"/>
              </w:rPr>
              <w:t>11.32%</w:t>
            </w:r>
          </w:p>
        </w:tc>
        <w:tc>
          <w:tcPr>
            <w:tcW w:w="1277" w:type="dxa"/>
          </w:tcPr>
          <w:p w14:paraId="6B796EF8" w14:textId="77777777" w:rsidR="00FE3E53" w:rsidRPr="00957317" w:rsidRDefault="00810C03">
            <w:pPr>
              <w:pBdr>
                <w:top w:val="nil"/>
                <w:left w:val="nil"/>
                <w:bottom w:val="nil"/>
                <w:right w:val="nil"/>
                <w:between w:val="nil"/>
              </w:pBdr>
              <w:spacing w:line="265" w:lineRule="auto"/>
              <w:ind w:left="123"/>
              <w:rPr>
                <w:color w:val="000000"/>
                <w:sz w:val="20"/>
                <w:szCs w:val="20"/>
              </w:rPr>
            </w:pPr>
            <w:r w:rsidRPr="00957317">
              <w:rPr>
                <w:color w:val="000000"/>
                <w:sz w:val="20"/>
                <w:szCs w:val="20"/>
              </w:rPr>
              <w:t>801178</w:t>
            </w:r>
          </w:p>
        </w:tc>
        <w:tc>
          <w:tcPr>
            <w:tcW w:w="1276" w:type="dxa"/>
          </w:tcPr>
          <w:p w14:paraId="2CA30134"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83.39%</w:t>
            </w:r>
          </w:p>
        </w:tc>
      </w:tr>
    </w:tbl>
    <w:p w14:paraId="214F5BEC" w14:textId="77777777" w:rsidR="00FE3E53" w:rsidRPr="00957317" w:rsidRDefault="00FE3E53">
      <w:pPr>
        <w:spacing w:line="265" w:lineRule="auto"/>
        <w:rPr>
          <w:sz w:val="20"/>
          <w:szCs w:val="20"/>
        </w:rPr>
        <w:sectPr w:rsidR="00FE3E53" w:rsidRPr="00957317" w:rsidSect="00CF289B">
          <w:pgSz w:w="11907" w:h="16840" w:code="9"/>
          <w:pgMar w:top="1440" w:right="720" w:bottom="1440" w:left="992" w:header="907" w:footer="907" w:gutter="0"/>
          <w:cols w:space="720"/>
        </w:sectPr>
      </w:pPr>
    </w:p>
    <w:p w14:paraId="7C8638EF" w14:textId="77777777" w:rsidR="00FE3E53" w:rsidRPr="00957317" w:rsidRDefault="00FE3E53">
      <w:pPr>
        <w:pBdr>
          <w:top w:val="nil"/>
          <w:left w:val="nil"/>
          <w:bottom w:val="nil"/>
          <w:right w:val="nil"/>
          <w:between w:val="nil"/>
        </w:pBdr>
        <w:spacing w:line="276" w:lineRule="auto"/>
        <w:rPr>
          <w:sz w:val="20"/>
          <w:szCs w:val="20"/>
        </w:rPr>
      </w:pPr>
    </w:p>
    <w:tbl>
      <w:tblPr>
        <w:tblStyle w:val="ac"/>
        <w:tblW w:w="8898"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7"/>
        <w:gridCol w:w="1416"/>
        <w:gridCol w:w="1132"/>
        <w:gridCol w:w="1277"/>
        <w:gridCol w:w="1276"/>
      </w:tblGrid>
      <w:tr w:rsidR="00FE3E53" w:rsidRPr="00957317" w14:paraId="3BE5C07E" w14:textId="77777777">
        <w:trPr>
          <w:trHeight w:val="614"/>
        </w:trPr>
        <w:tc>
          <w:tcPr>
            <w:tcW w:w="3797" w:type="dxa"/>
          </w:tcPr>
          <w:p w14:paraId="44431E9D" w14:textId="77777777" w:rsidR="00FE3E53" w:rsidRPr="00957317" w:rsidRDefault="00810C03">
            <w:pPr>
              <w:pBdr>
                <w:top w:val="nil"/>
                <w:left w:val="nil"/>
                <w:bottom w:val="nil"/>
                <w:right w:val="nil"/>
                <w:between w:val="nil"/>
              </w:pBdr>
              <w:spacing w:line="273" w:lineRule="auto"/>
              <w:ind w:left="119"/>
              <w:rPr>
                <w:b/>
                <w:color w:val="000000"/>
                <w:sz w:val="20"/>
                <w:szCs w:val="20"/>
              </w:rPr>
            </w:pPr>
            <w:r w:rsidRPr="00957317">
              <w:rPr>
                <w:b/>
                <w:color w:val="000000"/>
                <w:sz w:val="20"/>
                <w:szCs w:val="20"/>
              </w:rPr>
              <w:t>Appropriations</w:t>
            </w:r>
          </w:p>
        </w:tc>
        <w:tc>
          <w:tcPr>
            <w:tcW w:w="1416" w:type="dxa"/>
          </w:tcPr>
          <w:p w14:paraId="5DFA3531" w14:textId="77777777" w:rsidR="00FE3E53" w:rsidRPr="00957317" w:rsidRDefault="00FE3E53">
            <w:pPr>
              <w:pBdr>
                <w:top w:val="nil"/>
                <w:left w:val="nil"/>
                <w:bottom w:val="nil"/>
                <w:right w:val="nil"/>
                <w:between w:val="nil"/>
              </w:pBdr>
              <w:rPr>
                <w:color w:val="000000"/>
                <w:sz w:val="20"/>
                <w:szCs w:val="20"/>
              </w:rPr>
            </w:pPr>
          </w:p>
        </w:tc>
        <w:tc>
          <w:tcPr>
            <w:tcW w:w="1132" w:type="dxa"/>
          </w:tcPr>
          <w:p w14:paraId="62D76F91" w14:textId="77777777" w:rsidR="00FE3E53" w:rsidRPr="00957317" w:rsidRDefault="00FE3E53">
            <w:pPr>
              <w:pBdr>
                <w:top w:val="nil"/>
                <w:left w:val="nil"/>
                <w:bottom w:val="nil"/>
                <w:right w:val="nil"/>
                <w:between w:val="nil"/>
              </w:pBdr>
              <w:rPr>
                <w:color w:val="000000"/>
                <w:sz w:val="20"/>
                <w:szCs w:val="20"/>
              </w:rPr>
            </w:pPr>
          </w:p>
        </w:tc>
        <w:tc>
          <w:tcPr>
            <w:tcW w:w="1277" w:type="dxa"/>
          </w:tcPr>
          <w:p w14:paraId="7DDFF48D" w14:textId="77777777" w:rsidR="00FE3E53" w:rsidRPr="00957317" w:rsidRDefault="00FE3E53">
            <w:pPr>
              <w:pBdr>
                <w:top w:val="nil"/>
                <w:left w:val="nil"/>
                <w:bottom w:val="nil"/>
                <w:right w:val="nil"/>
                <w:between w:val="nil"/>
              </w:pBdr>
              <w:rPr>
                <w:color w:val="000000"/>
                <w:sz w:val="20"/>
                <w:szCs w:val="20"/>
              </w:rPr>
            </w:pPr>
          </w:p>
        </w:tc>
        <w:tc>
          <w:tcPr>
            <w:tcW w:w="1276" w:type="dxa"/>
          </w:tcPr>
          <w:p w14:paraId="13B5AE20" w14:textId="77777777" w:rsidR="00FE3E53" w:rsidRPr="00957317" w:rsidRDefault="00FE3E53">
            <w:pPr>
              <w:pBdr>
                <w:top w:val="nil"/>
                <w:left w:val="nil"/>
                <w:bottom w:val="nil"/>
                <w:right w:val="nil"/>
                <w:between w:val="nil"/>
              </w:pBdr>
              <w:rPr>
                <w:color w:val="000000"/>
                <w:sz w:val="20"/>
                <w:szCs w:val="20"/>
              </w:rPr>
            </w:pPr>
          </w:p>
        </w:tc>
      </w:tr>
      <w:tr w:rsidR="00FE3E53" w:rsidRPr="00957317" w14:paraId="0E873F78" w14:textId="77777777">
        <w:trPr>
          <w:trHeight w:val="1026"/>
        </w:trPr>
        <w:tc>
          <w:tcPr>
            <w:tcW w:w="3797" w:type="dxa"/>
          </w:tcPr>
          <w:p w14:paraId="78166475" w14:textId="77777777" w:rsidR="00FE3E53" w:rsidRPr="00957317" w:rsidRDefault="00810C03">
            <w:pPr>
              <w:pBdr>
                <w:top w:val="nil"/>
                <w:left w:val="nil"/>
                <w:bottom w:val="nil"/>
                <w:right w:val="nil"/>
                <w:between w:val="nil"/>
              </w:pBdr>
              <w:spacing w:line="360" w:lineRule="auto"/>
              <w:ind w:left="119" w:right="112"/>
              <w:rPr>
                <w:color w:val="000000"/>
                <w:sz w:val="20"/>
                <w:szCs w:val="20"/>
              </w:rPr>
            </w:pPr>
            <w:r w:rsidRPr="00957317">
              <w:rPr>
                <w:color w:val="000000"/>
                <w:sz w:val="20"/>
                <w:szCs w:val="20"/>
              </w:rPr>
              <w:t>(A) Balance at the beginning of the year</w:t>
            </w:r>
          </w:p>
        </w:tc>
        <w:tc>
          <w:tcPr>
            <w:tcW w:w="1416" w:type="dxa"/>
          </w:tcPr>
          <w:p w14:paraId="0E18CFAC"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(4,323,548)</w:t>
            </w:r>
          </w:p>
        </w:tc>
        <w:tc>
          <w:tcPr>
            <w:tcW w:w="1132" w:type="dxa"/>
          </w:tcPr>
          <w:p w14:paraId="68E3B400" w14:textId="77777777" w:rsidR="00FE3E53" w:rsidRPr="00957317" w:rsidRDefault="00FE3E53">
            <w:pPr>
              <w:pBdr>
                <w:top w:val="nil"/>
                <w:left w:val="nil"/>
                <w:bottom w:val="nil"/>
                <w:right w:val="nil"/>
                <w:between w:val="nil"/>
              </w:pBdr>
              <w:rPr>
                <w:color w:val="000000"/>
                <w:sz w:val="20"/>
                <w:szCs w:val="20"/>
              </w:rPr>
            </w:pPr>
          </w:p>
        </w:tc>
        <w:tc>
          <w:tcPr>
            <w:tcW w:w="1277" w:type="dxa"/>
          </w:tcPr>
          <w:p w14:paraId="027D5EE3" w14:textId="77777777" w:rsidR="00FE3E53" w:rsidRPr="00957317" w:rsidRDefault="00810C03">
            <w:pPr>
              <w:pBdr>
                <w:top w:val="nil"/>
                <w:left w:val="nil"/>
                <w:bottom w:val="nil"/>
                <w:right w:val="nil"/>
                <w:between w:val="nil"/>
              </w:pBdr>
              <w:spacing w:line="265" w:lineRule="auto"/>
              <w:ind w:left="123"/>
              <w:rPr>
                <w:color w:val="000000"/>
                <w:sz w:val="20"/>
                <w:szCs w:val="20"/>
              </w:rPr>
            </w:pPr>
            <w:r w:rsidRPr="00957317">
              <w:rPr>
                <w:color w:val="000000"/>
                <w:sz w:val="20"/>
                <w:szCs w:val="20"/>
              </w:rPr>
              <w:t>(4231116)</w:t>
            </w:r>
          </w:p>
        </w:tc>
        <w:tc>
          <w:tcPr>
            <w:tcW w:w="1276" w:type="dxa"/>
          </w:tcPr>
          <w:p w14:paraId="1EADD9BF" w14:textId="77777777" w:rsidR="00FE3E53" w:rsidRPr="00957317" w:rsidRDefault="00FE3E53">
            <w:pPr>
              <w:pBdr>
                <w:top w:val="nil"/>
                <w:left w:val="nil"/>
                <w:bottom w:val="nil"/>
                <w:right w:val="nil"/>
                <w:between w:val="nil"/>
              </w:pBdr>
              <w:rPr>
                <w:color w:val="000000"/>
                <w:sz w:val="20"/>
                <w:szCs w:val="20"/>
              </w:rPr>
            </w:pPr>
          </w:p>
        </w:tc>
      </w:tr>
      <w:tr w:rsidR="00FE3E53" w:rsidRPr="00957317" w14:paraId="01B179F7" w14:textId="77777777">
        <w:trPr>
          <w:trHeight w:val="1026"/>
        </w:trPr>
        <w:tc>
          <w:tcPr>
            <w:tcW w:w="3797" w:type="dxa"/>
          </w:tcPr>
          <w:p w14:paraId="759AA938" w14:textId="77777777" w:rsidR="00FE3E53" w:rsidRPr="00957317" w:rsidRDefault="00810C03">
            <w:pPr>
              <w:pBdr>
                <w:top w:val="nil"/>
                <w:left w:val="nil"/>
                <w:bottom w:val="nil"/>
                <w:right w:val="nil"/>
                <w:between w:val="nil"/>
              </w:pBdr>
              <w:spacing w:line="360" w:lineRule="auto"/>
              <w:ind w:left="119" w:right="115"/>
              <w:rPr>
                <w:color w:val="000000"/>
                <w:sz w:val="20"/>
                <w:szCs w:val="20"/>
              </w:rPr>
            </w:pPr>
            <w:r w:rsidRPr="00957317">
              <w:rPr>
                <w:color w:val="000000"/>
                <w:sz w:val="20"/>
                <w:szCs w:val="20"/>
              </w:rPr>
              <w:t>(b) Interim dividends paid during the year</w:t>
            </w:r>
          </w:p>
        </w:tc>
        <w:tc>
          <w:tcPr>
            <w:tcW w:w="1416" w:type="dxa"/>
          </w:tcPr>
          <w:p w14:paraId="495AC640" w14:textId="77777777" w:rsidR="00FE3E53" w:rsidRPr="00957317" w:rsidRDefault="00810C03">
            <w:pPr>
              <w:pBdr>
                <w:top w:val="nil"/>
                <w:left w:val="nil"/>
                <w:bottom w:val="nil"/>
                <w:right w:val="nil"/>
                <w:between w:val="nil"/>
              </w:pBdr>
              <w:spacing w:line="273" w:lineRule="auto"/>
              <w:ind w:left="117"/>
              <w:rPr>
                <w:color w:val="000000"/>
                <w:sz w:val="20"/>
                <w:szCs w:val="20"/>
              </w:rPr>
            </w:pPr>
            <w:r w:rsidRPr="00957317">
              <w:rPr>
                <w:color w:val="000000"/>
                <w:sz w:val="20"/>
                <w:szCs w:val="20"/>
              </w:rPr>
              <w:t>-</w:t>
            </w:r>
          </w:p>
        </w:tc>
        <w:tc>
          <w:tcPr>
            <w:tcW w:w="1132" w:type="dxa"/>
          </w:tcPr>
          <w:p w14:paraId="3A74574C" w14:textId="77777777" w:rsidR="00FE3E53" w:rsidRPr="00957317" w:rsidRDefault="00FE3E53">
            <w:pPr>
              <w:pBdr>
                <w:top w:val="nil"/>
                <w:left w:val="nil"/>
                <w:bottom w:val="nil"/>
                <w:right w:val="nil"/>
                <w:between w:val="nil"/>
              </w:pBdr>
              <w:rPr>
                <w:color w:val="000000"/>
                <w:sz w:val="20"/>
                <w:szCs w:val="20"/>
              </w:rPr>
            </w:pPr>
          </w:p>
        </w:tc>
        <w:tc>
          <w:tcPr>
            <w:tcW w:w="1277" w:type="dxa"/>
          </w:tcPr>
          <w:p w14:paraId="1C45D47B" w14:textId="77777777" w:rsidR="00FE3E53" w:rsidRPr="00957317" w:rsidRDefault="00810C03">
            <w:pPr>
              <w:pBdr>
                <w:top w:val="nil"/>
                <w:left w:val="nil"/>
                <w:bottom w:val="nil"/>
                <w:right w:val="nil"/>
                <w:between w:val="nil"/>
              </w:pBdr>
              <w:spacing w:line="273" w:lineRule="auto"/>
              <w:ind w:left="123"/>
              <w:rPr>
                <w:color w:val="000000"/>
                <w:sz w:val="20"/>
                <w:szCs w:val="20"/>
              </w:rPr>
            </w:pPr>
            <w:r w:rsidRPr="00957317">
              <w:rPr>
                <w:color w:val="000000"/>
                <w:sz w:val="20"/>
                <w:szCs w:val="20"/>
              </w:rPr>
              <w:t>-</w:t>
            </w:r>
          </w:p>
        </w:tc>
        <w:tc>
          <w:tcPr>
            <w:tcW w:w="1276" w:type="dxa"/>
          </w:tcPr>
          <w:p w14:paraId="3DF52C4E" w14:textId="77777777" w:rsidR="00FE3E53" w:rsidRPr="00957317" w:rsidRDefault="00FE3E53">
            <w:pPr>
              <w:pBdr>
                <w:top w:val="nil"/>
                <w:left w:val="nil"/>
                <w:bottom w:val="nil"/>
                <w:right w:val="nil"/>
                <w:between w:val="nil"/>
              </w:pBdr>
              <w:rPr>
                <w:color w:val="000000"/>
                <w:sz w:val="20"/>
                <w:szCs w:val="20"/>
              </w:rPr>
            </w:pPr>
          </w:p>
        </w:tc>
      </w:tr>
      <w:tr w:rsidR="00FE3E53" w:rsidRPr="00957317" w14:paraId="3CEEDFE4" w14:textId="77777777">
        <w:trPr>
          <w:trHeight w:val="614"/>
        </w:trPr>
        <w:tc>
          <w:tcPr>
            <w:tcW w:w="3797" w:type="dxa"/>
          </w:tcPr>
          <w:p w14:paraId="10A0B31A"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(c) Proposed final dividend</w:t>
            </w:r>
          </w:p>
        </w:tc>
        <w:tc>
          <w:tcPr>
            <w:tcW w:w="1416" w:type="dxa"/>
          </w:tcPr>
          <w:p w14:paraId="0003B309"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w:t>
            </w:r>
          </w:p>
        </w:tc>
        <w:tc>
          <w:tcPr>
            <w:tcW w:w="1132" w:type="dxa"/>
          </w:tcPr>
          <w:p w14:paraId="28F8086F" w14:textId="77777777" w:rsidR="00FE3E53" w:rsidRPr="00957317" w:rsidRDefault="00FE3E53">
            <w:pPr>
              <w:pBdr>
                <w:top w:val="nil"/>
                <w:left w:val="nil"/>
                <w:bottom w:val="nil"/>
                <w:right w:val="nil"/>
                <w:between w:val="nil"/>
              </w:pBdr>
              <w:rPr>
                <w:color w:val="000000"/>
                <w:sz w:val="20"/>
                <w:szCs w:val="20"/>
              </w:rPr>
            </w:pPr>
          </w:p>
        </w:tc>
        <w:tc>
          <w:tcPr>
            <w:tcW w:w="1277" w:type="dxa"/>
          </w:tcPr>
          <w:p w14:paraId="4E684B96" w14:textId="77777777" w:rsidR="00FE3E53" w:rsidRPr="00957317" w:rsidRDefault="00810C03">
            <w:pPr>
              <w:pBdr>
                <w:top w:val="nil"/>
                <w:left w:val="nil"/>
                <w:bottom w:val="nil"/>
                <w:right w:val="nil"/>
                <w:between w:val="nil"/>
              </w:pBdr>
              <w:spacing w:line="265" w:lineRule="auto"/>
              <w:ind w:left="123"/>
              <w:rPr>
                <w:color w:val="000000"/>
                <w:sz w:val="20"/>
                <w:szCs w:val="20"/>
              </w:rPr>
            </w:pPr>
            <w:r w:rsidRPr="00957317">
              <w:rPr>
                <w:color w:val="000000"/>
                <w:sz w:val="20"/>
                <w:szCs w:val="20"/>
              </w:rPr>
              <w:t>-</w:t>
            </w:r>
          </w:p>
        </w:tc>
        <w:tc>
          <w:tcPr>
            <w:tcW w:w="1276" w:type="dxa"/>
          </w:tcPr>
          <w:p w14:paraId="1228A92D" w14:textId="77777777" w:rsidR="00FE3E53" w:rsidRPr="00957317" w:rsidRDefault="00FE3E53">
            <w:pPr>
              <w:pBdr>
                <w:top w:val="nil"/>
                <w:left w:val="nil"/>
                <w:bottom w:val="nil"/>
                <w:right w:val="nil"/>
                <w:between w:val="nil"/>
              </w:pBdr>
              <w:rPr>
                <w:color w:val="000000"/>
                <w:sz w:val="20"/>
                <w:szCs w:val="20"/>
              </w:rPr>
            </w:pPr>
          </w:p>
        </w:tc>
      </w:tr>
      <w:tr w:rsidR="00FE3E53" w:rsidRPr="00957317" w14:paraId="1A1F458B" w14:textId="77777777">
        <w:trPr>
          <w:trHeight w:val="614"/>
        </w:trPr>
        <w:tc>
          <w:tcPr>
            <w:tcW w:w="3797" w:type="dxa"/>
          </w:tcPr>
          <w:p w14:paraId="330FFEAD" w14:textId="77777777" w:rsidR="00FE3E53" w:rsidRPr="00957317" w:rsidRDefault="00810C03">
            <w:pPr>
              <w:pBdr>
                <w:top w:val="nil"/>
                <w:left w:val="nil"/>
                <w:bottom w:val="nil"/>
                <w:right w:val="nil"/>
                <w:between w:val="nil"/>
              </w:pBdr>
              <w:spacing w:line="265" w:lineRule="auto"/>
              <w:ind w:left="119"/>
              <w:rPr>
                <w:color w:val="000000"/>
                <w:sz w:val="20"/>
                <w:szCs w:val="20"/>
              </w:rPr>
            </w:pPr>
            <w:r w:rsidRPr="00957317">
              <w:rPr>
                <w:color w:val="000000"/>
                <w:sz w:val="20"/>
                <w:szCs w:val="20"/>
              </w:rPr>
              <w:t>(d) Dividend distribution</w:t>
            </w:r>
          </w:p>
        </w:tc>
        <w:tc>
          <w:tcPr>
            <w:tcW w:w="1416" w:type="dxa"/>
          </w:tcPr>
          <w:p w14:paraId="07AA0C51" w14:textId="77777777" w:rsidR="00FE3E53" w:rsidRPr="00957317" w:rsidRDefault="00810C03">
            <w:pPr>
              <w:pBdr>
                <w:top w:val="nil"/>
                <w:left w:val="nil"/>
                <w:bottom w:val="nil"/>
                <w:right w:val="nil"/>
                <w:between w:val="nil"/>
              </w:pBdr>
              <w:spacing w:line="265" w:lineRule="auto"/>
              <w:ind w:left="117"/>
              <w:rPr>
                <w:color w:val="000000"/>
                <w:sz w:val="20"/>
                <w:szCs w:val="20"/>
              </w:rPr>
            </w:pPr>
            <w:r w:rsidRPr="00957317">
              <w:rPr>
                <w:color w:val="000000"/>
                <w:sz w:val="20"/>
                <w:szCs w:val="20"/>
              </w:rPr>
              <w:t>-</w:t>
            </w:r>
          </w:p>
        </w:tc>
        <w:tc>
          <w:tcPr>
            <w:tcW w:w="1132" w:type="dxa"/>
          </w:tcPr>
          <w:p w14:paraId="21A72E42" w14:textId="77777777" w:rsidR="00FE3E53" w:rsidRPr="00957317" w:rsidRDefault="00FE3E53">
            <w:pPr>
              <w:pBdr>
                <w:top w:val="nil"/>
                <w:left w:val="nil"/>
                <w:bottom w:val="nil"/>
                <w:right w:val="nil"/>
                <w:between w:val="nil"/>
              </w:pBdr>
              <w:rPr>
                <w:color w:val="000000"/>
                <w:sz w:val="20"/>
                <w:szCs w:val="20"/>
              </w:rPr>
            </w:pPr>
          </w:p>
        </w:tc>
        <w:tc>
          <w:tcPr>
            <w:tcW w:w="1277" w:type="dxa"/>
          </w:tcPr>
          <w:p w14:paraId="25A6619C" w14:textId="77777777" w:rsidR="00FE3E53" w:rsidRPr="00957317" w:rsidRDefault="00810C03">
            <w:pPr>
              <w:pBdr>
                <w:top w:val="nil"/>
                <w:left w:val="nil"/>
                <w:bottom w:val="nil"/>
                <w:right w:val="nil"/>
                <w:between w:val="nil"/>
              </w:pBdr>
              <w:spacing w:line="265" w:lineRule="auto"/>
              <w:ind w:left="123"/>
              <w:rPr>
                <w:color w:val="000000"/>
                <w:sz w:val="20"/>
                <w:szCs w:val="20"/>
              </w:rPr>
            </w:pPr>
            <w:r w:rsidRPr="00957317">
              <w:rPr>
                <w:color w:val="000000"/>
                <w:sz w:val="20"/>
                <w:szCs w:val="20"/>
              </w:rPr>
              <w:t>-</w:t>
            </w:r>
          </w:p>
        </w:tc>
        <w:tc>
          <w:tcPr>
            <w:tcW w:w="1276" w:type="dxa"/>
          </w:tcPr>
          <w:p w14:paraId="7AFB6A05" w14:textId="77777777" w:rsidR="00FE3E53" w:rsidRPr="00957317" w:rsidRDefault="00FE3E53">
            <w:pPr>
              <w:pBdr>
                <w:top w:val="nil"/>
                <w:left w:val="nil"/>
                <w:bottom w:val="nil"/>
                <w:right w:val="nil"/>
                <w:between w:val="nil"/>
              </w:pBdr>
              <w:rPr>
                <w:color w:val="000000"/>
                <w:sz w:val="20"/>
                <w:szCs w:val="20"/>
              </w:rPr>
            </w:pPr>
          </w:p>
        </w:tc>
      </w:tr>
      <w:tr w:rsidR="00FE3E53" w:rsidRPr="00957317" w14:paraId="10B957D0" w14:textId="77777777">
        <w:trPr>
          <w:trHeight w:val="1027"/>
        </w:trPr>
        <w:tc>
          <w:tcPr>
            <w:tcW w:w="3797" w:type="dxa"/>
          </w:tcPr>
          <w:p w14:paraId="3CBBA58F" w14:textId="77777777" w:rsidR="00FE3E53" w:rsidRPr="00957317" w:rsidRDefault="00810C03">
            <w:pPr>
              <w:pBdr>
                <w:top w:val="nil"/>
                <w:left w:val="nil"/>
                <w:bottom w:val="nil"/>
                <w:right w:val="nil"/>
                <w:between w:val="nil"/>
              </w:pBdr>
              <w:tabs>
                <w:tab w:val="left" w:pos="652"/>
                <w:tab w:val="left" w:pos="1814"/>
                <w:tab w:val="left" w:pos="2352"/>
              </w:tabs>
              <w:spacing w:line="360" w:lineRule="auto"/>
              <w:ind w:left="119" w:right="114"/>
              <w:rPr>
                <w:color w:val="000000"/>
                <w:sz w:val="20"/>
                <w:szCs w:val="20"/>
              </w:rPr>
            </w:pPr>
            <w:r w:rsidRPr="00957317">
              <w:rPr>
                <w:color w:val="000000"/>
                <w:sz w:val="20"/>
                <w:szCs w:val="20"/>
              </w:rPr>
              <w:t>e)</w:t>
            </w:r>
            <w:r w:rsidRPr="00957317">
              <w:rPr>
                <w:color w:val="000000"/>
                <w:sz w:val="20"/>
                <w:szCs w:val="20"/>
              </w:rPr>
              <w:tab/>
              <w:t>Transfer</w:t>
            </w:r>
            <w:r w:rsidRPr="00957317">
              <w:rPr>
                <w:color w:val="000000"/>
                <w:sz w:val="20"/>
                <w:szCs w:val="20"/>
              </w:rPr>
              <w:tab/>
              <w:t>to</w:t>
            </w:r>
            <w:r w:rsidRPr="00957317">
              <w:rPr>
                <w:color w:val="000000"/>
                <w:sz w:val="20"/>
                <w:szCs w:val="20"/>
              </w:rPr>
              <w:tab/>
              <w:t>reserves/other accounts</w:t>
            </w:r>
          </w:p>
        </w:tc>
        <w:tc>
          <w:tcPr>
            <w:tcW w:w="1416" w:type="dxa"/>
          </w:tcPr>
          <w:p w14:paraId="05CB4468" w14:textId="77777777" w:rsidR="00FE3E53" w:rsidRPr="00957317" w:rsidRDefault="00810C03">
            <w:pPr>
              <w:pBdr>
                <w:top w:val="nil"/>
                <w:left w:val="nil"/>
                <w:bottom w:val="nil"/>
                <w:right w:val="nil"/>
                <w:between w:val="nil"/>
              </w:pBdr>
              <w:spacing w:line="266" w:lineRule="auto"/>
              <w:ind w:left="117"/>
              <w:rPr>
                <w:color w:val="000000"/>
                <w:sz w:val="20"/>
                <w:szCs w:val="20"/>
              </w:rPr>
            </w:pPr>
            <w:r w:rsidRPr="00957317">
              <w:rPr>
                <w:color w:val="000000"/>
                <w:sz w:val="20"/>
                <w:szCs w:val="20"/>
              </w:rPr>
              <w:t>-</w:t>
            </w:r>
          </w:p>
        </w:tc>
        <w:tc>
          <w:tcPr>
            <w:tcW w:w="1132" w:type="dxa"/>
          </w:tcPr>
          <w:p w14:paraId="620BFB02" w14:textId="77777777" w:rsidR="00FE3E53" w:rsidRPr="00957317" w:rsidRDefault="00FE3E53">
            <w:pPr>
              <w:pBdr>
                <w:top w:val="nil"/>
                <w:left w:val="nil"/>
                <w:bottom w:val="nil"/>
                <w:right w:val="nil"/>
                <w:between w:val="nil"/>
              </w:pBdr>
              <w:rPr>
                <w:color w:val="000000"/>
                <w:sz w:val="20"/>
                <w:szCs w:val="20"/>
              </w:rPr>
            </w:pPr>
          </w:p>
        </w:tc>
        <w:tc>
          <w:tcPr>
            <w:tcW w:w="1277" w:type="dxa"/>
          </w:tcPr>
          <w:p w14:paraId="00A96288" w14:textId="77777777" w:rsidR="00FE3E53" w:rsidRPr="00957317" w:rsidRDefault="00810C03">
            <w:pPr>
              <w:pBdr>
                <w:top w:val="nil"/>
                <w:left w:val="nil"/>
                <w:bottom w:val="nil"/>
                <w:right w:val="nil"/>
                <w:between w:val="nil"/>
              </w:pBdr>
              <w:spacing w:line="266" w:lineRule="auto"/>
              <w:ind w:left="123"/>
              <w:rPr>
                <w:color w:val="000000"/>
                <w:sz w:val="20"/>
                <w:szCs w:val="20"/>
              </w:rPr>
            </w:pPr>
            <w:r w:rsidRPr="00957317">
              <w:rPr>
                <w:color w:val="000000"/>
                <w:sz w:val="20"/>
                <w:szCs w:val="20"/>
              </w:rPr>
              <w:t>-</w:t>
            </w:r>
          </w:p>
        </w:tc>
        <w:tc>
          <w:tcPr>
            <w:tcW w:w="1276" w:type="dxa"/>
          </w:tcPr>
          <w:p w14:paraId="7D35B6F9" w14:textId="77777777" w:rsidR="00FE3E53" w:rsidRPr="00957317" w:rsidRDefault="00FE3E53">
            <w:pPr>
              <w:pBdr>
                <w:top w:val="nil"/>
                <w:left w:val="nil"/>
                <w:bottom w:val="nil"/>
                <w:right w:val="nil"/>
                <w:between w:val="nil"/>
              </w:pBdr>
              <w:rPr>
                <w:color w:val="000000"/>
                <w:sz w:val="20"/>
                <w:szCs w:val="20"/>
              </w:rPr>
            </w:pPr>
          </w:p>
        </w:tc>
      </w:tr>
      <w:tr w:rsidR="00FE3E53" w:rsidRPr="00957317" w14:paraId="0B70774F" w14:textId="77777777">
        <w:trPr>
          <w:trHeight w:val="1024"/>
        </w:trPr>
        <w:tc>
          <w:tcPr>
            <w:tcW w:w="3797" w:type="dxa"/>
          </w:tcPr>
          <w:p w14:paraId="316A6E0D" w14:textId="77777777" w:rsidR="00FE3E53" w:rsidRPr="00957317" w:rsidRDefault="00810C03">
            <w:pPr>
              <w:pBdr>
                <w:top w:val="nil"/>
                <w:left w:val="nil"/>
                <w:bottom w:val="nil"/>
                <w:right w:val="nil"/>
                <w:between w:val="nil"/>
              </w:pBdr>
              <w:tabs>
                <w:tab w:val="left" w:pos="921"/>
                <w:tab w:val="left" w:pos="1194"/>
                <w:tab w:val="left" w:pos="2025"/>
                <w:tab w:val="left" w:pos="2976"/>
                <w:tab w:val="left" w:pos="3379"/>
              </w:tabs>
              <w:spacing w:line="360" w:lineRule="auto"/>
              <w:ind w:left="119" w:right="90"/>
              <w:rPr>
                <w:b/>
                <w:color w:val="000000"/>
                <w:sz w:val="20"/>
                <w:szCs w:val="20"/>
              </w:rPr>
            </w:pPr>
            <w:r w:rsidRPr="00957317">
              <w:rPr>
                <w:b/>
                <w:color w:val="000000"/>
                <w:sz w:val="20"/>
                <w:szCs w:val="20"/>
              </w:rPr>
              <w:t>Profit</w:t>
            </w:r>
            <w:r w:rsidRPr="00957317">
              <w:rPr>
                <w:b/>
                <w:color w:val="000000"/>
                <w:sz w:val="20"/>
                <w:szCs w:val="20"/>
              </w:rPr>
              <w:tab/>
              <w:t>/</w:t>
            </w:r>
            <w:r w:rsidRPr="00957317">
              <w:rPr>
                <w:b/>
                <w:color w:val="000000"/>
                <w:sz w:val="20"/>
                <w:szCs w:val="20"/>
              </w:rPr>
              <w:tab/>
              <w:t>(Loss)</w:t>
            </w:r>
            <w:r w:rsidRPr="00957317">
              <w:rPr>
                <w:b/>
                <w:color w:val="000000"/>
                <w:sz w:val="20"/>
                <w:szCs w:val="20"/>
              </w:rPr>
              <w:tab/>
              <w:t>carried</w:t>
            </w:r>
            <w:r w:rsidRPr="00957317">
              <w:rPr>
                <w:b/>
                <w:color w:val="000000"/>
                <w:sz w:val="20"/>
                <w:szCs w:val="20"/>
              </w:rPr>
              <w:tab/>
              <w:t>to</w:t>
            </w:r>
            <w:r w:rsidRPr="00957317">
              <w:rPr>
                <w:b/>
                <w:color w:val="000000"/>
                <w:sz w:val="20"/>
                <w:szCs w:val="20"/>
              </w:rPr>
              <w:tab/>
              <w:t>the Balance Sheet</w:t>
            </w:r>
          </w:p>
        </w:tc>
        <w:tc>
          <w:tcPr>
            <w:tcW w:w="1416" w:type="dxa"/>
          </w:tcPr>
          <w:p w14:paraId="5B0CB7FF" w14:textId="77777777" w:rsidR="00FE3E53" w:rsidRPr="00957317" w:rsidRDefault="00810C03">
            <w:pPr>
              <w:pBdr>
                <w:top w:val="nil"/>
                <w:left w:val="nil"/>
                <w:bottom w:val="nil"/>
                <w:right w:val="nil"/>
                <w:between w:val="nil"/>
              </w:pBdr>
              <w:spacing w:line="270" w:lineRule="auto"/>
              <w:ind w:left="117"/>
              <w:rPr>
                <w:color w:val="000000"/>
                <w:sz w:val="20"/>
                <w:szCs w:val="20"/>
              </w:rPr>
            </w:pPr>
            <w:r w:rsidRPr="00957317">
              <w:rPr>
                <w:color w:val="000000"/>
                <w:sz w:val="20"/>
                <w:szCs w:val="20"/>
              </w:rPr>
              <w:t>(4,231,116)</w:t>
            </w:r>
          </w:p>
        </w:tc>
        <w:tc>
          <w:tcPr>
            <w:tcW w:w="1132" w:type="dxa"/>
          </w:tcPr>
          <w:p w14:paraId="11FB9239" w14:textId="77777777" w:rsidR="00FE3E53" w:rsidRPr="00957317" w:rsidRDefault="00FE3E53">
            <w:pPr>
              <w:pBdr>
                <w:top w:val="nil"/>
                <w:left w:val="nil"/>
                <w:bottom w:val="nil"/>
                <w:right w:val="nil"/>
                <w:between w:val="nil"/>
              </w:pBdr>
              <w:rPr>
                <w:color w:val="000000"/>
                <w:sz w:val="20"/>
                <w:szCs w:val="20"/>
              </w:rPr>
            </w:pPr>
          </w:p>
        </w:tc>
        <w:tc>
          <w:tcPr>
            <w:tcW w:w="1277" w:type="dxa"/>
          </w:tcPr>
          <w:p w14:paraId="7B254D59" w14:textId="77777777" w:rsidR="00FE3E53" w:rsidRPr="00957317" w:rsidRDefault="00810C03">
            <w:pPr>
              <w:pBdr>
                <w:top w:val="nil"/>
                <w:left w:val="nil"/>
                <w:bottom w:val="nil"/>
                <w:right w:val="nil"/>
                <w:between w:val="nil"/>
              </w:pBdr>
              <w:spacing w:line="270" w:lineRule="auto"/>
              <w:ind w:left="123"/>
              <w:rPr>
                <w:color w:val="000000"/>
                <w:sz w:val="20"/>
                <w:szCs w:val="20"/>
              </w:rPr>
            </w:pPr>
            <w:r w:rsidRPr="00957317">
              <w:rPr>
                <w:color w:val="000000"/>
                <w:sz w:val="20"/>
                <w:szCs w:val="20"/>
              </w:rPr>
              <w:t>(3429938)</w:t>
            </w:r>
          </w:p>
        </w:tc>
        <w:tc>
          <w:tcPr>
            <w:tcW w:w="1276" w:type="dxa"/>
          </w:tcPr>
          <w:p w14:paraId="61155BD2" w14:textId="77777777" w:rsidR="00FE3E53" w:rsidRPr="00957317" w:rsidRDefault="00FE3E53">
            <w:pPr>
              <w:pBdr>
                <w:top w:val="nil"/>
                <w:left w:val="nil"/>
                <w:bottom w:val="nil"/>
                <w:right w:val="nil"/>
                <w:between w:val="nil"/>
              </w:pBdr>
              <w:rPr>
                <w:color w:val="000000"/>
                <w:sz w:val="20"/>
                <w:szCs w:val="20"/>
              </w:rPr>
            </w:pPr>
          </w:p>
        </w:tc>
      </w:tr>
      <w:tr w:rsidR="00FE3E53" w:rsidRPr="00957317" w14:paraId="2E26D264" w14:textId="77777777">
        <w:trPr>
          <w:trHeight w:val="1444"/>
        </w:trPr>
        <w:tc>
          <w:tcPr>
            <w:tcW w:w="3797" w:type="dxa"/>
          </w:tcPr>
          <w:p w14:paraId="749DDA60" w14:textId="77777777" w:rsidR="00FE3E53" w:rsidRPr="00957317" w:rsidRDefault="00810C03">
            <w:pPr>
              <w:pBdr>
                <w:top w:val="nil"/>
                <w:left w:val="nil"/>
                <w:bottom w:val="nil"/>
                <w:right w:val="nil"/>
                <w:between w:val="nil"/>
              </w:pBdr>
              <w:spacing w:before="1" w:line="360" w:lineRule="auto"/>
              <w:ind w:left="119" w:right="80"/>
              <w:jc w:val="both"/>
              <w:rPr>
                <w:b/>
                <w:color w:val="000000"/>
                <w:sz w:val="20"/>
                <w:szCs w:val="20"/>
              </w:rPr>
            </w:pPr>
            <w:r w:rsidRPr="00957317">
              <w:rPr>
                <w:b/>
                <w:color w:val="000000"/>
                <w:sz w:val="20"/>
                <w:szCs w:val="20"/>
              </w:rPr>
              <w:t>Earnings per share (Face Value of Rs.10/- each) - Basic and Diluted (in Rs.)</w:t>
            </w:r>
          </w:p>
        </w:tc>
        <w:tc>
          <w:tcPr>
            <w:tcW w:w="1416" w:type="dxa"/>
          </w:tcPr>
          <w:p w14:paraId="66CF9C6B" w14:textId="77777777" w:rsidR="00FE3E53" w:rsidRPr="00957317" w:rsidRDefault="00810C03">
            <w:pPr>
              <w:pBdr>
                <w:top w:val="nil"/>
                <w:left w:val="nil"/>
                <w:bottom w:val="nil"/>
                <w:right w:val="nil"/>
                <w:between w:val="nil"/>
              </w:pBdr>
              <w:spacing w:line="268" w:lineRule="auto"/>
              <w:ind w:left="117"/>
              <w:rPr>
                <w:color w:val="000000"/>
                <w:sz w:val="20"/>
                <w:szCs w:val="20"/>
              </w:rPr>
            </w:pPr>
            <w:r w:rsidRPr="00957317">
              <w:rPr>
                <w:color w:val="000000"/>
                <w:sz w:val="20"/>
                <w:szCs w:val="20"/>
              </w:rPr>
              <w:t>0.12</w:t>
            </w:r>
          </w:p>
        </w:tc>
        <w:tc>
          <w:tcPr>
            <w:tcW w:w="1132" w:type="dxa"/>
          </w:tcPr>
          <w:p w14:paraId="45B0A557" w14:textId="77777777" w:rsidR="00FE3E53" w:rsidRPr="00957317" w:rsidRDefault="00FE3E53">
            <w:pPr>
              <w:pBdr>
                <w:top w:val="nil"/>
                <w:left w:val="nil"/>
                <w:bottom w:val="nil"/>
                <w:right w:val="nil"/>
                <w:between w:val="nil"/>
              </w:pBdr>
              <w:rPr>
                <w:color w:val="000000"/>
                <w:sz w:val="20"/>
                <w:szCs w:val="20"/>
              </w:rPr>
            </w:pPr>
          </w:p>
        </w:tc>
        <w:tc>
          <w:tcPr>
            <w:tcW w:w="1277" w:type="dxa"/>
          </w:tcPr>
          <w:p w14:paraId="24C3C6BC" w14:textId="77777777" w:rsidR="00FE3E53" w:rsidRPr="00957317" w:rsidRDefault="00810C03">
            <w:pPr>
              <w:pBdr>
                <w:top w:val="nil"/>
                <w:left w:val="nil"/>
                <w:bottom w:val="nil"/>
                <w:right w:val="nil"/>
                <w:between w:val="nil"/>
              </w:pBdr>
              <w:spacing w:line="268" w:lineRule="auto"/>
              <w:ind w:left="123"/>
              <w:rPr>
                <w:color w:val="000000"/>
                <w:sz w:val="20"/>
                <w:szCs w:val="20"/>
              </w:rPr>
            </w:pPr>
            <w:r w:rsidRPr="00957317">
              <w:rPr>
                <w:color w:val="000000"/>
                <w:sz w:val="20"/>
                <w:szCs w:val="20"/>
              </w:rPr>
              <w:t>1</w:t>
            </w:r>
          </w:p>
        </w:tc>
        <w:tc>
          <w:tcPr>
            <w:tcW w:w="1276" w:type="dxa"/>
          </w:tcPr>
          <w:p w14:paraId="05ABE2C2" w14:textId="77777777" w:rsidR="00FE3E53" w:rsidRPr="00957317" w:rsidRDefault="00FE3E53">
            <w:pPr>
              <w:pBdr>
                <w:top w:val="nil"/>
                <w:left w:val="nil"/>
                <w:bottom w:val="nil"/>
                <w:right w:val="nil"/>
                <w:between w:val="nil"/>
              </w:pBdr>
              <w:rPr>
                <w:color w:val="000000"/>
                <w:sz w:val="20"/>
                <w:szCs w:val="20"/>
              </w:rPr>
            </w:pPr>
          </w:p>
        </w:tc>
      </w:tr>
    </w:tbl>
    <w:p w14:paraId="22621CB9" w14:textId="77777777" w:rsidR="00FE3E53" w:rsidRPr="00957317" w:rsidRDefault="00FE3E53">
      <w:pPr>
        <w:pBdr>
          <w:top w:val="nil"/>
          <w:left w:val="nil"/>
          <w:bottom w:val="nil"/>
          <w:right w:val="nil"/>
          <w:between w:val="nil"/>
        </w:pBdr>
        <w:rPr>
          <w:color w:val="000000"/>
          <w:sz w:val="20"/>
          <w:szCs w:val="20"/>
        </w:rPr>
      </w:pPr>
    </w:p>
    <w:p w14:paraId="28F4A93E" w14:textId="77777777" w:rsidR="00FE3E53" w:rsidRPr="00957317" w:rsidRDefault="00FE3E53">
      <w:pPr>
        <w:pBdr>
          <w:top w:val="nil"/>
          <w:left w:val="nil"/>
          <w:bottom w:val="nil"/>
          <w:right w:val="nil"/>
          <w:between w:val="nil"/>
        </w:pBdr>
        <w:spacing w:before="5"/>
        <w:rPr>
          <w:color w:val="000000"/>
          <w:sz w:val="20"/>
          <w:szCs w:val="20"/>
        </w:rPr>
      </w:pPr>
    </w:p>
    <w:p w14:paraId="4D0D86AA" w14:textId="77777777" w:rsidR="00FE3E53" w:rsidRPr="00957317" w:rsidRDefault="00810C03">
      <w:pPr>
        <w:numPr>
          <w:ilvl w:val="1"/>
          <w:numId w:val="18"/>
        </w:numPr>
        <w:pBdr>
          <w:top w:val="nil"/>
          <w:left w:val="nil"/>
          <w:bottom w:val="nil"/>
          <w:right w:val="nil"/>
          <w:between w:val="nil"/>
        </w:pBdr>
        <w:tabs>
          <w:tab w:val="left" w:pos="921"/>
        </w:tabs>
        <w:spacing w:before="90"/>
        <w:ind w:left="920" w:hanging="368"/>
        <w:rPr>
          <w:sz w:val="20"/>
          <w:szCs w:val="20"/>
        </w:rPr>
      </w:pPr>
      <w:r w:rsidRPr="00957317">
        <w:rPr>
          <w:b/>
          <w:color w:val="000000"/>
          <w:sz w:val="20"/>
          <w:szCs w:val="20"/>
        </w:rPr>
        <w:t>TREND RATIOS / Analysis</w:t>
      </w:r>
    </w:p>
    <w:p w14:paraId="1AF40B1E" w14:textId="77777777" w:rsidR="00FE3E53" w:rsidRPr="00957317" w:rsidRDefault="00FE3E53">
      <w:pPr>
        <w:pBdr>
          <w:top w:val="nil"/>
          <w:left w:val="nil"/>
          <w:bottom w:val="nil"/>
          <w:right w:val="nil"/>
          <w:between w:val="nil"/>
        </w:pBdr>
        <w:spacing w:before="1"/>
        <w:rPr>
          <w:b/>
          <w:color w:val="000000"/>
          <w:sz w:val="20"/>
          <w:szCs w:val="20"/>
        </w:rPr>
      </w:pPr>
    </w:p>
    <w:p w14:paraId="1F5B2BD5" w14:textId="77777777" w:rsidR="00FE3E53" w:rsidRPr="00957317" w:rsidRDefault="00810C03">
      <w:pPr>
        <w:pBdr>
          <w:top w:val="nil"/>
          <w:left w:val="nil"/>
          <w:bottom w:val="nil"/>
          <w:right w:val="nil"/>
          <w:between w:val="nil"/>
        </w:pBdr>
        <w:spacing w:before="1" w:line="360" w:lineRule="auto"/>
        <w:ind w:left="560" w:right="545"/>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Trend ratio can be defined as index number of the movement of the various financial items in the financial statement for the number of periods. It is a statistical device applied in the analysis of the financial statement to reveal the trend of the items with the passage of time. Trend ratio shows the nature and rate of movements in various financial factors they provide a horizontal analysis of comparative statements and reflect the behavior of various items with the passage of time. Time ratio can be graphically presented for a better understanding by the management. That is very useful in predicting the </w:t>
      </w:r>
      <w:proofErr w:type="spellStart"/>
      <w:r w:rsidRPr="00957317">
        <w:rPr>
          <w:color w:val="000000"/>
          <w:sz w:val="20"/>
          <w:szCs w:val="20"/>
        </w:rPr>
        <w:t>behaviour</w:t>
      </w:r>
      <w:proofErr w:type="spellEnd"/>
      <w:r w:rsidRPr="00957317">
        <w:rPr>
          <w:color w:val="000000"/>
          <w:sz w:val="20"/>
          <w:szCs w:val="20"/>
        </w:rPr>
        <w:t xml:space="preserve"> of the various financial factors in the future. </w:t>
      </w:r>
      <w:proofErr w:type="gramStart"/>
      <w:r w:rsidRPr="00957317">
        <w:rPr>
          <w:color w:val="000000"/>
          <w:sz w:val="20"/>
          <w:szCs w:val="20"/>
        </w:rPr>
        <w:t>However</w:t>
      </w:r>
      <w:proofErr w:type="gramEnd"/>
      <w:r w:rsidRPr="00957317">
        <w:rPr>
          <w:color w:val="000000"/>
          <w:sz w:val="20"/>
          <w:szCs w:val="20"/>
        </w:rPr>
        <w:t xml:space="preserve"> it should be noted that conclusions is arrived at. Since trends are sometimes significantly affected by externalities.</w:t>
      </w:r>
    </w:p>
    <w:p w14:paraId="07AD4B1F" w14:textId="77777777" w:rsidR="00FE3E53" w:rsidRPr="00957317" w:rsidRDefault="00810C03">
      <w:pPr>
        <w:numPr>
          <w:ilvl w:val="1"/>
          <w:numId w:val="18"/>
        </w:numPr>
        <w:pBdr>
          <w:top w:val="nil"/>
          <w:left w:val="nil"/>
          <w:bottom w:val="nil"/>
          <w:right w:val="nil"/>
          <w:between w:val="nil"/>
        </w:pBdr>
        <w:tabs>
          <w:tab w:val="left" w:pos="921"/>
        </w:tabs>
        <w:spacing w:before="75"/>
        <w:ind w:left="920" w:hanging="368"/>
        <w:rPr>
          <w:sz w:val="20"/>
          <w:szCs w:val="20"/>
        </w:rPr>
      </w:pPr>
      <w:r w:rsidRPr="00957317">
        <w:rPr>
          <w:b/>
          <w:color w:val="000000"/>
          <w:sz w:val="20"/>
          <w:szCs w:val="20"/>
        </w:rPr>
        <w:lastRenderedPageBreak/>
        <w:t>Ratio Analysis</w:t>
      </w:r>
    </w:p>
    <w:p w14:paraId="1E279558" w14:textId="77777777" w:rsidR="00FE3E53" w:rsidRPr="00957317" w:rsidRDefault="00FE3E53">
      <w:pPr>
        <w:pBdr>
          <w:top w:val="nil"/>
          <w:left w:val="nil"/>
          <w:bottom w:val="nil"/>
          <w:right w:val="nil"/>
          <w:between w:val="nil"/>
        </w:pBdr>
        <w:spacing w:before="4"/>
        <w:rPr>
          <w:b/>
          <w:color w:val="000000"/>
          <w:sz w:val="20"/>
          <w:szCs w:val="20"/>
        </w:rPr>
      </w:pPr>
    </w:p>
    <w:p w14:paraId="6F990378" w14:textId="77777777" w:rsidR="00FE3E53" w:rsidRPr="00957317" w:rsidRDefault="00810C03">
      <w:pPr>
        <w:pBdr>
          <w:top w:val="nil"/>
          <w:left w:val="nil"/>
          <w:bottom w:val="nil"/>
          <w:right w:val="nil"/>
          <w:between w:val="nil"/>
        </w:pBdr>
        <w:spacing w:before="1" w:line="360" w:lineRule="auto"/>
        <w:ind w:left="560" w:right="547"/>
        <w:jc w:val="both"/>
        <w:rPr>
          <w:color w:val="000000"/>
          <w:sz w:val="20"/>
          <w:szCs w:val="20"/>
        </w:rPr>
      </w:pPr>
      <w:r w:rsidRPr="00957317">
        <w:rPr>
          <w:color w:val="000000"/>
          <w:sz w:val="20"/>
          <w:szCs w:val="20"/>
        </w:rPr>
        <w:t xml:space="preserve">Ratio analysis is a powerful tool of financial analysis. A ratio is defined as </w:t>
      </w:r>
      <w:r w:rsidRPr="00957317">
        <w:rPr>
          <w:b/>
          <w:color w:val="000000"/>
          <w:sz w:val="20"/>
          <w:szCs w:val="20"/>
        </w:rPr>
        <w:t xml:space="preserve">“the indicated quotient of two mathematical expressions” </w:t>
      </w:r>
      <w:r w:rsidRPr="00957317">
        <w:rPr>
          <w:color w:val="000000"/>
          <w:sz w:val="20"/>
          <w:szCs w:val="20"/>
        </w:rPr>
        <w:t xml:space="preserve">and </w:t>
      </w:r>
      <w:r w:rsidRPr="00957317">
        <w:rPr>
          <w:b/>
          <w:color w:val="000000"/>
          <w:sz w:val="20"/>
          <w:szCs w:val="20"/>
        </w:rPr>
        <w:t xml:space="preserve">“the relationship between two or more things”. </w:t>
      </w:r>
      <w:r w:rsidRPr="00957317">
        <w:rPr>
          <w:color w:val="000000"/>
          <w:sz w:val="20"/>
          <w:szCs w:val="20"/>
        </w:rPr>
        <w:t xml:space="preserve">In financial analysis, a ratio is used as a benchmark for evaluation the financial position and performance of a firm. The absolute accounting figures reported in the financial statements do not provide a meaningful understanding of the performance and financial position of a firm. An accounting figure conveys meaning when it is related to some other relevant information. For example, an Rs.5 core net profit   may look impressive, but the </w:t>
      </w:r>
      <w:proofErr w:type="gramStart"/>
      <w:r w:rsidRPr="00957317">
        <w:rPr>
          <w:color w:val="000000"/>
          <w:sz w:val="20"/>
          <w:szCs w:val="20"/>
        </w:rPr>
        <w:t>firm‘</w:t>
      </w:r>
      <w:proofErr w:type="gramEnd"/>
      <w:r w:rsidRPr="00957317">
        <w:rPr>
          <w:color w:val="000000"/>
          <w:sz w:val="20"/>
          <w:szCs w:val="20"/>
        </w:rPr>
        <w:t>s performance can be said to be good or bad only when the net profit figure is related to the firm‘s Investment.</w:t>
      </w:r>
    </w:p>
    <w:p w14:paraId="5C26FCC4" w14:textId="77777777" w:rsidR="00FE3E53" w:rsidRPr="00957317" w:rsidRDefault="00810C03">
      <w:pPr>
        <w:pBdr>
          <w:top w:val="nil"/>
          <w:left w:val="nil"/>
          <w:bottom w:val="nil"/>
          <w:right w:val="nil"/>
          <w:between w:val="nil"/>
        </w:pBdr>
        <w:spacing w:before="201" w:line="360" w:lineRule="auto"/>
        <w:ind w:left="560" w:right="546"/>
        <w:jc w:val="both"/>
        <w:rPr>
          <w:color w:val="000000"/>
          <w:sz w:val="20"/>
          <w:szCs w:val="20"/>
        </w:rPr>
      </w:pPr>
      <w:r w:rsidRPr="00957317">
        <w:rPr>
          <w:color w:val="000000"/>
          <w:sz w:val="20"/>
          <w:szCs w:val="20"/>
        </w:rPr>
        <w:t xml:space="preserve">The relationship between two accounting figures expressed mathematically, is known as a financial ratio (or simply as a ratio). Ratios help to summarize large quantities of financial data and to make </w:t>
      </w:r>
      <w:r w:rsidRPr="00957317">
        <w:rPr>
          <w:i/>
          <w:color w:val="000000"/>
          <w:sz w:val="20"/>
          <w:szCs w:val="20"/>
        </w:rPr>
        <w:t xml:space="preserve">qualitative judgment </w:t>
      </w:r>
      <w:r w:rsidRPr="00957317">
        <w:rPr>
          <w:color w:val="000000"/>
          <w:sz w:val="20"/>
          <w:szCs w:val="20"/>
        </w:rPr>
        <w:t xml:space="preserve">about the </w:t>
      </w:r>
      <w:proofErr w:type="gramStart"/>
      <w:r w:rsidRPr="00957317">
        <w:rPr>
          <w:color w:val="000000"/>
          <w:sz w:val="20"/>
          <w:szCs w:val="20"/>
        </w:rPr>
        <w:t>firm‘</w:t>
      </w:r>
      <w:proofErr w:type="gramEnd"/>
      <w:r w:rsidRPr="00957317">
        <w:rPr>
          <w:color w:val="000000"/>
          <w:sz w:val="20"/>
          <w:szCs w:val="20"/>
        </w:rPr>
        <w:t xml:space="preserve">s financial performance. For example, consider current ratio.   It is calculated by dividing current assets by current liabilities; the ratio indicates a relationship- a quantified relationship between current assets and current liabilities.    This relationship is an index or yardstick, which permits a quantitative judgment to be formed about the </w:t>
      </w:r>
      <w:proofErr w:type="gramStart"/>
      <w:r w:rsidRPr="00957317">
        <w:rPr>
          <w:color w:val="000000"/>
          <w:sz w:val="20"/>
          <w:szCs w:val="20"/>
        </w:rPr>
        <w:t>firm‘</w:t>
      </w:r>
      <w:proofErr w:type="gramEnd"/>
      <w:r w:rsidRPr="00957317">
        <w:rPr>
          <w:color w:val="000000"/>
          <w:sz w:val="20"/>
          <w:szCs w:val="20"/>
        </w:rPr>
        <w:t>s liquidity and vice versa. The point to note is that a ratio reflecting a quantitative relationship helps to form a qualitative judgment. Such is the nature of all financial ratios.</w:t>
      </w:r>
    </w:p>
    <w:p w14:paraId="5EBBD3E0" w14:textId="77777777" w:rsidR="00FE3E53" w:rsidRPr="00957317" w:rsidRDefault="00810C03">
      <w:pPr>
        <w:pBdr>
          <w:top w:val="nil"/>
          <w:left w:val="nil"/>
          <w:bottom w:val="nil"/>
          <w:right w:val="nil"/>
          <w:between w:val="nil"/>
        </w:pBdr>
        <w:spacing w:before="218"/>
        <w:ind w:left="560"/>
        <w:rPr>
          <w:b/>
          <w:color w:val="000000"/>
          <w:sz w:val="20"/>
          <w:szCs w:val="20"/>
        </w:rPr>
      </w:pPr>
      <w:r w:rsidRPr="00957317">
        <w:rPr>
          <w:b/>
          <w:color w:val="000000"/>
          <w:sz w:val="20"/>
          <w:szCs w:val="20"/>
        </w:rPr>
        <w:t>Theoretical background:</w:t>
      </w:r>
    </w:p>
    <w:p w14:paraId="66BC2F0F" w14:textId="77777777" w:rsidR="00FE3E53" w:rsidRPr="00957317" w:rsidRDefault="00FE3E53">
      <w:pPr>
        <w:pBdr>
          <w:top w:val="nil"/>
          <w:left w:val="nil"/>
          <w:bottom w:val="nil"/>
          <w:right w:val="nil"/>
          <w:between w:val="nil"/>
        </w:pBdr>
        <w:spacing w:before="2"/>
        <w:rPr>
          <w:b/>
          <w:color w:val="000000"/>
          <w:sz w:val="20"/>
          <w:szCs w:val="20"/>
        </w:rPr>
      </w:pPr>
    </w:p>
    <w:p w14:paraId="5C6647DC" w14:textId="77777777" w:rsidR="00FE3E53" w:rsidRPr="00957317" w:rsidRDefault="00810C03">
      <w:pPr>
        <w:ind w:left="618"/>
        <w:rPr>
          <w:b/>
          <w:sz w:val="20"/>
          <w:szCs w:val="20"/>
        </w:rPr>
      </w:pPr>
      <w:r w:rsidRPr="00957317">
        <w:rPr>
          <w:b/>
          <w:sz w:val="20"/>
          <w:szCs w:val="20"/>
        </w:rPr>
        <w:t xml:space="preserve">Use and significance of ratio </w:t>
      </w:r>
      <w:proofErr w:type="gramStart"/>
      <w:r w:rsidRPr="00957317">
        <w:rPr>
          <w:b/>
          <w:sz w:val="20"/>
          <w:szCs w:val="20"/>
        </w:rPr>
        <w:t>analysis:-</w:t>
      </w:r>
      <w:proofErr w:type="gramEnd"/>
    </w:p>
    <w:p w14:paraId="5ADFB4F6" w14:textId="77777777" w:rsidR="00FE3E53" w:rsidRPr="00957317" w:rsidRDefault="00FE3E53">
      <w:pPr>
        <w:pBdr>
          <w:top w:val="nil"/>
          <w:left w:val="nil"/>
          <w:bottom w:val="nil"/>
          <w:right w:val="nil"/>
          <w:between w:val="nil"/>
        </w:pBdr>
        <w:spacing w:before="2"/>
        <w:rPr>
          <w:b/>
          <w:color w:val="000000"/>
          <w:sz w:val="20"/>
          <w:szCs w:val="20"/>
        </w:rPr>
      </w:pPr>
    </w:p>
    <w:p w14:paraId="532E2CBD" w14:textId="77777777" w:rsidR="00FE3E53" w:rsidRPr="00957317" w:rsidRDefault="00810C03">
      <w:pPr>
        <w:pBdr>
          <w:top w:val="nil"/>
          <w:left w:val="nil"/>
          <w:bottom w:val="nil"/>
          <w:right w:val="nil"/>
          <w:between w:val="nil"/>
        </w:pBdr>
        <w:spacing w:before="1"/>
        <w:ind w:left="560"/>
        <w:rPr>
          <w:color w:val="000000"/>
          <w:sz w:val="20"/>
          <w:szCs w:val="20"/>
        </w:rPr>
      </w:pPr>
      <w:r w:rsidRPr="00957317">
        <w:rPr>
          <w:color w:val="000000"/>
          <w:sz w:val="20"/>
          <w:szCs w:val="20"/>
        </w:rPr>
        <w:t>The ratio is one of the most powerful tools of financial analysis.</w:t>
      </w:r>
    </w:p>
    <w:p w14:paraId="2D7733AA" w14:textId="77777777" w:rsidR="00FE3E53" w:rsidRPr="00957317" w:rsidRDefault="00FE3E53">
      <w:pPr>
        <w:pBdr>
          <w:top w:val="nil"/>
          <w:left w:val="nil"/>
          <w:bottom w:val="nil"/>
          <w:right w:val="nil"/>
          <w:between w:val="nil"/>
        </w:pBdr>
        <w:spacing w:before="7"/>
        <w:rPr>
          <w:color w:val="000000"/>
          <w:sz w:val="20"/>
          <w:szCs w:val="20"/>
        </w:rPr>
      </w:pPr>
    </w:p>
    <w:p w14:paraId="5105D4E7" w14:textId="77777777" w:rsidR="00FE3E53" w:rsidRPr="00957317" w:rsidRDefault="00810C03">
      <w:pPr>
        <w:pBdr>
          <w:top w:val="nil"/>
          <w:left w:val="nil"/>
          <w:bottom w:val="nil"/>
          <w:right w:val="nil"/>
          <w:between w:val="nil"/>
        </w:pBdr>
        <w:spacing w:line="360" w:lineRule="auto"/>
        <w:ind w:left="560" w:right="552"/>
        <w:jc w:val="both"/>
        <w:rPr>
          <w:color w:val="000000"/>
          <w:sz w:val="20"/>
          <w:szCs w:val="20"/>
        </w:rPr>
      </w:pPr>
      <w:r w:rsidRPr="00957317">
        <w:rPr>
          <w:color w:val="000000"/>
          <w:sz w:val="20"/>
          <w:szCs w:val="20"/>
        </w:rPr>
        <w:t xml:space="preserve">It is used as a device to analyze and interpret the financial health of enterprise. Ratio analysis stands for the process of determining and presenting the relationship of items and groups of items in the financial statements. It is an important technique of the financial analysis.   It is the way by which financial stability and health of the concern can be judged. </w:t>
      </w:r>
      <w:proofErr w:type="gramStart"/>
      <w:r w:rsidRPr="00957317">
        <w:rPr>
          <w:color w:val="000000"/>
          <w:sz w:val="20"/>
          <w:szCs w:val="20"/>
        </w:rPr>
        <w:t>Thus</w:t>
      </w:r>
      <w:proofErr w:type="gramEnd"/>
      <w:r w:rsidRPr="00957317">
        <w:rPr>
          <w:color w:val="000000"/>
          <w:sz w:val="20"/>
          <w:szCs w:val="20"/>
        </w:rPr>
        <w:t xml:space="preserve"> ratios have wide applications and are of immense use today. The following are the main points of importance of ratio analysis:</w:t>
      </w:r>
    </w:p>
    <w:p w14:paraId="67C57B15" w14:textId="77777777" w:rsidR="00FE3E53" w:rsidRPr="00957317" w:rsidRDefault="00810C03">
      <w:pPr>
        <w:numPr>
          <w:ilvl w:val="0"/>
          <w:numId w:val="16"/>
        </w:numPr>
        <w:pBdr>
          <w:top w:val="nil"/>
          <w:left w:val="nil"/>
          <w:bottom w:val="nil"/>
          <w:right w:val="nil"/>
          <w:between w:val="nil"/>
        </w:pBdr>
        <w:tabs>
          <w:tab w:val="left" w:pos="950"/>
        </w:tabs>
        <w:spacing w:before="214"/>
        <w:ind w:hanging="397"/>
        <w:rPr>
          <w:sz w:val="20"/>
          <w:szCs w:val="20"/>
        </w:rPr>
      </w:pPr>
      <w:r w:rsidRPr="00957317">
        <w:rPr>
          <w:b/>
          <w:color w:val="000000"/>
          <w:sz w:val="20"/>
          <w:szCs w:val="20"/>
        </w:rPr>
        <w:t xml:space="preserve">Managerial uses of ratio </w:t>
      </w:r>
      <w:proofErr w:type="gramStart"/>
      <w:r w:rsidRPr="00957317">
        <w:rPr>
          <w:b/>
          <w:color w:val="000000"/>
          <w:sz w:val="20"/>
          <w:szCs w:val="20"/>
        </w:rPr>
        <w:t>analysis:-</w:t>
      </w:r>
      <w:proofErr w:type="gramEnd"/>
    </w:p>
    <w:p w14:paraId="1E0FB451" w14:textId="77777777" w:rsidR="00FE3E53" w:rsidRPr="00957317" w:rsidRDefault="00FE3E53">
      <w:pPr>
        <w:pBdr>
          <w:top w:val="nil"/>
          <w:left w:val="nil"/>
          <w:bottom w:val="nil"/>
          <w:right w:val="nil"/>
          <w:between w:val="nil"/>
        </w:pBdr>
        <w:spacing w:before="5"/>
        <w:rPr>
          <w:b/>
          <w:color w:val="000000"/>
          <w:sz w:val="20"/>
          <w:szCs w:val="20"/>
        </w:rPr>
      </w:pPr>
    </w:p>
    <w:p w14:paraId="5B85392D" w14:textId="77777777" w:rsidR="00FE3E53" w:rsidRPr="00957317" w:rsidRDefault="00810C03">
      <w:pPr>
        <w:numPr>
          <w:ilvl w:val="0"/>
          <w:numId w:val="13"/>
        </w:numPr>
        <w:pBdr>
          <w:top w:val="nil"/>
          <w:left w:val="nil"/>
          <w:bottom w:val="nil"/>
          <w:right w:val="nil"/>
          <w:between w:val="nil"/>
        </w:pBdr>
        <w:tabs>
          <w:tab w:val="left" w:pos="801"/>
        </w:tabs>
        <w:ind w:hanging="247"/>
        <w:rPr>
          <w:b/>
          <w:color w:val="000000"/>
          <w:sz w:val="20"/>
          <w:szCs w:val="20"/>
        </w:rPr>
        <w:sectPr w:rsidR="00FE3E53" w:rsidRPr="00957317" w:rsidSect="00CF289B">
          <w:pgSz w:w="11907" w:h="16840" w:code="9"/>
          <w:pgMar w:top="1440" w:right="720" w:bottom="1440" w:left="992" w:header="907" w:footer="907" w:gutter="0"/>
          <w:cols w:space="720"/>
        </w:sectPr>
      </w:pPr>
      <w:r w:rsidRPr="00957317">
        <w:rPr>
          <w:b/>
          <w:color w:val="000000"/>
          <w:sz w:val="20"/>
          <w:szCs w:val="20"/>
        </w:rPr>
        <w:t xml:space="preserve">Helps in decision </w:t>
      </w:r>
      <w:proofErr w:type="gramStart"/>
      <w:r w:rsidRPr="00957317">
        <w:rPr>
          <w:b/>
          <w:color w:val="000000"/>
          <w:sz w:val="20"/>
          <w:szCs w:val="20"/>
        </w:rPr>
        <w:t>making:-</w:t>
      </w:r>
      <w:proofErr w:type="gramEnd"/>
    </w:p>
    <w:p w14:paraId="20EF6491" w14:textId="77777777" w:rsidR="00FE3E53" w:rsidRPr="00957317" w:rsidRDefault="00810C03">
      <w:pPr>
        <w:pBdr>
          <w:top w:val="nil"/>
          <w:left w:val="nil"/>
          <w:bottom w:val="nil"/>
          <w:right w:val="nil"/>
          <w:between w:val="nil"/>
        </w:pBdr>
        <w:spacing w:before="63" w:line="362" w:lineRule="auto"/>
        <w:ind w:left="560" w:right="543"/>
        <w:jc w:val="both"/>
        <w:rPr>
          <w:color w:val="000000"/>
          <w:sz w:val="20"/>
          <w:szCs w:val="20"/>
        </w:rPr>
      </w:pPr>
      <w:r w:rsidRPr="00957317">
        <w:rPr>
          <w:color w:val="000000"/>
          <w:sz w:val="20"/>
          <w:szCs w:val="20"/>
        </w:rPr>
        <w:lastRenderedPageBreak/>
        <w:t>Financial statements are prepared primarily for decision-making. Ratio analysis helps in making decision from the information provided in these financial Statements.</w:t>
      </w:r>
    </w:p>
    <w:p w14:paraId="1AF1D3C3" w14:textId="77777777" w:rsidR="00FE3E53" w:rsidRPr="00957317" w:rsidRDefault="00810C03">
      <w:pPr>
        <w:numPr>
          <w:ilvl w:val="0"/>
          <w:numId w:val="13"/>
        </w:numPr>
        <w:pBdr>
          <w:top w:val="nil"/>
          <w:left w:val="nil"/>
          <w:bottom w:val="nil"/>
          <w:right w:val="nil"/>
          <w:between w:val="nil"/>
        </w:pBdr>
        <w:tabs>
          <w:tab w:val="left" w:pos="801"/>
        </w:tabs>
        <w:spacing w:before="208"/>
        <w:ind w:hanging="247"/>
        <w:jc w:val="both"/>
        <w:rPr>
          <w:sz w:val="20"/>
          <w:szCs w:val="20"/>
        </w:rPr>
      </w:pPr>
      <w:r w:rsidRPr="00957317">
        <w:rPr>
          <w:b/>
          <w:color w:val="000000"/>
          <w:sz w:val="20"/>
          <w:szCs w:val="20"/>
        </w:rPr>
        <w:t xml:space="preserve">Helps in financial forecasting and </w:t>
      </w:r>
      <w:proofErr w:type="gramStart"/>
      <w:r w:rsidRPr="00957317">
        <w:rPr>
          <w:b/>
          <w:color w:val="000000"/>
          <w:sz w:val="20"/>
          <w:szCs w:val="20"/>
        </w:rPr>
        <w:t>planning:-</w:t>
      </w:r>
      <w:proofErr w:type="gramEnd"/>
    </w:p>
    <w:p w14:paraId="4A55A573" w14:textId="77777777" w:rsidR="00FE3E53" w:rsidRPr="00957317" w:rsidRDefault="00FE3E53">
      <w:pPr>
        <w:pBdr>
          <w:top w:val="nil"/>
          <w:left w:val="nil"/>
          <w:bottom w:val="nil"/>
          <w:right w:val="nil"/>
          <w:between w:val="nil"/>
        </w:pBdr>
        <w:spacing w:before="2"/>
        <w:rPr>
          <w:b/>
          <w:color w:val="000000"/>
          <w:sz w:val="20"/>
          <w:szCs w:val="20"/>
        </w:rPr>
      </w:pPr>
    </w:p>
    <w:p w14:paraId="52B8FCCD" w14:textId="77777777" w:rsidR="00FE3E53" w:rsidRPr="00957317" w:rsidRDefault="00810C03">
      <w:pPr>
        <w:pBdr>
          <w:top w:val="nil"/>
          <w:left w:val="nil"/>
          <w:bottom w:val="nil"/>
          <w:right w:val="nil"/>
          <w:between w:val="nil"/>
        </w:pBdr>
        <w:spacing w:line="360" w:lineRule="auto"/>
        <w:ind w:left="560" w:right="550"/>
        <w:jc w:val="both"/>
        <w:rPr>
          <w:color w:val="000000"/>
          <w:sz w:val="20"/>
          <w:szCs w:val="20"/>
        </w:rPr>
      </w:pPr>
      <w:r w:rsidRPr="00957317">
        <w:rPr>
          <w:color w:val="000000"/>
          <w:sz w:val="20"/>
          <w:szCs w:val="20"/>
        </w:rPr>
        <w:t xml:space="preserve">Ratio analysis is of much help in financial forecasting and planning. Planning is looking </w:t>
      </w:r>
      <w:proofErr w:type="gramStart"/>
      <w:r w:rsidRPr="00957317">
        <w:rPr>
          <w:color w:val="000000"/>
          <w:sz w:val="20"/>
          <w:szCs w:val="20"/>
        </w:rPr>
        <w:t>ahead</w:t>
      </w:r>
      <w:proofErr w:type="gramEnd"/>
      <w:r w:rsidRPr="00957317">
        <w:rPr>
          <w:color w:val="000000"/>
          <w:sz w:val="20"/>
          <w:szCs w:val="20"/>
        </w:rPr>
        <w:t xml:space="preserve"> and the ratios calculated for a number of years a work as a guide for the future. Thus, ratio analysis helps in forecasting and planning.</w:t>
      </w:r>
    </w:p>
    <w:p w14:paraId="1DC71E04" w14:textId="77777777" w:rsidR="00FE3E53" w:rsidRPr="00957317" w:rsidRDefault="00810C03">
      <w:pPr>
        <w:numPr>
          <w:ilvl w:val="0"/>
          <w:numId w:val="13"/>
        </w:numPr>
        <w:pBdr>
          <w:top w:val="nil"/>
          <w:left w:val="nil"/>
          <w:bottom w:val="nil"/>
          <w:right w:val="nil"/>
          <w:between w:val="nil"/>
        </w:pBdr>
        <w:tabs>
          <w:tab w:val="left" w:pos="801"/>
        </w:tabs>
        <w:spacing w:before="218"/>
        <w:ind w:hanging="247"/>
        <w:jc w:val="both"/>
        <w:rPr>
          <w:sz w:val="20"/>
          <w:szCs w:val="20"/>
        </w:rPr>
      </w:pPr>
      <w:r w:rsidRPr="00957317">
        <w:rPr>
          <w:b/>
          <w:color w:val="000000"/>
          <w:sz w:val="20"/>
          <w:szCs w:val="20"/>
        </w:rPr>
        <w:t xml:space="preserve">Helps in </w:t>
      </w:r>
      <w:proofErr w:type="gramStart"/>
      <w:r w:rsidRPr="00957317">
        <w:rPr>
          <w:b/>
          <w:color w:val="000000"/>
          <w:sz w:val="20"/>
          <w:szCs w:val="20"/>
        </w:rPr>
        <w:t>communicating:-</w:t>
      </w:r>
      <w:proofErr w:type="gramEnd"/>
    </w:p>
    <w:p w14:paraId="7AD73540" w14:textId="77777777" w:rsidR="00FE3E53" w:rsidRPr="00957317" w:rsidRDefault="00FE3E53">
      <w:pPr>
        <w:pBdr>
          <w:top w:val="nil"/>
          <w:left w:val="nil"/>
          <w:bottom w:val="nil"/>
          <w:right w:val="nil"/>
          <w:between w:val="nil"/>
        </w:pBdr>
        <w:spacing w:before="4"/>
        <w:rPr>
          <w:b/>
          <w:color w:val="000000"/>
          <w:sz w:val="20"/>
          <w:szCs w:val="20"/>
        </w:rPr>
      </w:pPr>
    </w:p>
    <w:p w14:paraId="2D22C220" w14:textId="77777777" w:rsidR="00FE3E53" w:rsidRPr="00957317" w:rsidRDefault="00810C03">
      <w:pPr>
        <w:pBdr>
          <w:top w:val="nil"/>
          <w:left w:val="nil"/>
          <w:bottom w:val="nil"/>
          <w:right w:val="nil"/>
          <w:between w:val="nil"/>
        </w:pBdr>
        <w:spacing w:line="360" w:lineRule="auto"/>
        <w:ind w:left="560" w:right="556"/>
        <w:jc w:val="both"/>
        <w:rPr>
          <w:color w:val="000000"/>
          <w:sz w:val="20"/>
          <w:szCs w:val="20"/>
        </w:rPr>
      </w:pPr>
      <w:r w:rsidRPr="00957317">
        <w:rPr>
          <w:color w:val="000000"/>
          <w:sz w:val="20"/>
          <w:szCs w:val="20"/>
        </w:rPr>
        <w:t xml:space="preserve">The financial strength and weakness of a firm are communicated in a more easy and understandable manner </w:t>
      </w:r>
      <w:proofErr w:type="gramStart"/>
      <w:r w:rsidRPr="00957317">
        <w:rPr>
          <w:color w:val="000000"/>
          <w:sz w:val="20"/>
          <w:szCs w:val="20"/>
        </w:rPr>
        <w:t>by the use of</w:t>
      </w:r>
      <w:proofErr w:type="gramEnd"/>
      <w:r w:rsidRPr="00957317">
        <w:rPr>
          <w:color w:val="000000"/>
          <w:sz w:val="20"/>
          <w:szCs w:val="20"/>
        </w:rPr>
        <w:t xml:space="preserve"> ratios. Thus, ratios help in communication and enhance the value of the financial statements.</w:t>
      </w:r>
    </w:p>
    <w:p w14:paraId="297E126E" w14:textId="77777777" w:rsidR="00FE3E53" w:rsidRPr="00957317" w:rsidRDefault="00810C03">
      <w:pPr>
        <w:numPr>
          <w:ilvl w:val="0"/>
          <w:numId w:val="13"/>
        </w:numPr>
        <w:pBdr>
          <w:top w:val="nil"/>
          <w:left w:val="nil"/>
          <w:bottom w:val="nil"/>
          <w:right w:val="nil"/>
          <w:between w:val="nil"/>
        </w:pBdr>
        <w:tabs>
          <w:tab w:val="left" w:pos="801"/>
        </w:tabs>
        <w:spacing w:before="9"/>
        <w:ind w:hanging="247"/>
        <w:jc w:val="both"/>
        <w:rPr>
          <w:sz w:val="20"/>
          <w:szCs w:val="20"/>
        </w:rPr>
      </w:pPr>
      <w:r w:rsidRPr="00957317">
        <w:rPr>
          <w:b/>
          <w:color w:val="000000"/>
          <w:sz w:val="20"/>
          <w:szCs w:val="20"/>
        </w:rPr>
        <w:t>Helps in co-</w:t>
      </w:r>
      <w:proofErr w:type="gramStart"/>
      <w:r w:rsidRPr="00957317">
        <w:rPr>
          <w:b/>
          <w:color w:val="000000"/>
          <w:sz w:val="20"/>
          <w:szCs w:val="20"/>
        </w:rPr>
        <w:t>ordination:-</w:t>
      </w:r>
      <w:proofErr w:type="gramEnd"/>
    </w:p>
    <w:p w14:paraId="6495C067" w14:textId="77777777" w:rsidR="00FE3E53" w:rsidRPr="00957317" w:rsidRDefault="00FE3E53">
      <w:pPr>
        <w:pBdr>
          <w:top w:val="nil"/>
          <w:left w:val="nil"/>
          <w:bottom w:val="nil"/>
          <w:right w:val="nil"/>
          <w:between w:val="nil"/>
        </w:pBdr>
        <w:spacing w:before="5"/>
        <w:rPr>
          <w:b/>
          <w:color w:val="000000"/>
          <w:sz w:val="20"/>
          <w:szCs w:val="20"/>
        </w:rPr>
      </w:pPr>
    </w:p>
    <w:p w14:paraId="60032355" w14:textId="77777777" w:rsidR="00FE3E53" w:rsidRPr="00957317" w:rsidRDefault="00810C03">
      <w:pPr>
        <w:pBdr>
          <w:top w:val="nil"/>
          <w:left w:val="nil"/>
          <w:bottom w:val="nil"/>
          <w:right w:val="nil"/>
          <w:between w:val="nil"/>
        </w:pBdr>
        <w:spacing w:line="360" w:lineRule="auto"/>
        <w:ind w:left="560" w:right="551"/>
        <w:jc w:val="both"/>
        <w:rPr>
          <w:color w:val="000000"/>
          <w:sz w:val="20"/>
          <w:szCs w:val="20"/>
        </w:rPr>
      </w:pPr>
      <w:r w:rsidRPr="00957317">
        <w:rPr>
          <w:color w:val="000000"/>
          <w:sz w:val="20"/>
          <w:szCs w:val="20"/>
        </w:rPr>
        <w:t>Ratios even help in co-ordination, which is of at most importance in effective business management. Better communication of efficiency and weakness of an enterprise result in better co-ordination in the enterprise</w:t>
      </w:r>
    </w:p>
    <w:p w14:paraId="736F4DA4" w14:textId="77777777" w:rsidR="00FE3E53" w:rsidRPr="00957317" w:rsidRDefault="00810C03">
      <w:pPr>
        <w:numPr>
          <w:ilvl w:val="0"/>
          <w:numId w:val="13"/>
        </w:numPr>
        <w:pBdr>
          <w:top w:val="nil"/>
          <w:left w:val="nil"/>
          <w:bottom w:val="nil"/>
          <w:right w:val="nil"/>
          <w:between w:val="nil"/>
        </w:pBdr>
        <w:tabs>
          <w:tab w:val="left" w:pos="801"/>
        </w:tabs>
        <w:spacing w:before="215"/>
        <w:ind w:hanging="247"/>
        <w:jc w:val="both"/>
        <w:rPr>
          <w:sz w:val="20"/>
          <w:szCs w:val="20"/>
        </w:rPr>
      </w:pPr>
      <w:r w:rsidRPr="00957317">
        <w:rPr>
          <w:b/>
          <w:color w:val="000000"/>
          <w:sz w:val="20"/>
          <w:szCs w:val="20"/>
        </w:rPr>
        <w:t xml:space="preserve">Helps in </w:t>
      </w:r>
      <w:proofErr w:type="gramStart"/>
      <w:r w:rsidRPr="00957317">
        <w:rPr>
          <w:b/>
          <w:color w:val="000000"/>
          <w:sz w:val="20"/>
          <w:szCs w:val="20"/>
        </w:rPr>
        <w:t>control:-</w:t>
      </w:r>
      <w:proofErr w:type="gramEnd"/>
    </w:p>
    <w:p w14:paraId="10027DA6" w14:textId="77777777" w:rsidR="00FE3E53" w:rsidRPr="00957317" w:rsidRDefault="00FE3E53">
      <w:pPr>
        <w:pBdr>
          <w:top w:val="nil"/>
          <w:left w:val="nil"/>
          <w:bottom w:val="nil"/>
          <w:right w:val="nil"/>
          <w:between w:val="nil"/>
        </w:pBdr>
        <w:spacing w:before="2"/>
        <w:rPr>
          <w:b/>
          <w:color w:val="000000"/>
          <w:sz w:val="20"/>
          <w:szCs w:val="20"/>
        </w:rPr>
      </w:pPr>
    </w:p>
    <w:p w14:paraId="4A9B0087" w14:textId="77777777" w:rsidR="00FE3E53" w:rsidRPr="00957317" w:rsidRDefault="00810C03">
      <w:pPr>
        <w:pBdr>
          <w:top w:val="nil"/>
          <w:left w:val="nil"/>
          <w:bottom w:val="nil"/>
          <w:right w:val="nil"/>
          <w:between w:val="nil"/>
        </w:pBdr>
        <w:spacing w:line="360" w:lineRule="auto"/>
        <w:ind w:left="560" w:right="559"/>
        <w:jc w:val="both"/>
        <w:rPr>
          <w:color w:val="000000"/>
          <w:sz w:val="20"/>
          <w:szCs w:val="20"/>
        </w:rPr>
      </w:pPr>
      <w:r w:rsidRPr="00957317">
        <w:rPr>
          <w:color w:val="000000"/>
          <w:sz w:val="20"/>
          <w:szCs w:val="20"/>
        </w:rPr>
        <w:t xml:space="preserve">Ratio analysis even helps in making effective control of </w:t>
      </w:r>
      <w:proofErr w:type="spellStart"/>
      <w:proofErr w:type="gramStart"/>
      <w:r w:rsidRPr="00957317">
        <w:rPr>
          <w:color w:val="000000"/>
          <w:sz w:val="20"/>
          <w:szCs w:val="20"/>
        </w:rPr>
        <w:t>business.The</w:t>
      </w:r>
      <w:proofErr w:type="spellEnd"/>
      <w:proofErr w:type="gramEnd"/>
      <w:r w:rsidRPr="00957317">
        <w:rPr>
          <w:color w:val="000000"/>
          <w:sz w:val="20"/>
          <w:szCs w:val="20"/>
        </w:rPr>
        <w:t xml:space="preserve"> weaknesses are otherwise, if any, come to the knowledge of the managerial, which helps, in effective control of the business.</w:t>
      </w:r>
    </w:p>
    <w:p w14:paraId="37700FDD" w14:textId="77777777" w:rsidR="00FE3E53" w:rsidRPr="00957317" w:rsidRDefault="00810C03">
      <w:pPr>
        <w:numPr>
          <w:ilvl w:val="0"/>
          <w:numId w:val="16"/>
        </w:numPr>
        <w:pBdr>
          <w:top w:val="nil"/>
          <w:left w:val="nil"/>
          <w:bottom w:val="nil"/>
          <w:right w:val="nil"/>
          <w:between w:val="nil"/>
        </w:pBdr>
        <w:tabs>
          <w:tab w:val="left" w:pos="940"/>
        </w:tabs>
        <w:spacing w:before="213"/>
        <w:ind w:left="939" w:hanging="387"/>
        <w:jc w:val="both"/>
        <w:rPr>
          <w:sz w:val="20"/>
          <w:szCs w:val="20"/>
        </w:rPr>
      </w:pPr>
      <w:r w:rsidRPr="00957317">
        <w:rPr>
          <w:b/>
          <w:color w:val="000000"/>
          <w:sz w:val="20"/>
          <w:szCs w:val="20"/>
        </w:rPr>
        <w:t>Utility to shareholders/</w:t>
      </w:r>
      <w:proofErr w:type="gramStart"/>
      <w:r w:rsidRPr="00957317">
        <w:rPr>
          <w:b/>
          <w:color w:val="000000"/>
          <w:sz w:val="20"/>
          <w:szCs w:val="20"/>
        </w:rPr>
        <w:t>investors:-</w:t>
      </w:r>
      <w:proofErr w:type="gramEnd"/>
    </w:p>
    <w:p w14:paraId="611D5C70" w14:textId="77777777" w:rsidR="00FE3E53" w:rsidRPr="00957317" w:rsidRDefault="00FE3E53">
      <w:pPr>
        <w:pBdr>
          <w:top w:val="nil"/>
          <w:left w:val="nil"/>
          <w:bottom w:val="nil"/>
          <w:right w:val="nil"/>
          <w:between w:val="nil"/>
        </w:pBdr>
        <w:spacing w:before="4"/>
        <w:rPr>
          <w:b/>
          <w:color w:val="000000"/>
          <w:sz w:val="20"/>
          <w:szCs w:val="20"/>
        </w:rPr>
      </w:pPr>
    </w:p>
    <w:p w14:paraId="3E7015A5" w14:textId="77777777" w:rsidR="00FE3E53" w:rsidRPr="00957317" w:rsidRDefault="00810C03">
      <w:pPr>
        <w:pBdr>
          <w:top w:val="nil"/>
          <w:left w:val="nil"/>
          <w:bottom w:val="nil"/>
          <w:right w:val="nil"/>
          <w:between w:val="nil"/>
        </w:pBdr>
        <w:spacing w:line="360" w:lineRule="auto"/>
        <w:ind w:left="560" w:right="557"/>
        <w:jc w:val="both"/>
        <w:rPr>
          <w:color w:val="000000"/>
          <w:sz w:val="20"/>
          <w:szCs w:val="20"/>
        </w:rPr>
      </w:pPr>
      <w:r w:rsidRPr="00957317">
        <w:rPr>
          <w:color w:val="000000"/>
          <w:sz w:val="20"/>
          <w:szCs w:val="20"/>
        </w:rPr>
        <w:t xml:space="preserve">An investor in the company </w:t>
      </w:r>
      <w:proofErr w:type="gramStart"/>
      <w:r w:rsidRPr="00957317">
        <w:rPr>
          <w:color w:val="000000"/>
          <w:sz w:val="20"/>
          <w:szCs w:val="20"/>
        </w:rPr>
        <w:t>will</w:t>
      </w:r>
      <w:proofErr w:type="gramEnd"/>
      <w:r w:rsidRPr="00957317">
        <w:rPr>
          <w:color w:val="000000"/>
          <w:sz w:val="20"/>
          <w:szCs w:val="20"/>
        </w:rPr>
        <w:t xml:space="preserve"> like to assess the financial position of the concern where he is going to invest. His first interest will be the security of his investment and then a return in form of dividend or interest. Ratio analysis will be useful to the investor in making up his mind whether present financial position of the concern warrants further investment or not.</w:t>
      </w:r>
    </w:p>
    <w:p w14:paraId="6CFB366D" w14:textId="77777777" w:rsidR="00FE3E53" w:rsidRPr="00957317" w:rsidRDefault="00810C03">
      <w:pPr>
        <w:numPr>
          <w:ilvl w:val="0"/>
          <w:numId w:val="16"/>
        </w:numPr>
        <w:pBdr>
          <w:top w:val="nil"/>
          <w:left w:val="nil"/>
          <w:bottom w:val="nil"/>
          <w:right w:val="nil"/>
          <w:between w:val="nil"/>
        </w:pBdr>
        <w:tabs>
          <w:tab w:val="left" w:pos="940"/>
        </w:tabs>
        <w:spacing w:before="1"/>
        <w:ind w:left="939" w:hanging="387"/>
        <w:jc w:val="both"/>
        <w:rPr>
          <w:color w:val="000000"/>
          <w:sz w:val="20"/>
          <w:szCs w:val="20"/>
        </w:rPr>
      </w:pPr>
      <w:r w:rsidRPr="00957317">
        <w:rPr>
          <w:color w:val="000000"/>
          <w:sz w:val="20"/>
          <w:szCs w:val="20"/>
        </w:rPr>
        <w:t>Utility to creditors: -</w:t>
      </w:r>
    </w:p>
    <w:p w14:paraId="7C63EB7B" w14:textId="77777777" w:rsidR="00FE3E53" w:rsidRPr="00957317" w:rsidRDefault="00FE3E53">
      <w:pPr>
        <w:pBdr>
          <w:top w:val="nil"/>
          <w:left w:val="nil"/>
          <w:bottom w:val="nil"/>
          <w:right w:val="nil"/>
          <w:between w:val="nil"/>
        </w:pBdr>
        <w:spacing w:before="5"/>
        <w:rPr>
          <w:color w:val="000000"/>
          <w:sz w:val="20"/>
          <w:szCs w:val="20"/>
        </w:rPr>
      </w:pPr>
    </w:p>
    <w:p w14:paraId="204DBF80" w14:textId="77777777" w:rsidR="00FE3E53" w:rsidRPr="00957317" w:rsidRDefault="00810C03">
      <w:pPr>
        <w:pBdr>
          <w:top w:val="nil"/>
          <w:left w:val="nil"/>
          <w:bottom w:val="nil"/>
          <w:right w:val="nil"/>
          <w:between w:val="nil"/>
        </w:pBdr>
        <w:spacing w:line="360" w:lineRule="auto"/>
        <w:ind w:left="560" w:right="565" w:firstLine="55"/>
        <w:jc w:val="both"/>
        <w:rPr>
          <w:color w:val="000000"/>
          <w:sz w:val="20"/>
          <w:szCs w:val="20"/>
        </w:rPr>
      </w:pPr>
      <w:r w:rsidRPr="00957317">
        <w:rPr>
          <w:color w:val="000000"/>
          <w:sz w:val="20"/>
          <w:szCs w:val="20"/>
        </w:rPr>
        <w:t xml:space="preserve">The creditors or </w:t>
      </w:r>
      <w:proofErr w:type="gramStart"/>
      <w:r w:rsidRPr="00957317">
        <w:rPr>
          <w:color w:val="000000"/>
          <w:sz w:val="20"/>
          <w:szCs w:val="20"/>
        </w:rPr>
        <w:t>suppliers</w:t>
      </w:r>
      <w:proofErr w:type="gramEnd"/>
      <w:r w:rsidRPr="00957317">
        <w:rPr>
          <w:color w:val="000000"/>
          <w:sz w:val="20"/>
          <w:szCs w:val="20"/>
        </w:rPr>
        <w:t xml:space="preserve"> extent short-term credit to the concern. They are invested to know whether financial position of the concern warrants their payments at a specified time or not.</w:t>
      </w:r>
    </w:p>
    <w:p w14:paraId="61B8680A" w14:textId="77777777" w:rsidR="00FE3E53" w:rsidRPr="00957317" w:rsidRDefault="00810C03">
      <w:pPr>
        <w:numPr>
          <w:ilvl w:val="0"/>
          <w:numId w:val="16"/>
        </w:numPr>
        <w:pBdr>
          <w:top w:val="nil"/>
          <w:left w:val="nil"/>
          <w:bottom w:val="nil"/>
          <w:right w:val="nil"/>
          <w:between w:val="nil"/>
        </w:pBdr>
        <w:tabs>
          <w:tab w:val="left" w:pos="1012"/>
        </w:tabs>
        <w:spacing w:before="213"/>
        <w:ind w:left="1011" w:hanging="397"/>
        <w:jc w:val="both"/>
        <w:rPr>
          <w:sz w:val="20"/>
          <w:szCs w:val="20"/>
        </w:rPr>
        <w:sectPr w:rsidR="00FE3E53" w:rsidRPr="00957317" w:rsidSect="00CF289B">
          <w:pgSz w:w="11907" w:h="16840" w:code="9"/>
          <w:pgMar w:top="1440" w:right="720" w:bottom="1440" w:left="992" w:header="907" w:footer="907" w:gutter="0"/>
          <w:cols w:space="720"/>
        </w:sectPr>
      </w:pPr>
      <w:r w:rsidRPr="00957317">
        <w:rPr>
          <w:b/>
          <w:color w:val="000000"/>
          <w:sz w:val="20"/>
          <w:szCs w:val="20"/>
        </w:rPr>
        <w:t xml:space="preserve">Utility to </w:t>
      </w:r>
      <w:proofErr w:type="gramStart"/>
      <w:r w:rsidRPr="00957317">
        <w:rPr>
          <w:b/>
          <w:color w:val="000000"/>
          <w:sz w:val="20"/>
          <w:szCs w:val="20"/>
        </w:rPr>
        <w:t>employees:-</w:t>
      </w:r>
      <w:proofErr w:type="gramEnd"/>
    </w:p>
    <w:p w14:paraId="7A7C3FF7" w14:textId="77777777" w:rsidR="00FE3E53" w:rsidRPr="00957317" w:rsidRDefault="00810C03">
      <w:pPr>
        <w:pBdr>
          <w:top w:val="nil"/>
          <w:left w:val="nil"/>
          <w:bottom w:val="nil"/>
          <w:right w:val="nil"/>
          <w:between w:val="nil"/>
        </w:pBdr>
        <w:spacing w:before="63" w:line="360" w:lineRule="auto"/>
        <w:ind w:left="560" w:right="544"/>
        <w:jc w:val="both"/>
        <w:rPr>
          <w:color w:val="000000"/>
          <w:sz w:val="20"/>
          <w:szCs w:val="20"/>
        </w:rPr>
      </w:pPr>
      <w:r w:rsidRPr="00957317">
        <w:rPr>
          <w:color w:val="000000"/>
          <w:sz w:val="20"/>
          <w:szCs w:val="20"/>
        </w:rPr>
        <w:lastRenderedPageBreak/>
        <w:t>The employees are also interested in the financial position of the concern especially profitability. Their wage increases and amount of fringe benefits are related to the volume of profits earned by the concern.</w:t>
      </w:r>
    </w:p>
    <w:p w14:paraId="0BAEDBFF" w14:textId="77777777" w:rsidR="00FE3E53" w:rsidRPr="00957317" w:rsidRDefault="00810C03">
      <w:pPr>
        <w:numPr>
          <w:ilvl w:val="0"/>
          <w:numId w:val="16"/>
        </w:numPr>
        <w:pBdr>
          <w:top w:val="nil"/>
          <w:left w:val="nil"/>
          <w:bottom w:val="nil"/>
          <w:right w:val="nil"/>
          <w:between w:val="nil"/>
        </w:pBdr>
        <w:tabs>
          <w:tab w:val="left" w:pos="940"/>
        </w:tabs>
        <w:spacing w:before="218"/>
        <w:ind w:left="939" w:hanging="387"/>
        <w:jc w:val="both"/>
        <w:rPr>
          <w:sz w:val="20"/>
          <w:szCs w:val="20"/>
        </w:rPr>
      </w:pPr>
      <w:r w:rsidRPr="00957317">
        <w:rPr>
          <w:b/>
          <w:color w:val="000000"/>
          <w:sz w:val="20"/>
          <w:szCs w:val="20"/>
        </w:rPr>
        <w:t xml:space="preserve">Utility to </w:t>
      </w:r>
      <w:proofErr w:type="gramStart"/>
      <w:r w:rsidRPr="00957317">
        <w:rPr>
          <w:b/>
          <w:color w:val="000000"/>
          <w:sz w:val="20"/>
          <w:szCs w:val="20"/>
        </w:rPr>
        <w:t>government:-</w:t>
      </w:r>
      <w:proofErr w:type="gramEnd"/>
    </w:p>
    <w:p w14:paraId="4E3A8374" w14:textId="77777777" w:rsidR="00FE3E53" w:rsidRPr="00957317" w:rsidRDefault="00FE3E53">
      <w:pPr>
        <w:pBdr>
          <w:top w:val="nil"/>
          <w:left w:val="nil"/>
          <w:bottom w:val="nil"/>
          <w:right w:val="nil"/>
          <w:between w:val="nil"/>
        </w:pBdr>
        <w:spacing w:before="8"/>
        <w:rPr>
          <w:b/>
          <w:color w:val="000000"/>
          <w:sz w:val="20"/>
          <w:szCs w:val="20"/>
        </w:rPr>
      </w:pPr>
    </w:p>
    <w:p w14:paraId="35D1CD5C" w14:textId="77777777" w:rsidR="00FE3E53" w:rsidRPr="00957317" w:rsidRDefault="00810C03">
      <w:pPr>
        <w:pBdr>
          <w:top w:val="nil"/>
          <w:left w:val="nil"/>
          <w:bottom w:val="nil"/>
          <w:right w:val="nil"/>
          <w:between w:val="nil"/>
        </w:pBdr>
        <w:spacing w:line="362" w:lineRule="auto"/>
        <w:ind w:left="560" w:right="553"/>
        <w:jc w:val="both"/>
        <w:rPr>
          <w:color w:val="000000"/>
          <w:sz w:val="20"/>
          <w:szCs w:val="20"/>
        </w:rPr>
      </w:pPr>
      <w:r w:rsidRPr="00957317">
        <w:rPr>
          <w:color w:val="000000"/>
          <w:sz w:val="20"/>
          <w:szCs w:val="20"/>
        </w:rPr>
        <w:t>Government is interested to know overall strength of the industry. Various financial statement published by industrial units are used to calculate ratios for determining short term, long-term and overall financial position of the concerns.</w:t>
      </w:r>
    </w:p>
    <w:p w14:paraId="4CC0228E" w14:textId="77777777" w:rsidR="00FE3E53" w:rsidRPr="00957317" w:rsidRDefault="00810C03">
      <w:pPr>
        <w:numPr>
          <w:ilvl w:val="0"/>
          <w:numId w:val="16"/>
        </w:numPr>
        <w:pBdr>
          <w:top w:val="nil"/>
          <w:left w:val="nil"/>
          <w:bottom w:val="nil"/>
          <w:right w:val="nil"/>
          <w:between w:val="nil"/>
        </w:pBdr>
        <w:tabs>
          <w:tab w:val="left" w:pos="926"/>
        </w:tabs>
        <w:spacing w:before="207"/>
        <w:ind w:left="925" w:hanging="373"/>
        <w:jc w:val="both"/>
        <w:rPr>
          <w:sz w:val="20"/>
          <w:szCs w:val="20"/>
        </w:rPr>
      </w:pPr>
      <w:r w:rsidRPr="00957317">
        <w:rPr>
          <w:b/>
          <w:color w:val="000000"/>
          <w:sz w:val="20"/>
          <w:szCs w:val="20"/>
        </w:rPr>
        <w:t xml:space="preserve">Tax audit </w:t>
      </w:r>
      <w:proofErr w:type="gramStart"/>
      <w:r w:rsidRPr="00957317">
        <w:rPr>
          <w:b/>
          <w:color w:val="000000"/>
          <w:sz w:val="20"/>
          <w:szCs w:val="20"/>
        </w:rPr>
        <w:t>requirements:-</w:t>
      </w:r>
      <w:proofErr w:type="gramEnd"/>
    </w:p>
    <w:p w14:paraId="01FA7D27" w14:textId="77777777" w:rsidR="00FE3E53" w:rsidRPr="00957317" w:rsidRDefault="00FE3E53">
      <w:pPr>
        <w:pBdr>
          <w:top w:val="nil"/>
          <w:left w:val="nil"/>
          <w:bottom w:val="nil"/>
          <w:right w:val="nil"/>
          <w:between w:val="nil"/>
        </w:pBdr>
        <w:spacing w:before="5"/>
        <w:rPr>
          <w:b/>
          <w:color w:val="000000"/>
          <w:sz w:val="20"/>
          <w:szCs w:val="20"/>
        </w:rPr>
      </w:pPr>
    </w:p>
    <w:p w14:paraId="019FF34D" w14:textId="77777777" w:rsidR="00FE3E53" w:rsidRPr="00957317" w:rsidRDefault="00810C03">
      <w:pPr>
        <w:pBdr>
          <w:top w:val="nil"/>
          <w:left w:val="nil"/>
          <w:bottom w:val="nil"/>
          <w:right w:val="nil"/>
          <w:between w:val="nil"/>
        </w:pBdr>
        <w:spacing w:line="360" w:lineRule="auto"/>
        <w:ind w:left="560" w:right="576"/>
        <w:jc w:val="both"/>
        <w:rPr>
          <w:color w:val="000000"/>
          <w:sz w:val="20"/>
          <w:szCs w:val="20"/>
        </w:rPr>
      </w:pPr>
      <w:r w:rsidRPr="00957317">
        <w:rPr>
          <w:color w:val="000000"/>
          <w:sz w:val="20"/>
          <w:szCs w:val="20"/>
        </w:rPr>
        <w:t>Sec44AB was inserted in the income tax act by financial act; 1984.Caluse 32 of the income tax act requires that the following accounting ratios should be given:</w:t>
      </w:r>
    </w:p>
    <w:p w14:paraId="704571F1" w14:textId="77777777" w:rsidR="00FE3E53" w:rsidRPr="00957317" w:rsidRDefault="00810C03">
      <w:pPr>
        <w:pBdr>
          <w:top w:val="nil"/>
          <w:left w:val="nil"/>
          <w:bottom w:val="nil"/>
          <w:right w:val="nil"/>
          <w:between w:val="nil"/>
        </w:pBdr>
        <w:spacing w:before="204"/>
        <w:ind w:left="560"/>
        <w:rPr>
          <w:color w:val="000000"/>
          <w:sz w:val="20"/>
          <w:szCs w:val="20"/>
        </w:rPr>
      </w:pPr>
      <w:r w:rsidRPr="00957317">
        <w:rPr>
          <w:color w:val="000000"/>
          <w:sz w:val="20"/>
          <w:szCs w:val="20"/>
        </w:rPr>
        <w:t>Gross profit/turnover.</w:t>
      </w:r>
    </w:p>
    <w:p w14:paraId="33311864" w14:textId="77777777" w:rsidR="00FE3E53" w:rsidRPr="00957317" w:rsidRDefault="00FE3E53">
      <w:pPr>
        <w:pBdr>
          <w:top w:val="nil"/>
          <w:left w:val="nil"/>
          <w:bottom w:val="nil"/>
          <w:right w:val="nil"/>
          <w:between w:val="nil"/>
        </w:pBdr>
        <w:spacing w:before="9"/>
        <w:rPr>
          <w:color w:val="000000"/>
          <w:sz w:val="20"/>
          <w:szCs w:val="20"/>
        </w:rPr>
      </w:pPr>
    </w:p>
    <w:p w14:paraId="7D818612" w14:textId="77777777" w:rsidR="00FE3E53" w:rsidRPr="00957317" w:rsidRDefault="00810C03">
      <w:pPr>
        <w:numPr>
          <w:ilvl w:val="1"/>
          <w:numId w:val="16"/>
        </w:numPr>
        <w:pBdr>
          <w:top w:val="nil"/>
          <w:left w:val="nil"/>
          <w:bottom w:val="nil"/>
          <w:right w:val="nil"/>
          <w:between w:val="nil"/>
        </w:pBdr>
        <w:tabs>
          <w:tab w:val="left" w:pos="1281"/>
        </w:tabs>
        <w:jc w:val="both"/>
        <w:rPr>
          <w:color w:val="000000"/>
          <w:sz w:val="20"/>
          <w:szCs w:val="20"/>
        </w:rPr>
      </w:pPr>
      <w:r w:rsidRPr="00957317">
        <w:rPr>
          <w:color w:val="000000"/>
          <w:sz w:val="20"/>
          <w:szCs w:val="20"/>
        </w:rPr>
        <w:t>Net profit/turnover.</w:t>
      </w:r>
    </w:p>
    <w:p w14:paraId="6D016742" w14:textId="77777777" w:rsidR="00FE3E53" w:rsidRPr="00957317" w:rsidRDefault="00810C03">
      <w:pPr>
        <w:numPr>
          <w:ilvl w:val="1"/>
          <w:numId w:val="16"/>
        </w:numPr>
        <w:pBdr>
          <w:top w:val="nil"/>
          <w:left w:val="nil"/>
          <w:bottom w:val="nil"/>
          <w:right w:val="nil"/>
          <w:between w:val="nil"/>
        </w:pBdr>
        <w:tabs>
          <w:tab w:val="left" w:pos="1281"/>
        </w:tabs>
        <w:spacing w:before="144"/>
        <w:jc w:val="both"/>
        <w:rPr>
          <w:color w:val="000000"/>
          <w:sz w:val="20"/>
          <w:szCs w:val="20"/>
        </w:rPr>
      </w:pPr>
      <w:r w:rsidRPr="00957317">
        <w:rPr>
          <w:color w:val="000000"/>
          <w:sz w:val="20"/>
          <w:szCs w:val="20"/>
        </w:rPr>
        <w:t>Stock in trade/turnover.</w:t>
      </w:r>
    </w:p>
    <w:p w14:paraId="69E33F97" w14:textId="77777777" w:rsidR="00FE3E53" w:rsidRPr="00957317" w:rsidRDefault="00810C03">
      <w:pPr>
        <w:numPr>
          <w:ilvl w:val="1"/>
          <w:numId w:val="16"/>
        </w:numPr>
        <w:pBdr>
          <w:top w:val="nil"/>
          <w:left w:val="nil"/>
          <w:bottom w:val="nil"/>
          <w:right w:val="nil"/>
          <w:between w:val="nil"/>
        </w:pBdr>
        <w:tabs>
          <w:tab w:val="left" w:pos="1281"/>
        </w:tabs>
        <w:spacing w:before="137"/>
        <w:jc w:val="both"/>
        <w:rPr>
          <w:color w:val="000000"/>
          <w:sz w:val="20"/>
          <w:szCs w:val="20"/>
        </w:rPr>
      </w:pPr>
      <w:r w:rsidRPr="00957317">
        <w:rPr>
          <w:color w:val="000000"/>
          <w:sz w:val="20"/>
          <w:szCs w:val="20"/>
        </w:rPr>
        <w:t>Material consumed/finished goods produced.</w:t>
      </w:r>
    </w:p>
    <w:p w14:paraId="4E0B845B" w14:textId="77777777" w:rsidR="00FE3E53" w:rsidRPr="00957317" w:rsidRDefault="00810C03">
      <w:pPr>
        <w:pBdr>
          <w:top w:val="nil"/>
          <w:left w:val="nil"/>
          <w:bottom w:val="nil"/>
          <w:right w:val="nil"/>
          <w:between w:val="nil"/>
        </w:pBdr>
        <w:spacing w:before="137" w:line="360" w:lineRule="auto"/>
        <w:ind w:left="560" w:right="575"/>
        <w:jc w:val="both"/>
        <w:rPr>
          <w:color w:val="000000"/>
          <w:sz w:val="20"/>
          <w:szCs w:val="20"/>
        </w:rPr>
      </w:pPr>
      <w:r w:rsidRPr="00957317">
        <w:rPr>
          <w:color w:val="000000"/>
          <w:sz w:val="20"/>
          <w:szCs w:val="20"/>
        </w:rPr>
        <w:t>Further, it is advisable to compare the accounting ratios for the year under consideration with the accounting ratios for earlier two years so that the auditor can make necessary enquiries, if there is any major variation in the accounting ratios.</w:t>
      </w:r>
    </w:p>
    <w:p w14:paraId="2AE1849B" w14:textId="77777777" w:rsidR="00FE3E53" w:rsidRPr="00957317" w:rsidRDefault="00810C03">
      <w:pPr>
        <w:pBdr>
          <w:top w:val="nil"/>
          <w:left w:val="nil"/>
          <w:bottom w:val="nil"/>
          <w:right w:val="nil"/>
          <w:between w:val="nil"/>
        </w:pBdr>
        <w:spacing w:before="213"/>
        <w:ind w:left="618"/>
        <w:rPr>
          <w:b/>
          <w:color w:val="000000"/>
          <w:sz w:val="20"/>
          <w:szCs w:val="20"/>
        </w:rPr>
      </w:pPr>
      <w:r w:rsidRPr="00957317">
        <w:rPr>
          <w:b/>
          <w:color w:val="000000"/>
          <w:sz w:val="20"/>
          <w:szCs w:val="20"/>
        </w:rPr>
        <w:t>Limitations:</w:t>
      </w:r>
    </w:p>
    <w:p w14:paraId="28A8F737" w14:textId="77777777" w:rsidR="00FE3E53" w:rsidRPr="00957317" w:rsidRDefault="00FE3E53">
      <w:pPr>
        <w:pBdr>
          <w:top w:val="nil"/>
          <w:left w:val="nil"/>
          <w:bottom w:val="nil"/>
          <w:right w:val="nil"/>
          <w:between w:val="nil"/>
        </w:pBdr>
        <w:spacing w:before="4"/>
        <w:rPr>
          <w:b/>
          <w:color w:val="000000"/>
          <w:sz w:val="20"/>
          <w:szCs w:val="20"/>
        </w:rPr>
      </w:pPr>
    </w:p>
    <w:p w14:paraId="7520C8B4" w14:textId="77777777" w:rsidR="00FE3E53" w:rsidRPr="00957317" w:rsidRDefault="00810C03">
      <w:pPr>
        <w:pBdr>
          <w:top w:val="nil"/>
          <w:left w:val="nil"/>
          <w:bottom w:val="nil"/>
          <w:right w:val="nil"/>
          <w:between w:val="nil"/>
        </w:pBdr>
        <w:spacing w:line="360" w:lineRule="auto"/>
        <w:ind w:left="560" w:right="569"/>
        <w:jc w:val="both"/>
        <w:rPr>
          <w:color w:val="000000"/>
          <w:sz w:val="20"/>
          <w:szCs w:val="20"/>
        </w:rPr>
      </w:pPr>
      <w:r w:rsidRPr="00957317">
        <w:rPr>
          <w:color w:val="000000"/>
          <w:sz w:val="20"/>
          <w:szCs w:val="20"/>
        </w:rPr>
        <w:t xml:space="preserve">Ratio analysis is very important in revealing the financial position and soundness of the business. </w:t>
      </w:r>
      <w:proofErr w:type="gramStart"/>
      <w:r w:rsidRPr="00957317">
        <w:rPr>
          <w:color w:val="000000"/>
          <w:sz w:val="20"/>
          <w:szCs w:val="20"/>
        </w:rPr>
        <w:t>But,</w:t>
      </w:r>
      <w:proofErr w:type="gramEnd"/>
      <w:r w:rsidRPr="00957317">
        <w:rPr>
          <w:color w:val="000000"/>
          <w:sz w:val="20"/>
          <w:szCs w:val="20"/>
        </w:rPr>
        <w:t xml:space="preserve"> </w:t>
      </w:r>
      <w:proofErr w:type="spellStart"/>
      <w:r w:rsidRPr="00957317">
        <w:rPr>
          <w:color w:val="000000"/>
          <w:sz w:val="20"/>
          <w:szCs w:val="20"/>
        </w:rPr>
        <w:t>inspite</w:t>
      </w:r>
      <w:proofErr w:type="spellEnd"/>
      <w:r w:rsidRPr="00957317">
        <w:rPr>
          <w:color w:val="000000"/>
          <w:sz w:val="20"/>
          <w:szCs w:val="20"/>
        </w:rPr>
        <w:t xml:space="preserve"> of its advantages, it has some limitations which restrict its use. These limitations should be kept in mind while making use of ratio analysis for interpreting the financial the financial statements. The following are the main limitations of ratio analysis:</w:t>
      </w:r>
    </w:p>
    <w:p w14:paraId="05C0856C" w14:textId="77777777" w:rsidR="00FE3E53" w:rsidRPr="00957317" w:rsidRDefault="00810C03">
      <w:pPr>
        <w:numPr>
          <w:ilvl w:val="0"/>
          <w:numId w:val="10"/>
        </w:numPr>
        <w:pBdr>
          <w:top w:val="nil"/>
          <w:left w:val="nil"/>
          <w:bottom w:val="nil"/>
          <w:right w:val="nil"/>
          <w:between w:val="nil"/>
        </w:pBdr>
        <w:tabs>
          <w:tab w:val="left" w:pos="801"/>
        </w:tabs>
        <w:spacing w:before="216"/>
        <w:ind w:hanging="247"/>
        <w:jc w:val="both"/>
        <w:rPr>
          <w:sz w:val="20"/>
          <w:szCs w:val="20"/>
        </w:rPr>
      </w:pPr>
      <w:r w:rsidRPr="00957317">
        <w:rPr>
          <w:b/>
          <w:color w:val="000000"/>
          <w:sz w:val="20"/>
          <w:szCs w:val="20"/>
        </w:rPr>
        <w:t xml:space="preserve">False </w:t>
      </w:r>
      <w:proofErr w:type="gramStart"/>
      <w:r w:rsidRPr="00957317">
        <w:rPr>
          <w:b/>
          <w:color w:val="000000"/>
          <w:sz w:val="20"/>
          <w:szCs w:val="20"/>
        </w:rPr>
        <w:t>results:-</w:t>
      </w:r>
      <w:proofErr w:type="gramEnd"/>
    </w:p>
    <w:p w14:paraId="45CB4698" w14:textId="77777777" w:rsidR="00FE3E53" w:rsidRPr="00957317" w:rsidRDefault="00FE3E53">
      <w:pPr>
        <w:pBdr>
          <w:top w:val="nil"/>
          <w:left w:val="nil"/>
          <w:bottom w:val="nil"/>
          <w:right w:val="nil"/>
          <w:between w:val="nil"/>
        </w:pBdr>
        <w:spacing w:before="10"/>
        <w:rPr>
          <w:b/>
          <w:color w:val="000000"/>
          <w:sz w:val="20"/>
          <w:szCs w:val="20"/>
        </w:rPr>
      </w:pPr>
    </w:p>
    <w:p w14:paraId="225FFE33" w14:textId="77777777" w:rsidR="00FE3E53" w:rsidRPr="00957317" w:rsidRDefault="00810C03">
      <w:pPr>
        <w:pBdr>
          <w:top w:val="nil"/>
          <w:left w:val="nil"/>
          <w:bottom w:val="nil"/>
          <w:right w:val="nil"/>
          <w:between w:val="nil"/>
        </w:pBdr>
        <w:spacing w:line="360" w:lineRule="auto"/>
        <w:ind w:left="560" w:right="555"/>
        <w:jc w:val="both"/>
        <w:rPr>
          <w:color w:val="000000"/>
          <w:sz w:val="20"/>
          <w:szCs w:val="20"/>
        </w:rPr>
      </w:pPr>
      <w:r w:rsidRPr="00957317">
        <w:rPr>
          <w:color w:val="000000"/>
          <w:sz w:val="20"/>
          <w:szCs w:val="20"/>
        </w:rPr>
        <w:t xml:space="preserve">Ratios are based upon the financial statement. In case financial statement are in correct or the data of on which ratios are based is in correct, ratios calculated will all so false and defective. The accounting system </w:t>
      </w:r>
      <w:proofErr w:type="spellStart"/>
      <w:proofErr w:type="gramStart"/>
      <w:r w:rsidRPr="00957317">
        <w:rPr>
          <w:color w:val="000000"/>
          <w:sz w:val="20"/>
          <w:szCs w:val="20"/>
        </w:rPr>
        <w:t>it self</w:t>
      </w:r>
      <w:proofErr w:type="spellEnd"/>
      <w:proofErr w:type="gramEnd"/>
      <w:r w:rsidRPr="00957317">
        <w:rPr>
          <w:color w:val="000000"/>
          <w:sz w:val="20"/>
          <w:szCs w:val="20"/>
        </w:rPr>
        <w:t xml:space="preserve"> suffers from many inherent weaknesses the ratios based upon it cannot be said to be always reliable.</w:t>
      </w:r>
    </w:p>
    <w:p w14:paraId="57A7C138" w14:textId="77777777" w:rsidR="00FE3E53" w:rsidRPr="00957317" w:rsidRDefault="00810C03">
      <w:pPr>
        <w:numPr>
          <w:ilvl w:val="0"/>
          <w:numId w:val="10"/>
        </w:numPr>
        <w:pBdr>
          <w:top w:val="nil"/>
          <w:left w:val="nil"/>
          <w:bottom w:val="nil"/>
          <w:right w:val="nil"/>
          <w:between w:val="nil"/>
        </w:pBdr>
        <w:tabs>
          <w:tab w:val="left" w:pos="801"/>
        </w:tabs>
        <w:spacing w:before="221"/>
        <w:ind w:hanging="247"/>
        <w:jc w:val="both"/>
        <w:rPr>
          <w:sz w:val="20"/>
          <w:szCs w:val="20"/>
        </w:rPr>
        <w:sectPr w:rsidR="00FE3E53" w:rsidRPr="00957317" w:rsidSect="00CF289B">
          <w:pgSz w:w="11907" w:h="16840" w:code="9"/>
          <w:pgMar w:top="1440" w:right="720" w:bottom="1440" w:left="992" w:header="907" w:footer="907" w:gutter="0"/>
          <w:cols w:space="720"/>
        </w:sectPr>
      </w:pPr>
      <w:r w:rsidRPr="00957317">
        <w:rPr>
          <w:b/>
          <w:color w:val="000000"/>
          <w:sz w:val="20"/>
          <w:szCs w:val="20"/>
        </w:rPr>
        <w:t xml:space="preserve">Limited </w:t>
      </w:r>
      <w:proofErr w:type="gramStart"/>
      <w:r w:rsidRPr="00957317">
        <w:rPr>
          <w:b/>
          <w:color w:val="000000"/>
          <w:sz w:val="20"/>
          <w:szCs w:val="20"/>
        </w:rPr>
        <w:t>comparability:-</w:t>
      </w:r>
      <w:proofErr w:type="gramEnd"/>
    </w:p>
    <w:p w14:paraId="59AC6140" w14:textId="77777777" w:rsidR="00FE3E53" w:rsidRPr="00957317" w:rsidRDefault="00810C03">
      <w:pPr>
        <w:pBdr>
          <w:top w:val="nil"/>
          <w:left w:val="nil"/>
          <w:bottom w:val="nil"/>
          <w:right w:val="nil"/>
          <w:between w:val="nil"/>
        </w:pBdr>
        <w:spacing w:before="63" w:line="360" w:lineRule="auto"/>
        <w:ind w:left="560" w:right="564"/>
        <w:jc w:val="both"/>
        <w:rPr>
          <w:color w:val="000000"/>
          <w:sz w:val="20"/>
          <w:szCs w:val="20"/>
        </w:rPr>
      </w:pPr>
      <w:r w:rsidRPr="00957317">
        <w:rPr>
          <w:color w:val="000000"/>
          <w:sz w:val="20"/>
          <w:szCs w:val="20"/>
        </w:rPr>
        <w:lastRenderedPageBreak/>
        <w:t xml:space="preserve">The ratio of the one firm cannot always be compare with the performance of other </w:t>
      </w:r>
      <w:proofErr w:type="gramStart"/>
      <w:r w:rsidRPr="00957317">
        <w:rPr>
          <w:color w:val="000000"/>
          <w:sz w:val="20"/>
          <w:szCs w:val="20"/>
        </w:rPr>
        <w:t>firm, if</w:t>
      </w:r>
      <w:proofErr w:type="gramEnd"/>
      <w:r w:rsidRPr="00957317">
        <w:rPr>
          <w:color w:val="000000"/>
          <w:sz w:val="20"/>
          <w:szCs w:val="20"/>
        </w:rPr>
        <w:t xml:space="preserve"> uniform accounting policies are not adopted by them. The difference in the methods of calculation of stock or the methods used to record the deprecation on assets will not provide identical data, so they cannot be compared.</w:t>
      </w:r>
    </w:p>
    <w:p w14:paraId="451BC145" w14:textId="77777777" w:rsidR="00FE3E53" w:rsidRPr="00957317" w:rsidRDefault="00810C03">
      <w:pPr>
        <w:numPr>
          <w:ilvl w:val="0"/>
          <w:numId w:val="10"/>
        </w:numPr>
        <w:pBdr>
          <w:top w:val="nil"/>
          <w:left w:val="nil"/>
          <w:bottom w:val="nil"/>
          <w:right w:val="nil"/>
          <w:between w:val="nil"/>
        </w:pBdr>
        <w:tabs>
          <w:tab w:val="left" w:pos="801"/>
        </w:tabs>
        <w:spacing w:before="216"/>
        <w:ind w:hanging="247"/>
        <w:rPr>
          <w:sz w:val="20"/>
          <w:szCs w:val="20"/>
        </w:rPr>
      </w:pPr>
      <w:r w:rsidRPr="00957317">
        <w:rPr>
          <w:b/>
          <w:color w:val="000000"/>
          <w:sz w:val="20"/>
          <w:szCs w:val="20"/>
        </w:rPr>
        <w:t xml:space="preserve">Absence of standard universally accepted </w:t>
      </w:r>
      <w:proofErr w:type="gramStart"/>
      <w:r w:rsidRPr="00957317">
        <w:rPr>
          <w:b/>
          <w:color w:val="000000"/>
          <w:sz w:val="20"/>
          <w:szCs w:val="20"/>
        </w:rPr>
        <w:t>terminology:-</w:t>
      </w:r>
      <w:proofErr w:type="gramEnd"/>
    </w:p>
    <w:p w14:paraId="54D258EB" w14:textId="77777777" w:rsidR="00FE3E53" w:rsidRPr="00957317" w:rsidRDefault="00FE3E53">
      <w:pPr>
        <w:pBdr>
          <w:top w:val="nil"/>
          <w:left w:val="nil"/>
          <w:bottom w:val="nil"/>
          <w:right w:val="nil"/>
          <w:between w:val="nil"/>
        </w:pBdr>
        <w:spacing w:before="9"/>
        <w:rPr>
          <w:b/>
          <w:color w:val="000000"/>
          <w:sz w:val="20"/>
          <w:szCs w:val="20"/>
        </w:rPr>
      </w:pPr>
    </w:p>
    <w:p w14:paraId="24AA1BF2" w14:textId="77777777" w:rsidR="00FE3E53" w:rsidRPr="00957317" w:rsidRDefault="00810C03">
      <w:pPr>
        <w:pBdr>
          <w:top w:val="nil"/>
          <w:left w:val="nil"/>
          <w:bottom w:val="nil"/>
          <w:right w:val="nil"/>
          <w:between w:val="nil"/>
        </w:pBdr>
        <w:spacing w:line="360" w:lineRule="auto"/>
        <w:ind w:left="560" w:right="556"/>
        <w:jc w:val="both"/>
        <w:rPr>
          <w:color w:val="000000"/>
          <w:sz w:val="20"/>
          <w:szCs w:val="20"/>
        </w:rPr>
      </w:pPr>
      <w:r w:rsidRPr="00957317">
        <w:rPr>
          <w:color w:val="000000"/>
          <w:sz w:val="20"/>
          <w:szCs w:val="20"/>
        </w:rPr>
        <w:t xml:space="preserve">Different meanings are given to a particular term, egg. Some firms take profit before interest and tax; others may take profit after interest and tax. A bank overdraft is taken as current </w:t>
      </w:r>
      <w:proofErr w:type="gramStart"/>
      <w:r w:rsidRPr="00957317">
        <w:rPr>
          <w:color w:val="000000"/>
          <w:sz w:val="20"/>
          <w:szCs w:val="20"/>
        </w:rPr>
        <w:t>liability</w:t>
      </w:r>
      <w:proofErr w:type="gramEnd"/>
      <w:r w:rsidRPr="00957317">
        <w:rPr>
          <w:color w:val="000000"/>
          <w:sz w:val="20"/>
          <w:szCs w:val="20"/>
        </w:rPr>
        <w:t xml:space="preserve"> but some firms may take it as non-current liability. The ratios can be comparable only when all the firms adapt uniform terminology.</w:t>
      </w:r>
    </w:p>
    <w:p w14:paraId="2CFECDF6" w14:textId="77777777" w:rsidR="00FE3E53" w:rsidRPr="00957317" w:rsidRDefault="00810C03">
      <w:pPr>
        <w:numPr>
          <w:ilvl w:val="0"/>
          <w:numId w:val="10"/>
        </w:numPr>
        <w:pBdr>
          <w:top w:val="nil"/>
          <w:left w:val="nil"/>
          <w:bottom w:val="nil"/>
          <w:right w:val="nil"/>
          <w:between w:val="nil"/>
        </w:pBdr>
        <w:tabs>
          <w:tab w:val="left" w:pos="801"/>
        </w:tabs>
        <w:spacing w:before="217"/>
        <w:ind w:hanging="247"/>
        <w:rPr>
          <w:sz w:val="20"/>
          <w:szCs w:val="20"/>
        </w:rPr>
      </w:pPr>
      <w:r w:rsidRPr="00957317">
        <w:rPr>
          <w:b/>
          <w:color w:val="000000"/>
          <w:sz w:val="20"/>
          <w:szCs w:val="20"/>
        </w:rPr>
        <w:t xml:space="preserve">Price level changes affect </w:t>
      </w:r>
      <w:proofErr w:type="gramStart"/>
      <w:r w:rsidRPr="00957317">
        <w:rPr>
          <w:b/>
          <w:color w:val="000000"/>
          <w:sz w:val="20"/>
          <w:szCs w:val="20"/>
        </w:rPr>
        <w:t>ratios:-</w:t>
      </w:r>
      <w:proofErr w:type="gramEnd"/>
    </w:p>
    <w:p w14:paraId="46300EF0" w14:textId="77777777" w:rsidR="00FE3E53" w:rsidRPr="00957317" w:rsidRDefault="00FE3E53">
      <w:pPr>
        <w:pBdr>
          <w:top w:val="nil"/>
          <w:left w:val="nil"/>
          <w:bottom w:val="nil"/>
          <w:right w:val="nil"/>
          <w:between w:val="nil"/>
        </w:pBdr>
        <w:spacing w:before="4"/>
        <w:rPr>
          <w:b/>
          <w:color w:val="000000"/>
          <w:sz w:val="20"/>
          <w:szCs w:val="20"/>
        </w:rPr>
      </w:pPr>
    </w:p>
    <w:p w14:paraId="3CB9EC59" w14:textId="77777777" w:rsidR="00FE3E53" w:rsidRPr="00957317" w:rsidRDefault="00810C03">
      <w:pPr>
        <w:pBdr>
          <w:top w:val="nil"/>
          <w:left w:val="nil"/>
          <w:bottom w:val="nil"/>
          <w:right w:val="nil"/>
          <w:between w:val="nil"/>
        </w:pBdr>
        <w:spacing w:line="360" w:lineRule="auto"/>
        <w:ind w:left="560" w:right="554"/>
        <w:jc w:val="both"/>
        <w:rPr>
          <w:color w:val="000000"/>
          <w:sz w:val="20"/>
          <w:szCs w:val="20"/>
        </w:rPr>
      </w:pPr>
      <w:r w:rsidRPr="00957317">
        <w:rPr>
          <w:color w:val="000000"/>
          <w:sz w:val="20"/>
          <w:szCs w:val="20"/>
        </w:rPr>
        <w:t xml:space="preserve">The comparability of ratios suffers, if the prices of the commodities in two different years are not the same. Change in price effect the cost of production, sale </w:t>
      </w:r>
      <w:proofErr w:type="gramStart"/>
      <w:r w:rsidRPr="00957317">
        <w:rPr>
          <w:color w:val="000000"/>
          <w:sz w:val="20"/>
          <w:szCs w:val="20"/>
        </w:rPr>
        <w:t>and also</w:t>
      </w:r>
      <w:proofErr w:type="gramEnd"/>
      <w:r w:rsidRPr="00957317">
        <w:rPr>
          <w:color w:val="000000"/>
          <w:sz w:val="20"/>
          <w:szCs w:val="20"/>
        </w:rPr>
        <w:t xml:space="preserve"> the value of assets. It means that the ratio will be meaningful for </w:t>
      </w:r>
      <w:proofErr w:type="gramStart"/>
      <w:r w:rsidRPr="00957317">
        <w:rPr>
          <w:color w:val="000000"/>
          <w:sz w:val="20"/>
          <w:szCs w:val="20"/>
        </w:rPr>
        <w:t>comparison, if</w:t>
      </w:r>
      <w:proofErr w:type="gramEnd"/>
      <w:r w:rsidRPr="00957317">
        <w:rPr>
          <w:color w:val="000000"/>
          <w:sz w:val="20"/>
          <w:szCs w:val="20"/>
        </w:rPr>
        <w:t xml:space="preserve"> the prices do not change.</w:t>
      </w:r>
    </w:p>
    <w:p w14:paraId="43ACE008" w14:textId="77777777" w:rsidR="00FE3E53" w:rsidRPr="00957317" w:rsidRDefault="00FE3E53">
      <w:pPr>
        <w:pBdr>
          <w:top w:val="nil"/>
          <w:left w:val="nil"/>
          <w:bottom w:val="nil"/>
          <w:right w:val="nil"/>
          <w:between w:val="nil"/>
        </w:pBdr>
        <w:rPr>
          <w:color w:val="000000"/>
          <w:sz w:val="20"/>
          <w:szCs w:val="20"/>
        </w:rPr>
      </w:pPr>
    </w:p>
    <w:p w14:paraId="5A1B7A9B" w14:textId="77777777" w:rsidR="00FE3E53" w:rsidRPr="00957317" w:rsidRDefault="00FE3E53">
      <w:pPr>
        <w:pBdr>
          <w:top w:val="nil"/>
          <w:left w:val="nil"/>
          <w:bottom w:val="nil"/>
          <w:right w:val="nil"/>
          <w:between w:val="nil"/>
        </w:pBdr>
        <w:rPr>
          <w:color w:val="000000"/>
          <w:sz w:val="20"/>
          <w:szCs w:val="20"/>
        </w:rPr>
      </w:pPr>
    </w:p>
    <w:p w14:paraId="6B3B7522" w14:textId="77777777" w:rsidR="00FE3E53" w:rsidRPr="00957317" w:rsidRDefault="00810C03">
      <w:pPr>
        <w:numPr>
          <w:ilvl w:val="0"/>
          <w:numId w:val="10"/>
        </w:numPr>
        <w:pBdr>
          <w:top w:val="nil"/>
          <w:left w:val="nil"/>
          <w:bottom w:val="nil"/>
          <w:right w:val="nil"/>
          <w:between w:val="nil"/>
        </w:pBdr>
        <w:tabs>
          <w:tab w:val="left" w:pos="801"/>
        </w:tabs>
        <w:spacing w:before="232"/>
        <w:ind w:hanging="247"/>
        <w:rPr>
          <w:sz w:val="20"/>
          <w:szCs w:val="20"/>
        </w:rPr>
      </w:pPr>
      <w:r w:rsidRPr="00957317">
        <w:rPr>
          <w:b/>
          <w:color w:val="000000"/>
          <w:sz w:val="20"/>
          <w:szCs w:val="20"/>
        </w:rPr>
        <w:t xml:space="preserve">Ignoring qualitative </w:t>
      </w:r>
      <w:proofErr w:type="gramStart"/>
      <w:r w:rsidRPr="00957317">
        <w:rPr>
          <w:b/>
          <w:color w:val="000000"/>
          <w:sz w:val="20"/>
          <w:szCs w:val="20"/>
        </w:rPr>
        <w:t>factors:-</w:t>
      </w:r>
      <w:proofErr w:type="gramEnd"/>
    </w:p>
    <w:p w14:paraId="6309779C" w14:textId="77777777" w:rsidR="00FE3E53" w:rsidRPr="00957317" w:rsidRDefault="00FE3E53">
      <w:pPr>
        <w:pBdr>
          <w:top w:val="nil"/>
          <w:left w:val="nil"/>
          <w:bottom w:val="nil"/>
          <w:right w:val="nil"/>
          <w:between w:val="nil"/>
        </w:pBdr>
        <w:spacing w:before="4"/>
        <w:rPr>
          <w:b/>
          <w:color w:val="000000"/>
          <w:sz w:val="20"/>
          <w:szCs w:val="20"/>
        </w:rPr>
      </w:pPr>
    </w:p>
    <w:p w14:paraId="7D3E88FD" w14:textId="77777777" w:rsidR="00FE3E53" w:rsidRPr="00957317" w:rsidRDefault="00810C03">
      <w:pPr>
        <w:pBdr>
          <w:top w:val="nil"/>
          <w:left w:val="nil"/>
          <w:bottom w:val="nil"/>
          <w:right w:val="nil"/>
          <w:between w:val="nil"/>
        </w:pBdr>
        <w:spacing w:before="1" w:line="360" w:lineRule="auto"/>
        <w:ind w:left="560" w:right="558"/>
        <w:jc w:val="both"/>
        <w:rPr>
          <w:color w:val="000000"/>
          <w:sz w:val="20"/>
          <w:szCs w:val="20"/>
        </w:rPr>
      </w:pPr>
      <w:r w:rsidRPr="00957317">
        <w:rPr>
          <w:color w:val="000000"/>
          <w:sz w:val="20"/>
          <w:szCs w:val="20"/>
        </w:rPr>
        <w:t xml:space="preserve">Ratio analysis is the quantitative measurement of the performance of the business. It ignores qualitative aspect of the </w:t>
      </w:r>
      <w:proofErr w:type="gramStart"/>
      <w:r w:rsidRPr="00957317">
        <w:rPr>
          <w:color w:val="000000"/>
          <w:sz w:val="20"/>
          <w:szCs w:val="20"/>
        </w:rPr>
        <w:t>firm,</w:t>
      </w:r>
      <w:proofErr w:type="gramEnd"/>
      <w:r w:rsidRPr="00957317">
        <w:rPr>
          <w:color w:val="000000"/>
          <w:sz w:val="20"/>
          <w:szCs w:val="20"/>
        </w:rPr>
        <w:t xml:space="preserve"> how so ever important it may be. It shoes that ratio is only a </w:t>
      </w:r>
      <w:proofErr w:type="gramStart"/>
      <w:r w:rsidRPr="00957317">
        <w:rPr>
          <w:color w:val="000000"/>
          <w:sz w:val="20"/>
          <w:szCs w:val="20"/>
        </w:rPr>
        <w:t>one sided</w:t>
      </w:r>
      <w:proofErr w:type="gramEnd"/>
      <w:r w:rsidRPr="00957317">
        <w:rPr>
          <w:color w:val="000000"/>
          <w:sz w:val="20"/>
          <w:szCs w:val="20"/>
        </w:rPr>
        <w:t xml:space="preserve"> approach to measure the efficiency of the business.</w:t>
      </w:r>
    </w:p>
    <w:p w14:paraId="631A52A3" w14:textId="77777777" w:rsidR="00FE3E53" w:rsidRPr="00957317" w:rsidRDefault="00810C03">
      <w:pPr>
        <w:numPr>
          <w:ilvl w:val="0"/>
          <w:numId w:val="10"/>
        </w:numPr>
        <w:pBdr>
          <w:top w:val="nil"/>
          <w:left w:val="nil"/>
          <w:bottom w:val="nil"/>
          <w:right w:val="nil"/>
          <w:between w:val="nil"/>
        </w:pBdr>
        <w:tabs>
          <w:tab w:val="left" w:pos="801"/>
        </w:tabs>
        <w:spacing w:before="210"/>
        <w:ind w:hanging="247"/>
        <w:rPr>
          <w:sz w:val="20"/>
          <w:szCs w:val="20"/>
        </w:rPr>
      </w:pPr>
      <w:r w:rsidRPr="00957317">
        <w:rPr>
          <w:b/>
          <w:color w:val="000000"/>
          <w:sz w:val="20"/>
          <w:szCs w:val="20"/>
        </w:rPr>
        <w:t xml:space="preserve">Personal </w:t>
      </w:r>
      <w:proofErr w:type="gramStart"/>
      <w:r w:rsidRPr="00957317">
        <w:rPr>
          <w:b/>
          <w:color w:val="000000"/>
          <w:sz w:val="20"/>
          <w:szCs w:val="20"/>
        </w:rPr>
        <w:t>bias:-</w:t>
      </w:r>
      <w:proofErr w:type="gramEnd"/>
    </w:p>
    <w:p w14:paraId="03E11375" w14:textId="77777777" w:rsidR="00FE3E53" w:rsidRPr="00957317" w:rsidRDefault="00FE3E53">
      <w:pPr>
        <w:pBdr>
          <w:top w:val="nil"/>
          <w:left w:val="nil"/>
          <w:bottom w:val="nil"/>
          <w:right w:val="nil"/>
          <w:between w:val="nil"/>
        </w:pBdr>
        <w:spacing w:before="4"/>
        <w:rPr>
          <w:b/>
          <w:color w:val="000000"/>
          <w:sz w:val="20"/>
          <w:szCs w:val="20"/>
        </w:rPr>
      </w:pPr>
    </w:p>
    <w:p w14:paraId="6CB4139E" w14:textId="77777777" w:rsidR="00FE3E53" w:rsidRPr="00957317" w:rsidRDefault="00810C03">
      <w:pPr>
        <w:pBdr>
          <w:top w:val="nil"/>
          <w:left w:val="nil"/>
          <w:bottom w:val="nil"/>
          <w:right w:val="nil"/>
          <w:between w:val="nil"/>
        </w:pBdr>
        <w:spacing w:line="360" w:lineRule="auto"/>
        <w:ind w:left="560" w:right="559"/>
        <w:jc w:val="both"/>
        <w:rPr>
          <w:color w:val="000000"/>
          <w:sz w:val="20"/>
          <w:szCs w:val="20"/>
        </w:rPr>
      </w:pPr>
      <w:r w:rsidRPr="00957317">
        <w:rPr>
          <w:color w:val="000000"/>
          <w:sz w:val="20"/>
          <w:szCs w:val="20"/>
        </w:rPr>
        <w:t xml:space="preserve">Ratios are only means of financial analysis and an end in </w:t>
      </w:r>
      <w:proofErr w:type="spellStart"/>
      <w:proofErr w:type="gramStart"/>
      <w:r w:rsidRPr="00957317">
        <w:rPr>
          <w:color w:val="000000"/>
          <w:sz w:val="20"/>
          <w:szCs w:val="20"/>
        </w:rPr>
        <w:t>it self</w:t>
      </w:r>
      <w:proofErr w:type="spellEnd"/>
      <w:proofErr w:type="gramEnd"/>
      <w:r w:rsidRPr="00957317">
        <w:rPr>
          <w:color w:val="000000"/>
          <w:sz w:val="20"/>
          <w:szCs w:val="20"/>
        </w:rPr>
        <w:t xml:space="preserve">. The ratio </w:t>
      </w:r>
      <w:proofErr w:type="gramStart"/>
      <w:r w:rsidRPr="00957317">
        <w:rPr>
          <w:color w:val="000000"/>
          <w:sz w:val="20"/>
          <w:szCs w:val="20"/>
        </w:rPr>
        <w:t>has to</w:t>
      </w:r>
      <w:proofErr w:type="gramEnd"/>
      <w:r w:rsidRPr="00957317">
        <w:rPr>
          <w:color w:val="000000"/>
          <w:sz w:val="20"/>
          <w:szCs w:val="20"/>
        </w:rPr>
        <w:t xml:space="preserve"> be interpreted and different people may interpret the same ratio in different ways.</w:t>
      </w:r>
    </w:p>
    <w:p w14:paraId="5361835E" w14:textId="77777777" w:rsidR="00FE3E53" w:rsidRPr="00957317" w:rsidRDefault="00810C03">
      <w:pPr>
        <w:numPr>
          <w:ilvl w:val="0"/>
          <w:numId w:val="10"/>
        </w:numPr>
        <w:pBdr>
          <w:top w:val="nil"/>
          <w:left w:val="nil"/>
          <w:bottom w:val="nil"/>
          <w:right w:val="nil"/>
          <w:between w:val="nil"/>
        </w:pBdr>
        <w:tabs>
          <w:tab w:val="left" w:pos="801"/>
        </w:tabs>
        <w:spacing w:before="202"/>
        <w:ind w:hanging="247"/>
        <w:rPr>
          <w:color w:val="000000"/>
          <w:sz w:val="20"/>
          <w:szCs w:val="20"/>
        </w:rPr>
      </w:pPr>
      <w:r w:rsidRPr="00957317">
        <w:rPr>
          <w:b/>
          <w:color w:val="000000"/>
          <w:sz w:val="20"/>
          <w:szCs w:val="20"/>
        </w:rPr>
        <w:t xml:space="preserve">Window </w:t>
      </w:r>
      <w:proofErr w:type="gramStart"/>
      <w:r w:rsidRPr="00957317">
        <w:rPr>
          <w:b/>
          <w:color w:val="000000"/>
          <w:sz w:val="20"/>
          <w:szCs w:val="20"/>
        </w:rPr>
        <w:t>dressing</w:t>
      </w:r>
      <w:r w:rsidRPr="00957317">
        <w:rPr>
          <w:color w:val="000000"/>
          <w:sz w:val="20"/>
          <w:szCs w:val="20"/>
        </w:rPr>
        <w:t>:-</w:t>
      </w:r>
      <w:proofErr w:type="gramEnd"/>
    </w:p>
    <w:p w14:paraId="5EF9876F" w14:textId="77777777" w:rsidR="00FE3E53" w:rsidRPr="00957317" w:rsidRDefault="00FE3E53">
      <w:pPr>
        <w:pBdr>
          <w:top w:val="nil"/>
          <w:left w:val="nil"/>
          <w:bottom w:val="nil"/>
          <w:right w:val="nil"/>
          <w:between w:val="nil"/>
        </w:pBdr>
        <w:spacing w:before="3"/>
        <w:rPr>
          <w:color w:val="000000"/>
          <w:sz w:val="20"/>
          <w:szCs w:val="20"/>
        </w:rPr>
      </w:pPr>
    </w:p>
    <w:p w14:paraId="25CDA8CF" w14:textId="77777777" w:rsidR="00FE3E53" w:rsidRPr="00957317" w:rsidRDefault="00810C03">
      <w:pPr>
        <w:pBdr>
          <w:top w:val="nil"/>
          <w:left w:val="nil"/>
          <w:bottom w:val="nil"/>
          <w:right w:val="nil"/>
          <w:between w:val="nil"/>
        </w:pBdr>
        <w:spacing w:line="360" w:lineRule="auto"/>
        <w:ind w:left="560" w:right="570"/>
        <w:jc w:val="both"/>
        <w:rPr>
          <w:color w:val="000000"/>
          <w:sz w:val="20"/>
          <w:szCs w:val="20"/>
        </w:rPr>
      </w:pPr>
      <w:r w:rsidRPr="00957317">
        <w:rPr>
          <w:color w:val="000000"/>
          <w:sz w:val="20"/>
          <w:szCs w:val="20"/>
        </w:rPr>
        <w:t xml:space="preserve">Financial statements can easily be window dressed to present a better picture of its financial and profitability position to outsiders. Hence, one </w:t>
      </w:r>
      <w:proofErr w:type="gramStart"/>
      <w:r w:rsidRPr="00957317">
        <w:rPr>
          <w:color w:val="000000"/>
          <w:sz w:val="20"/>
          <w:szCs w:val="20"/>
        </w:rPr>
        <w:t>has to</w:t>
      </w:r>
      <w:proofErr w:type="gramEnd"/>
      <w:r w:rsidRPr="00957317">
        <w:rPr>
          <w:color w:val="000000"/>
          <w:sz w:val="20"/>
          <w:szCs w:val="20"/>
        </w:rPr>
        <w:t xml:space="preserve"> be very carefully in making a decision from ratios calculated from such financial statements.</w:t>
      </w:r>
    </w:p>
    <w:p w14:paraId="5DD1CDDC" w14:textId="77777777" w:rsidR="00FE3E53" w:rsidRPr="00957317" w:rsidRDefault="00810C03">
      <w:pPr>
        <w:numPr>
          <w:ilvl w:val="0"/>
          <w:numId w:val="10"/>
        </w:numPr>
        <w:pBdr>
          <w:top w:val="nil"/>
          <w:left w:val="nil"/>
          <w:bottom w:val="nil"/>
          <w:right w:val="nil"/>
          <w:between w:val="nil"/>
        </w:pBdr>
        <w:tabs>
          <w:tab w:val="left" w:pos="801"/>
        </w:tabs>
        <w:spacing w:before="215"/>
        <w:ind w:hanging="247"/>
        <w:rPr>
          <w:sz w:val="20"/>
          <w:szCs w:val="20"/>
        </w:rPr>
        <w:sectPr w:rsidR="00FE3E53" w:rsidRPr="00957317" w:rsidSect="00CF289B">
          <w:pgSz w:w="11907" w:h="16840" w:code="9"/>
          <w:pgMar w:top="1440" w:right="720" w:bottom="1440" w:left="992" w:header="907" w:footer="907" w:gutter="0"/>
          <w:cols w:space="720"/>
        </w:sectPr>
      </w:pPr>
      <w:r w:rsidRPr="00957317">
        <w:rPr>
          <w:b/>
          <w:color w:val="000000"/>
          <w:sz w:val="20"/>
          <w:szCs w:val="20"/>
        </w:rPr>
        <w:t xml:space="preserve">Absolute figures </w:t>
      </w:r>
      <w:proofErr w:type="gramStart"/>
      <w:r w:rsidRPr="00957317">
        <w:rPr>
          <w:b/>
          <w:color w:val="000000"/>
          <w:sz w:val="20"/>
          <w:szCs w:val="20"/>
        </w:rPr>
        <w:t>distortive:-</w:t>
      </w:r>
      <w:proofErr w:type="gramEnd"/>
    </w:p>
    <w:p w14:paraId="54D367C2" w14:textId="77777777" w:rsidR="00FE3E53" w:rsidRPr="00957317" w:rsidRDefault="00810C03">
      <w:pPr>
        <w:pBdr>
          <w:top w:val="nil"/>
          <w:left w:val="nil"/>
          <w:bottom w:val="nil"/>
          <w:right w:val="nil"/>
          <w:between w:val="nil"/>
        </w:pBdr>
        <w:spacing w:before="63" w:line="362" w:lineRule="auto"/>
        <w:ind w:left="560" w:right="559"/>
        <w:jc w:val="both"/>
        <w:rPr>
          <w:color w:val="000000"/>
          <w:sz w:val="20"/>
          <w:szCs w:val="20"/>
        </w:rPr>
      </w:pPr>
      <w:r w:rsidRPr="00957317">
        <w:rPr>
          <w:color w:val="000000"/>
          <w:sz w:val="20"/>
          <w:szCs w:val="20"/>
        </w:rPr>
        <w:lastRenderedPageBreak/>
        <w:t>Ratios devoid of absolute figures may prove distortive, as ratio analysis is primarily a quantitative analysis and not a qualitative analysis.</w:t>
      </w:r>
    </w:p>
    <w:p w14:paraId="4D405A76" w14:textId="77777777" w:rsidR="00FE3E53" w:rsidRPr="00957317" w:rsidRDefault="00810C03">
      <w:pPr>
        <w:pBdr>
          <w:top w:val="nil"/>
          <w:left w:val="nil"/>
          <w:bottom w:val="nil"/>
          <w:right w:val="nil"/>
          <w:between w:val="nil"/>
        </w:pBdr>
        <w:spacing w:before="208"/>
        <w:ind w:left="618"/>
        <w:jc w:val="both"/>
        <w:rPr>
          <w:b/>
          <w:color w:val="000000"/>
          <w:sz w:val="20"/>
          <w:szCs w:val="20"/>
        </w:rPr>
      </w:pPr>
      <w:r w:rsidRPr="00957317">
        <w:rPr>
          <w:b/>
          <w:color w:val="000000"/>
          <w:sz w:val="20"/>
          <w:szCs w:val="20"/>
        </w:rPr>
        <w:t>Classification of ratios:</w:t>
      </w:r>
    </w:p>
    <w:p w14:paraId="38DB4AAB" w14:textId="77777777" w:rsidR="00FE3E53" w:rsidRPr="00957317" w:rsidRDefault="00FE3E53">
      <w:pPr>
        <w:pBdr>
          <w:top w:val="nil"/>
          <w:left w:val="nil"/>
          <w:bottom w:val="nil"/>
          <w:right w:val="nil"/>
          <w:between w:val="nil"/>
        </w:pBdr>
        <w:spacing w:before="2"/>
        <w:rPr>
          <w:b/>
          <w:color w:val="000000"/>
          <w:sz w:val="20"/>
          <w:szCs w:val="20"/>
        </w:rPr>
      </w:pPr>
    </w:p>
    <w:p w14:paraId="4FCC47E1" w14:textId="77777777" w:rsidR="00FE3E53" w:rsidRPr="00957317" w:rsidRDefault="00810C03">
      <w:pPr>
        <w:pBdr>
          <w:top w:val="nil"/>
          <w:left w:val="nil"/>
          <w:bottom w:val="nil"/>
          <w:right w:val="nil"/>
          <w:between w:val="nil"/>
        </w:pBdr>
        <w:spacing w:line="360" w:lineRule="auto"/>
        <w:ind w:left="560" w:right="548"/>
        <w:jc w:val="both"/>
        <w:rPr>
          <w:color w:val="000000"/>
          <w:sz w:val="20"/>
          <w:szCs w:val="20"/>
        </w:rPr>
      </w:pPr>
      <w:r w:rsidRPr="00957317">
        <w:rPr>
          <w:color w:val="000000"/>
          <w:sz w:val="20"/>
          <w:szCs w:val="20"/>
        </w:rPr>
        <w:t xml:space="preserve">Several ratios, calculated from the accounting data can be grouped into various classes according to financial activity or function to be evaluated. Management is interested in evaluating every aspect of the </w:t>
      </w:r>
      <w:proofErr w:type="gramStart"/>
      <w:r w:rsidRPr="00957317">
        <w:rPr>
          <w:color w:val="000000"/>
          <w:sz w:val="20"/>
          <w:szCs w:val="20"/>
        </w:rPr>
        <w:t>firm‘</w:t>
      </w:r>
      <w:proofErr w:type="gramEnd"/>
      <w:r w:rsidRPr="00957317">
        <w:rPr>
          <w:color w:val="000000"/>
          <w:sz w:val="20"/>
          <w:szCs w:val="20"/>
        </w:rPr>
        <w:t xml:space="preserve">s performance. They </w:t>
      </w:r>
      <w:proofErr w:type="gramStart"/>
      <w:r w:rsidRPr="00957317">
        <w:rPr>
          <w:color w:val="000000"/>
          <w:sz w:val="20"/>
          <w:szCs w:val="20"/>
        </w:rPr>
        <w:t>have to</w:t>
      </w:r>
      <w:proofErr w:type="gramEnd"/>
      <w:r w:rsidRPr="00957317">
        <w:rPr>
          <w:color w:val="000000"/>
          <w:sz w:val="20"/>
          <w:szCs w:val="20"/>
        </w:rPr>
        <w:t xml:space="preserve"> protect the interests of all parties and see that the firm grows profitably. In view of </w:t>
      </w:r>
      <w:proofErr w:type="spellStart"/>
      <w:proofErr w:type="gramStart"/>
      <w:r w:rsidRPr="00957317">
        <w:rPr>
          <w:color w:val="000000"/>
          <w:sz w:val="20"/>
          <w:szCs w:val="20"/>
        </w:rPr>
        <w:t>thee</w:t>
      </w:r>
      <w:proofErr w:type="spellEnd"/>
      <w:proofErr w:type="gramEnd"/>
      <w:r w:rsidRPr="00957317">
        <w:rPr>
          <w:color w:val="000000"/>
          <w:sz w:val="20"/>
          <w:szCs w:val="20"/>
        </w:rPr>
        <w:t xml:space="preserve"> requirement of the various users of ratios, ratios are classified into following four important categories:</w:t>
      </w:r>
    </w:p>
    <w:p w14:paraId="6AEE60B2" w14:textId="77777777" w:rsidR="00FE3E53" w:rsidRPr="00957317" w:rsidRDefault="00810C03">
      <w:pPr>
        <w:numPr>
          <w:ilvl w:val="1"/>
          <w:numId w:val="10"/>
        </w:numPr>
        <w:pBdr>
          <w:top w:val="nil"/>
          <w:left w:val="nil"/>
          <w:bottom w:val="nil"/>
          <w:right w:val="nil"/>
          <w:between w:val="nil"/>
        </w:pBdr>
        <w:tabs>
          <w:tab w:val="left" w:pos="1280"/>
          <w:tab w:val="left" w:pos="1281"/>
          <w:tab w:val="left" w:pos="3546"/>
        </w:tabs>
        <w:spacing w:before="204"/>
        <w:rPr>
          <w:color w:val="000000"/>
          <w:sz w:val="20"/>
          <w:szCs w:val="20"/>
        </w:rPr>
      </w:pPr>
      <w:r w:rsidRPr="00957317">
        <w:rPr>
          <w:b/>
          <w:color w:val="000000"/>
          <w:sz w:val="20"/>
          <w:szCs w:val="20"/>
        </w:rPr>
        <w:t>Liquidity ratios</w:t>
      </w:r>
      <w:r w:rsidRPr="00957317">
        <w:rPr>
          <w:b/>
          <w:color w:val="000000"/>
          <w:sz w:val="20"/>
          <w:szCs w:val="20"/>
        </w:rPr>
        <w:tab/>
      </w:r>
      <w:r w:rsidRPr="00957317">
        <w:rPr>
          <w:color w:val="000000"/>
          <w:sz w:val="20"/>
          <w:szCs w:val="20"/>
        </w:rPr>
        <w:t>- short-term financial strength</w:t>
      </w:r>
    </w:p>
    <w:p w14:paraId="56008453" w14:textId="77777777" w:rsidR="00FE3E53" w:rsidRPr="00957317" w:rsidRDefault="00810C03">
      <w:pPr>
        <w:numPr>
          <w:ilvl w:val="1"/>
          <w:numId w:val="10"/>
        </w:numPr>
        <w:pBdr>
          <w:top w:val="nil"/>
          <w:left w:val="nil"/>
          <w:bottom w:val="nil"/>
          <w:right w:val="nil"/>
          <w:between w:val="nil"/>
        </w:pBdr>
        <w:tabs>
          <w:tab w:val="left" w:pos="1280"/>
          <w:tab w:val="left" w:pos="1281"/>
          <w:tab w:val="left" w:pos="3589"/>
        </w:tabs>
        <w:spacing w:before="135"/>
        <w:rPr>
          <w:color w:val="000000"/>
          <w:sz w:val="20"/>
          <w:szCs w:val="20"/>
        </w:rPr>
      </w:pPr>
      <w:r w:rsidRPr="00957317">
        <w:rPr>
          <w:b/>
          <w:color w:val="000000"/>
          <w:sz w:val="20"/>
          <w:szCs w:val="20"/>
        </w:rPr>
        <w:t>Leverage ratios</w:t>
      </w:r>
      <w:r w:rsidRPr="00957317">
        <w:rPr>
          <w:b/>
          <w:color w:val="000000"/>
          <w:sz w:val="20"/>
          <w:szCs w:val="20"/>
        </w:rPr>
        <w:tab/>
      </w:r>
      <w:r w:rsidRPr="00957317">
        <w:rPr>
          <w:color w:val="000000"/>
          <w:sz w:val="20"/>
          <w:szCs w:val="20"/>
        </w:rPr>
        <w:t xml:space="preserve">- long-term financial </w:t>
      </w:r>
      <w:proofErr w:type="gramStart"/>
      <w:r w:rsidRPr="00957317">
        <w:rPr>
          <w:color w:val="000000"/>
          <w:sz w:val="20"/>
          <w:szCs w:val="20"/>
        </w:rPr>
        <w:t>strength</w:t>
      </w:r>
      <w:proofErr w:type="gramEnd"/>
    </w:p>
    <w:p w14:paraId="6CE14123" w14:textId="77777777" w:rsidR="00FE3E53" w:rsidRPr="00957317" w:rsidRDefault="00810C03">
      <w:pPr>
        <w:numPr>
          <w:ilvl w:val="1"/>
          <w:numId w:val="10"/>
        </w:numPr>
        <w:pBdr>
          <w:top w:val="nil"/>
          <w:left w:val="nil"/>
          <w:bottom w:val="nil"/>
          <w:right w:val="nil"/>
          <w:between w:val="nil"/>
        </w:pBdr>
        <w:tabs>
          <w:tab w:val="left" w:pos="1280"/>
          <w:tab w:val="left" w:pos="1281"/>
          <w:tab w:val="left" w:pos="3661"/>
        </w:tabs>
        <w:spacing w:before="136"/>
        <w:rPr>
          <w:color w:val="000000"/>
          <w:sz w:val="20"/>
          <w:szCs w:val="20"/>
        </w:rPr>
      </w:pPr>
      <w:r w:rsidRPr="00957317">
        <w:rPr>
          <w:b/>
          <w:color w:val="000000"/>
          <w:sz w:val="20"/>
          <w:szCs w:val="20"/>
        </w:rPr>
        <w:t>Profitability ratios</w:t>
      </w:r>
      <w:r w:rsidRPr="00957317">
        <w:rPr>
          <w:b/>
          <w:color w:val="000000"/>
          <w:sz w:val="20"/>
          <w:szCs w:val="20"/>
        </w:rPr>
        <w:tab/>
      </w:r>
      <w:r w:rsidRPr="00957317">
        <w:rPr>
          <w:color w:val="000000"/>
          <w:sz w:val="20"/>
          <w:szCs w:val="20"/>
        </w:rPr>
        <w:t xml:space="preserve">- </w:t>
      </w:r>
      <w:proofErr w:type="gramStart"/>
      <w:r w:rsidRPr="00957317">
        <w:rPr>
          <w:color w:val="000000"/>
          <w:sz w:val="20"/>
          <w:szCs w:val="20"/>
        </w:rPr>
        <w:t>long term</w:t>
      </w:r>
      <w:proofErr w:type="gramEnd"/>
      <w:r w:rsidRPr="00957317">
        <w:rPr>
          <w:color w:val="000000"/>
          <w:sz w:val="20"/>
          <w:szCs w:val="20"/>
        </w:rPr>
        <w:t xml:space="preserve"> earning power</w:t>
      </w:r>
    </w:p>
    <w:p w14:paraId="188CC584" w14:textId="77777777" w:rsidR="00FE3E53" w:rsidRPr="00957317" w:rsidRDefault="00FE3E53">
      <w:pPr>
        <w:pBdr>
          <w:top w:val="nil"/>
          <w:left w:val="nil"/>
          <w:bottom w:val="nil"/>
          <w:right w:val="nil"/>
          <w:between w:val="nil"/>
        </w:pBdr>
        <w:rPr>
          <w:color w:val="000000"/>
          <w:sz w:val="20"/>
          <w:szCs w:val="20"/>
        </w:rPr>
      </w:pPr>
    </w:p>
    <w:p w14:paraId="6B821EB6" w14:textId="77777777" w:rsidR="00FE3E53" w:rsidRPr="00957317" w:rsidRDefault="00FE3E53">
      <w:pPr>
        <w:pBdr>
          <w:top w:val="nil"/>
          <w:left w:val="nil"/>
          <w:bottom w:val="nil"/>
          <w:right w:val="nil"/>
          <w:between w:val="nil"/>
        </w:pBdr>
        <w:rPr>
          <w:color w:val="000000"/>
          <w:sz w:val="20"/>
          <w:szCs w:val="20"/>
        </w:rPr>
      </w:pPr>
    </w:p>
    <w:p w14:paraId="79E10A13" w14:textId="77777777" w:rsidR="00FE3E53" w:rsidRPr="00957317" w:rsidRDefault="00810C03">
      <w:pPr>
        <w:ind w:left="560"/>
        <w:jc w:val="both"/>
        <w:rPr>
          <w:sz w:val="20"/>
          <w:szCs w:val="20"/>
        </w:rPr>
      </w:pPr>
      <w:r w:rsidRPr="00957317">
        <w:rPr>
          <w:b/>
          <w:sz w:val="20"/>
          <w:szCs w:val="20"/>
        </w:rPr>
        <w:t xml:space="preserve">Liquidity ratios </w:t>
      </w:r>
      <w:r w:rsidRPr="00957317">
        <w:rPr>
          <w:sz w:val="20"/>
          <w:szCs w:val="20"/>
        </w:rPr>
        <w:t xml:space="preserve">measure the </w:t>
      </w:r>
      <w:proofErr w:type="gramStart"/>
      <w:r w:rsidRPr="00957317">
        <w:rPr>
          <w:sz w:val="20"/>
          <w:szCs w:val="20"/>
        </w:rPr>
        <w:t>firm‘</w:t>
      </w:r>
      <w:proofErr w:type="gramEnd"/>
      <w:r w:rsidRPr="00957317">
        <w:rPr>
          <w:sz w:val="20"/>
          <w:szCs w:val="20"/>
        </w:rPr>
        <w:t>s ability to meet current obligations;</w:t>
      </w:r>
    </w:p>
    <w:p w14:paraId="494C72B6" w14:textId="77777777" w:rsidR="00FE3E53" w:rsidRPr="00957317" w:rsidRDefault="00FE3E53">
      <w:pPr>
        <w:pBdr>
          <w:top w:val="nil"/>
          <w:left w:val="nil"/>
          <w:bottom w:val="nil"/>
          <w:right w:val="nil"/>
          <w:between w:val="nil"/>
        </w:pBdr>
        <w:spacing w:before="7"/>
        <w:rPr>
          <w:color w:val="000000"/>
          <w:sz w:val="20"/>
          <w:szCs w:val="20"/>
        </w:rPr>
      </w:pPr>
    </w:p>
    <w:p w14:paraId="14D99B0B" w14:textId="77777777" w:rsidR="00FE3E53" w:rsidRPr="00957317" w:rsidRDefault="00810C03">
      <w:pPr>
        <w:spacing w:before="1" w:line="537" w:lineRule="auto"/>
        <w:ind w:left="560" w:right="768"/>
        <w:rPr>
          <w:b/>
          <w:sz w:val="20"/>
          <w:szCs w:val="20"/>
        </w:rPr>
      </w:pPr>
      <w:r w:rsidRPr="00957317">
        <w:rPr>
          <w:b/>
          <w:sz w:val="20"/>
          <w:szCs w:val="20"/>
        </w:rPr>
        <w:t xml:space="preserve">Leverage ratios </w:t>
      </w:r>
      <w:r w:rsidRPr="00957317">
        <w:rPr>
          <w:sz w:val="20"/>
          <w:szCs w:val="20"/>
        </w:rPr>
        <w:t xml:space="preserve">show the proportions of debt and equity in financing the </w:t>
      </w:r>
      <w:proofErr w:type="gramStart"/>
      <w:r w:rsidRPr="00957317">
        <w:rPr>
          <w:sz w:val="20"/>
          <w:szCs w:val="20"/>
        </w:rPr>
        <w:t>firm‘</w:t>
      </w:r>
      <w:proofErr w:type="gramEnd"/>
      <w:r w:rsidRPr="00957317">
        <w:rPr>
          <w:sz w:val="20"/>
          <w:szCs w:val="20"/>
        </w:rPr>
        <w:t xml:space="preserve">s assets; </w:t>
      </w:r>
      <w:r w:rsidRPr="00957317">
        <w:rPr>
          <w:b/>
          <w:sz w:val="20"/>
          <w:szCs w:val="20"/>
        </w:rPr>
        <w:t xml:space="preserve">Profitability ratios </w:t>
      </w:r>
      <w:r w:rsidRPr="00957317">
        <w:rPr>
          <w:sz w:val="20"/>
          <w:szCs w:val="20"/>
        </w:rPr>
        <w:t xml:space="preserve">measure overall performance and effectiveness of the firm </w:t>
      </w:r>
      <w:r w:rsidRPr="00957317">
        <w:rPr>
          <w:b/>
          <w:sz w:val="20"/>
          <w:szCs w:val="20"/>
        </w:rPr>
        <w:t>LIQUIDITY RATIOS:</w:t>
      </w:r>
    </w:p>
    <w:p w14:paraId="7B1DB030" w14:textId="77777777" w:rsidR="00FE3E53" w:rsidRPr="00957317" w:rsidRDefault="00810C03">
      <w:pPr>
        <w:pBdr>
          <w:top w:val="nil"/>
          <w:left w:val="nil"/>
          <w:bottom w:val="nil"/>
          <w:right w:val="nil"/>
          <w:between w:val="nil"/>
        </w:pBdr>
        <w:spacing w:line="360" w:lineRule="auto"/>
        <w:ind w:left="560" w:right="548"/>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It is extremely essential for a firm to be able to meet the obligations as they become due</w:t>
      </w:r>
      <w:r w:rsidRPr="00957317">
        <w:rPr>
          <w:b/>
          <w:color w:val="000000"/>
          <w:sz w:val="20"/>
          <w:szCs w:val="20"/>
        </w:rPr>
        <w:t xml:space="preserve">. Liquidity ratios </w:t>
      </w:r>
      <w:r w:rsidRPr="00957317">
        <w:rPr>
          <w:color w:val="000000"/>
          <w:sz w:val="20"/>
          <w:szCs w:val="20"/>
        </w:rPr>
        <w:t xml:space="preserve">measure the ability of the firm to meet its current obligations (liabilities). The liquidity ratios reflect the short-term financial strength and solvency of a firm. In fact, analysis of liquidity needs the preparation of cash budgets and cash and funds flow statements; but liquidity ratios, by establishing a relationship between cash and other current assets to current obligations, provide a quick measure of liquidity. A firm should ensure that it does not suffer from lack of liquidity, </w:t>
      </w:r>
      <w:proofErr w:type="gramStart"/>
      <w:r w:rsidRPr="00957317">
        <w:rPr>
          <w:color w:val="000000"/>
          <w:sz w:val="20"/>
          <w:szCs w:val="20"/>
        </w:rPr>
        <w:t>and also</w:t>
      </w:r>
      <w:proofErr w:type="gramEnd"/>
      <w:r w:rsidRPr="00957317">
        <w:rPr>
          <w:color w:val="000000"/>
          <w:sz w:val="20"/>
          <w:szCs w:val="20"/>
        </w:rPr>
        <w:t xml:space="preserve"> that it does not have excess liquidity. The failure of a company to meet its obligations due to lack of sufficient liquidity, will result in a poor credit worthiness, loss of credit worthiness, loss of </w:t>
      </w:r>
      <w:proofErr w:type="gramStart"/>
      <w:r w:rsidRPr="00957317">
        <w:rPr>
          <w:color w:val="000000"/>
          <w:sz w:val="20"/>
          <w:szCs w:val="20"/>
        </w:rPr>
        <w:t>creditors‘ confidence</w:t>
      </w:r>
      <w:proofErr w:type="gramEnd"/>
      <w:r w:rsidRPr="00957317">
        <w:rPr>
          <w:color w:val="000000"/>
          <w:sz w:val="20"/>
          <w:szCs w:val="20"/>
        </w:rPr>
        <w:t xml:space="preserve">, or even in legal tangles resulting in the closure of the company. A very high degree of liquidity is also bad; idle assets earn nothing. The </w:t>
      </w:r>
      <w:proofErr w:type="gramStart"/>
      <w:r w:rsidRPr="00957317">
        <w:rPr>
          <w:color w:val="000000"/>
          <w:sz w:val="20"/>
          <w:szCs w:val="20"/>
        </w:rPr>
        <w:t>firm‘</w:t>
      </w:r>
      <w:proofErr w:type="gramEnd"/>
      <w:r w:rsidRPr="00957317">
        <w:rPr>
          <w:color w:val="000000"/>
          <w:sz w:val="20"/>
          <w:szCs w:val="20"/>
        </w:rPr>
        <w:t>s funds will be unnecessarily tied up in current assets. Therefore, it is necessary to strike a proper balance between high liquidity and lack of liquidity.</w:t>
      </w:r>
    </w:p>
    <w:p w14:paraId="3CFD0E4F" w14:textId="77777777" w:rsidR="00FE3E53" w:rsidRPr="00957317" w:rsidRDefault="00810C03">
      <w:pPr>
        <w:pBdr>
          <w:top w:val="nil"/>
          <w:left w:val="nil"/>
          <w:bottom w:val="nil"/>
          <w:right w:val="nil"/>
          <w:between w:val="nil"/>
        </w:pBdr>
        <w:spacing w:before="63"/>
        <w:ind w:left="560"/>
        <w:rPr>
          <w:color w:val="000000"/>
          <w:sz w:val="20"/>
          <w:szCs w:val="20"/>
        </w:rPr>
      </w:pPr>
      <w:r w:rsidRPr="00957317">
        <w:rPr>
          <w:color w:val="000000"/>
          <w:sz w:val="20"/>
          <w:szCs w:val="20"/>
        </w:rPr>
        <w:lastRenderedPageBreak/>
        <w:t>The most common ratios which indicate the extent of liquidity are lack of it, are:</w:t>
      </w:r>
    </w:p>
    <w:p w14:paraId="531AC3B1" w14:textId="77777777" w:rsidR="00FE3E53" w:rsidRPr="00957317" w:rsidRDefault="00FE3E53">
      <w:pPr>
        <w:pBdr>
          <w:top w:val="nil"/>
          <w:left w:val="nil"/>
          <w:bottom w:val="nil"/>
          <w:right w:val="nil"/>
          <w:between w:val="nil"/>
        </w:pBdr>
        <w:spacing w:before="5"/>
        <w:rPr>
          <w:color w:val="000000"/>
          <w:sz w:val="20"/>
          <w:szCs w:val="20"/>
        </w:rPr>
      </w:pPr>
    </w:p>
    <w:p w14:paraId="44D232B8" w14:textId="77777777" w:rsidR="00FE3E53" w:rsidRPr="00957317" w:rsidRDefault="00810C03">
      <w:pPr>
        <w:numPr>
          <w:ilvl w:val="0"/>
          <w:numId w:val="7"/>
        </w:numPr>
        <w:pBdr>
          <w:top w:val="nil"/>
          <w:left w:val="nil"/>
          <w:bottom w:val="nil"/>
          <w:right w:val="nil"/>
          <w:between w:val="nil"/>
        </w:pBdr>
        <w:tabs>
          <w:tab w:val="left" w:pos="801"/>
        </w:tabs>
        <w:ind w:hanging="247"/>
        <w:rPr>
          <w:color w:val="000000"/>
          <w:sz w:val="20"/>
          <w:szCs w:val="20"/>
        </w:rPr>
      </w:pPr>
      <w:r w:rsidRPr="00957317">
        <w:rPr>
          <w:b/>
          <w:color w:val="000000"/>
          <w:sz w:val="20"/>
          <w:szCs w:val="20"/>
        </w:rPr>
        <w:t>Current Ratio</w:t>
      </w:r>
      <w:r w:rsidRPr="00957317">
        <w:rPr>
          <w:color w:val="000000"/>
          <w:sz w:val="20"/>
          <w:szCs w:val="20"/>
        </w:rPr>
        <w:t>:</w:t>
      </w:r>
    </w:p>
    <w:p w14:paraId="4EF09961" w14:textId="77777777" w:rsidR="00FE3E53" w:rsidRPr="00957317" w:rsidRDefault="00FE3E53">
      <w:pPr>
        <w:pBdr>
          <w:top w:val="nil"/>
          <w:left w:val="nil"/>
          <w:bottom w:val="nil"/>
          <w:right w:val="nil"/>
          <w:between w:val="nil"/>
        </w:pBdr>
        <w:spacing w:before="3"/>
        <w:rPr>
          <w:color w:val="000000"/>
          <w:sz w:val="20"/>
          <w:szCs w:val="20"/>
        </w:rPr>
      </w:pPr>
    </w:p>
    <w:p w14:paraId="7F390496" w14:textId="77777777" w:rsidR="00FE3E53" w:rsidRPr="00957317" w:rsidRDefault="00810C03">
      <w:pPr>
        <w:pBdr>
          <w:top w:val="nil"/>
          <w:left w:val="nil"/>
          <w:bottom w:val="nil"/>
          <w:right w:val="nil"/>
          <w:between w:val="nil"/>
        </w:pBdr>
        <w:ind w:left="618"/>
        <w:rPr>
          <w:color w:val="000000"/>
          <w:sz w:val="20"/>
          <w:szCs w:val="20"/>
        </w:rPr>
      </w:pPr>
      <w:r w:rsidRPr="00957317">
        <w:rPr>
          <w:color w:val="000000"/>
          <w:sz w:val="20"/>
          <w:szCs w:val="20"/>
        </w:rPr>
        <w:t>Current ratio is calculated by dividing current assets by current liabilities.</w:t>
      </w:r>
    </w:p>
    <w:p w14:paraId="4971F357" w14:textId="77777777" w:rsidR="00FE3E53" w:rsidRPr="00957317" w:rsidRDefault="00FE3E53">
      <w:pPr>
        <w:pBdr>
          <w:top w:val="nil"/>
          <w:left w:val="nil"/>
          <w:bottom w:val="nil"/>
          <w:right w:val="nil"/>
          <w:between w:val="nil"/>
        </w:pBdr>
        <w:rPr>
          <w:color w:val="000000"/>
          <w:sz w:val="20"/>
          <w:szCs w:val="20"/>
        </w:rPr>
      </w:pPr>
    </w:p>
    <w:p w14:paraId="33912C65" w14:textId="77777777" w:rsidR="00FE3E53" w:rsidRPr="00957317" w:rsidRDefault="00FE3E53">
      <w:pPr>
        <w:pBdr>
          <w:top w:val="nil"/>
          <w:left w:val="nil"/>
          <w:bottom w:val="nil"/>
          <w:right w:val="nil"/>
          <w:between w:val="nil"/>
        </w:pBdr>
        <w:rPr>
          <w:color w:val="000000"/>
          <w:sz w:val="20"/>
          <w:szCs w:val="20"/>
        </w:rPr>
      </w:pPr>
    </w:p>
    <w:p w14:paraId="6360E5B9" w14:textId="77777777" w:rsidR="00FE3E53" w:rsidRPr="00957317" w:rsidRDefault="00FE3E53">
      <w:pPr>
        <w:pBdr>
          <w:top w:val="nil"/>
          <w:left w:val="nil"/>
          <w:bottom w:val="nil"/>
          <w:right w:val="nil"/>
          <w:between w:val="nil"/>
        </w:pBdr>
        <w:spacing w:before="1"/>
        <w:rPr>
          <w:color w:val="000000"/>
          <w:sz w:val="20"/>
          <w:szCs w:val="20"/>
        </w:rPr>
      </w:pPr>
    </w:p>
    <w:p w14:paraId="1759CB8B" w14:textId="77777777" w:rsidR="00FE3E53" w:rsidRPr="00957317" w:rsidRDefault="00810C03">
      <w:pPr>
        <w:pBdr>
          <w:top w:val="nil"/>
          <w:left w:val="nil"/>
          <w:bottom w:val="nil"/>
          <w:right w:val="nil"/>
          <w:between w:val="nil"/>
        </w:pBdr>
        <w:ind w:left="3978"/>
        <w:rPr>
          <w:b/>
          <w:color w:val="000000"/>
          <w:sz w:val="20"/>
          <w:szCs w:val="20"/>
        </w:rPr>
      </w:pPr>
      <w:r w:rsidRPr="00957317">
        <w:rPr>
          <w:b/>
          <w:color w:val="000000"/>
          <w:sz w:val="20"/>
          <w:szCs w:val="20"/>
        </w:rPr>
        <w:t>Current assets</w:t>
      </w:r>
    </w:p>
    <w:p w14:paraId="6AE24519" w14:textId="77777777" w:rsidR="00FE3E53" w:rsidRPr="00957317" w:rsidRDefault="00FE3E53">
      <w:pPr>
        <w:pBdr>
          <w:top w:val="nil"/>
          <w:left w:val="nil"/>
          <w:bottom w:val="nil"/>
          <w:right w:val="nil"/>
          <w:between w:val="nil"/>
        </w:pBdr>
        <w:spacing w:before="5"/>
        <w:rPr>
          <w:b/>
          <w:color w:val="000000"/>
          <w:sz w:val="20"/>
          <w:szCs w:val="20"/>
        </w:rPr>
      </w:pPr>
    </w:p>
    <w:p w14:paraId="0581B35E" w14:textId="77777777" w:rsidR="00FE3E53" w:rsidRPr="00957317" w:rsidRDefault="00810C03">
      <w:pPr>
        <w:ind w:left="1760"/>
        <w:rPr>
          <w:b/>
          <w:sz w:val="20"/>
          <w:szCs w:val="20"/>
        </w:rPr>
      </w:pPr>
      <w:r w:rsidRPr="00957317">
        <w:rPr>
          <w:b/>
          <w:sz w:val="20"/>
          <w:szCs w:val="20"/>
        </w:rPr>
        <w:t>Current Ratio =</w:t>
      </w:r>
      <w:r w:rsidRPr="00957317">
        <w:rPr>
          <w:noProof/>
          <w:sz w:val="20"/>
          <w:szCs w:val="20"/>
          <w:lang w:val="en-IN" w:eastAsia="en-IN"/>
        </w:rPr>
        <mc:AlternateContent>
          <mc:Choice Requires="wps">
            <w:drawing>
              <wp:anchor distT="0" distB="0" distL="114300" distR="114300" simplePos="0" relativeHeight="251624960" behindDoc="0" locked="0" layoutInCell="1" hidden="0" allowOverlap="1" wp14:anchorId="6DA31FA6" wp14:editId="26021D4A">
                <wp:simplePos x="0" y="0"/>
                <wp:positionH relativeFrom="column">
                  <wp:posOffset>-444499</wp:posOffset>
                </wp:positionH>
                <wp:positionV relativeFrom="paragraph">
                  <wp:posOffset>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8755315" y="3850905"/>
                          <a:ext cx="147193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type w14:anchorId="415370A1" id="_x0000_t32" coordsize="21600,21600" o:spt="32" o:oned="t" path="m,l21600,21600e" filled="f">
                <v:path arrowok="t" fillok="f" o:connecttype="none"/>
                <o:lock v:ext="edit" shapetype="t"/>
              </v:shapetype>
              <v:shape id="Straight Arrow Connector 12" o:spid="_x0000_s1026" type="#_x0000_t32" style="position:absolute;margin-left:-35pt;margin-top:0;width:0;height:1pt;z-index:251624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vF0wEAALIDAAAOAAAAZHJzL2Uyb0RvYy54bWysU9tuEzEQfUfiHyy/k91NWJqssulDQnhB&#10;UKnwAY4vu5Z8k8fNJn/P2ClNC0hIVf1gj+2Z4zNnxuvbkzXkKCNo73razGpKpONeaDf09OeP/Ycl&#10;JZCYE8x4J3t6lkBvN+/frafQybkfvREyEgRx0E2hp2NKoasq4KO0DGY+SIeXykfLEm7jUInIJkS3&#10;pprX9adq8lGE6LkEwNPd5ZJuCr5SkqfvSoFMxPQUuaUyxzIf8lxt1qwbIguj5o802CtYWKYdPvoE&#10;tWOJkYeo/4KymkcPXqUZ97bySmkuSw6YTVP/kc39yIIsuaA4EJ5kgreD5d+OW3cXUYYpQAfhLuYs&#10;TiravCI/curp8qZtF01Lybmni2Vbr+r2Ipw8JcLRofl406wWqC9HjyJqdQUJEdIX6S3JRk8hRaaH&#10;MW29c1geH5siHDt+hYQ0MPB3QGYA3mix18aUTRwOWxPJkWE192VkHhjyws04MvV01c6RMWfYVMqw&#10;hKYNAp93Q3nvRQQ8B67L+BdwJrZjMF4IFISLDtE/OFFaaZRMfHaCpHPAbnfY8zSTAUuJkfhD0Ch+&#10;iWnzfz/MzDhM8FqbbB28OJeSlXNsjCLBYxPnznu+L9HXr7b5BQAA//8DAFBLAwQUAAYACAAAACEA&#10;mDdwzdoAAAAGAQAADwAAAGRycy9kb3ducmV2LnhtbEyPS0/DMBCE70j8B2uRuLU2lXgoZFMhEFyQ&#10;EBS4b5Nt4jZep7Hz4N9jxAEuI41mNfNtvp5dq0bug/WCcLE0oFhKX1mpET7eHxc3oEIkqaj1wghf&#10;HGBdnJ7klFV+kjceN7FWqURCRghNjF2mdSgbdhSWvmNJ2c73jmKyfa2rnqZU7lq9MuZKO7KSFhrq&#10;+L7h8rAZHIKz9edwtC+7y/3D9BSfX2mc3BHx/Gy+uwUVeY5/x/CDn9ChSExbP0gVVIuwuDbpl4iQ&#10;NMW/douwMqCLXP/HL74BAAD//wMAUEsBAi0AFAAGAAgAAAAhALaDOJL+AAAA4QEAABMAAAAAAAAA&#10;AAAAAAAAAAAAAFtDb250ZW50X1R5cGVzXS54bWxQSwECLQAUAAYACAAAACEAOP0h/9YAAACUAQAA&#10;CwAAAAAAAAAAAAAAAAAvAQAAX3JlbHMvLnJlbHNQSwECLQAUAAYACAAAACEAAIAbxdMBAACyAwAA&#10;DgAAAAAAAAAAAAAAAAAuAgAAZHJzL2Uyb0RvYy54bWxQSwECLQAUAAYACAAAACEAmDdwzdoAAAAG&#10;AQAADwAAAAAAAAAAAAAAAAAtBAAAZHJzL2Rvd25yZXYueG1sUEsFBgAAAAAEAAQA8wAAADQFAAAA&#10;AA==&#10;" filled="t">
                <v:stroke startarrowwidth="narrow" startarrowlength="short" endarrowwidth="narrow" endarrowlength="short"/>
              </v:shape>
            </w:pict>
          </mc:Fallback>
        </mc:AlternateContent>
      </w:r>
    </w:p>
    <w:p w14:paraId="5BCAC42F" w14:textId="77777777" w:rsidR="00FE3E53" w:rsidRPr="00957317" w:rsidRDefault="00FE3E53">
      <w:pPr>
        <w:pBdr>
          <w:top w:val="nil"/>
          <w:left w:val="nil"/>
          <w:bottom w:val="nil"/>
          <w:right w:val="nil"/>
          <w:between w:val="nil"/>
        </w:pBdr>
        <w:spacing w:before="5"/>
        <w:rPr>
          <w:b/>
          <w:color w:val="000000"/>
          <w:sz w:val="20"/>
          <w:szCs w:val="20"/>
        </w:rPr>
      </w:pPr>
    </w:p>
    <w:p w14:paraId="0CD53145" w14:textId="77777777" w:rsidR="00FE3E53" w:rsidRPr="00957317" w:rsidRDefault="00810C03">
      <w:pPr>
        <w:ind w:left="3923"/>
        <w:rPr>
          <w:b/>
          <w:sz w:val="20"/>
          <w:szCs w:val="20"/>
        </w:rPr>
      </w:pPr>
      <w:r w:rsidRPr="00957317">
        <w:rPr>
          <w:b/>
          <w:sz w:val="20"/>
          <w:szCs w:val="20"/>
        </w:rPr>
        <w:t>Current Liabilities</w:t>
      </w:r>
    </w:p>
    <w:p w14:paraId="69CFD0A6" w14:textId="77777777" w:rsidR="00FE3E53" w:rsidRPr="00957317" w:rsidRDefault="00FE3E53">
      <w:pPr>
        <w:pBdr>
          <w:top w:val="nil"/>
          <w:left w:val="nil"/>
          <w:bottom w:val="nil"/>
          <w:right w:val="nil"/>
          <w:between w:val="nil"/>
        </w:pBdr>
        <w:rPr>
          <w:b/>
          <w:color w:val="000000"/>
          <w:sz w:val="20"/>
          <w:szCs w:val="20"/>
        </w:rPr>
      </w:pPr>
    </w:p>
    <w:p w14:paraId="64844D10" w14:textId="77777777" w:rsidR="00FE3E53" w:rsidRPr="00957317" w:rsidRDefault="00FE3E53">
      <w:pPr>
        <w:pBdr>
          <w:top w:val="nil"/>
          <w:left w:val="nil"/>
          <w:bottom w:val="nil"/>
          <w:right w:val="nil"/>
          <w:between w:val="nil"/>
        </w:pBdr>
        <w:spacing w:before="9"/>
        <w:rPr>
          <w:b/>
          <w:color w:val="000000"/>
          <w:sz w:val="20"/>
          <w:szCs w:val="20"/>
        </w:rPr>
      </w:pPr>
    </w:p>
    <w:p w14:paraId="428D5A12" w14:textId="77777777" w:rsidR="00FE3E53" w:rsidRPr="00957317" w:rsidRDefault="00810C03">
      <w:pPr>
        <w:ind w:left="159"/>
        <w:rPr>
          <w:b/>
          <w:sz w:val="20"/>
          <w:szCs w:val="20"/>
        </w:rPr>
      </w:pPr>
      <w:r w:rsidRPr="00957317">
        <w:rPr>
          <w:b/>
          <w:sz w:val="20"/>
          <w:szCs w:val="20"/>
        </w:rPr>
        <w:t xml:space="preserve">For </w:t>
      </w:r>
      <w:proofErr w:type="gramStart"/>
      <w:r w:rsidRPr="00957317">
        <w:rPr>
          <w:b/>
          <w:sz w:val="20"/>
          <w:szCs w:val="20"/>
        </w:rPr>
        <w:t>example:-</w:t>
      </w:r>
      <w:proofErr w:type="gramEnd"/>
    </w:p>
    <w:p w14:paraId="43C536A9" w14:textId="77777777" w:rsidR="00FE3E53" w:rsidRPr="00957317" w:rsidRDefault="00FE3E53">
      <w:pPr>
        <w:pBdr>
          <w:top w:val="nil"/>
          <w:left w:val="nil"/>
          <w:bottom w:val="nil"/>
          <w:right w:val="nil"/>
          <w:between w:val="nil"/>
        </w:pBdr>
        <w:spacing w:before="11"/>
        <w:rPr>
          <w:b/>
          <w:color w:val="000000"/>
          <w:sz w:val="20"/>
          <w:szCs w:val="20"/>
        </w:rPr>
      </w:pPr>
    </w:p>
    <w:p w14:paraId="7FCECE3A" w14:textId="77777777" w:rsidR="00FE3E53" w:rsidRPr="00957317" w:rsidRDefault="00810C03">
      <w:pPr>
        <w:spacing w:line="242" w:lineRule="auto"/>
        <w:ind w:left="159" w:right="316" w:firstLine="69"/>
        <w:rPr>
          <w:sz w:val="20"/>
          <w:szCs w:val="20"/>
        </w:rPr>
      </w:pPr>
      <w:r w:rsidRPr="00957317">
        <w:rPr>
          <w:sz w:val="20"/>
          <w:szCs w:val="20"/>
        </w:rPr>
        <w:t>Calculate Current Ratio, Quick Ratio and Debt to Equity Ratio from the figures given below:</w:t>
      </w:r>
    </w:p>
    <w:p w14:paraId="3BCA894C" w14:textId="77777777" w:rsidR="00FE3E53" w:rsidRPr="00957317" w:rsidRDefault="00810C03">
      <w:pPr>
        <w:spacing w:before="3"/>
        <w:ind w:left="159"/>
        <w:rPr>
          <w:sz w:val="20"/>
          <w:szCs w:val="20"/>
        </w:rPr>
      </w:pPr>
      <w:r w:rsidRPr="00957317">
        <w:rPr>
          <w:sz w:val="20"/>
          <w:szCs w:val="20"/>
        </w:rPr>
        <w:t>Particulars</w:t>
      </w:r>
    </w:p>
    <w:p w14:paraId="6401F6C2" w14:textId="77777777" w:rsidR="00FE3E53" w:rsidRPr="00957317" w:rsidRDefault="00FE3E53">
      <w:pPr>
        <w:pBdr>
          <w:top w:val="nil"/>
          <w:left w:val="nil"/>
          <w:bottom w:val="nil"/>
          <w:right w:val="nil"/>
          <w:between w:val="nil"/>
        </w:pBdr>
        <w:rPr>
          <w:color w:val="000000"/>
          <w:sz w:val="20"/>
          <w:szCs w:val="20"/>
        </w:rPr>
      </w:pPr>
    </w:p>
    <w:p w14:paraId="3A645BA0" w14:textId="77777777" w:rsidR="00FE3E53" w:rsidRPr="00957317" w:rsidRDefault="00FE3E53">
      <w:pPr>
        <w:pBdr>
          <w:top w:val="nil"/>
          <w:left w:val="nil"/>
          <w:bottom w:val="nil"/>
          <w:right w:val="nil"/>
          <w:between w:val="nil"/>
        </w:pBdr>
        <w:spacing w:before="4"/>
        <w:rPr>
          <w:color w:val="000000"/>
          <w:sz w:val="20"/>
          <w:szCs w:val="20"/>
        </w:rPr>
      </w:pPr>
    </w:p>
    <w:tbl>
      <w:tblPr>
        <w:tblStyle w:val="ad"/>
        <w:tblW w:w="7181" w:type="dxa"/>
        <w:tblInd w:w="116" w:type="dxa"/>
        <w:tblBorders>
          <w:top w:val="nil"/>
          <w:left w:val="nil"/>
          <w:bottom w:val="nil"/>
          <w:right w:val="nil"/>
          <w:insideH w:val="nil"/>
          <w:insideV w:val="nil"/>
        </w:tblBorders>
        <w:tblLayout w:type="fixed"/>
        <w:tblLook w:val="0000" w:firstRow="0" w:lastRow="0" w:firstColumn="0" w:lastColumn="0" w:noHBand="0" w:noVBand="0"/>
      </w:tblPr>
      <w:tblGrid>
        <w:gridCol w:w="2099"/>
        <w:gridCol w:w="3966"/>
        <w:gridCol w:w="1116"/>
      </w:tblGrid>
      <w:tr w:rsidR="00FE3E53" w:rsidRPr="00957317" w14:paraId="2BDDE811" w14:textId="77777777">
        <w:trPr>
          <w:trHeight w:val="485"/>
        </w:trPr>
        <w:tc>
          <w:tcPr>
            <w:tcW w:w="2099" w:type="dxa"/>
          </w:tcPr>
          <w:p w14:paraId="371BD939" w14:textId="77777777" w:rsidR="00FE3E53" w:rsidRPr="00957317" w:rsidRDefault="00810C03">
            <w:pPr>
              <w:pBdr>
                <w:top w:val="nil"/>
                <w:left w:val="nil"/>
                <w:bottom w:val="nil"/>
                <w:right w:val="nil"/>
                <w:between w:val="nil"/>
              </w:pBdr>
              <w:spacing w:line="311" w:lineRule="auto"/>
              <w:ind w:left="50"/>
              <w:rPr>
                <w:color w:val="000000"/>
                <w:sz w:val="20"/>
                <w:szCs w:val="20"/>
              </w:rPr>
            </w:pPr>
            <w:r w:rsidRPr="00957317">
              <w:rPr>
                <w:color w:val="000000"/>
                <w:sz w:val="20"/>
                <w:szCs w:val="20"/>
              </w:rPr>
              <w:t>₹</w:t>
            </w:r>
          </w:p>
        </w:tc>
        <w:tc>
          <w:tcPr>
            <w:tcW w:w="3966" w:type="dxa"/>
          </w:tcPr>
          <w:p w14:paraId="42694037" w14:textId="77777777" w:rsidR="00FE3E53" w:rsidRPr="00957317" w:rsidRDefault="00FE3E53">
            <w:pPr>
              <w:pBdr>
                <w:top w:val="nil"/>
                <w:left w:val="nil"/>
                <w:bottom w:val="nil"/>
                <w:right w:val="nil"/>
                <w:between w:val="nil"/>
              </w:pBdr>
              <w:rPr>
                <w:color w:val="000000"/>
                <w:sz w:val="20"/>
                <w:szCs w:val="20"/>
              </w:rPr>
            </w:pPr>
          </w:p>
        </w:tc>
        <w:tc>
          <w:tcPr>
            <w:tcW w:w="1116" w:type="dxa"/>
            <w:vMerge w:val="restart"/>
          </w:tcPr>
          <w:p w14:paraId="5AD15605" w14:textId="77777777" w:rsidR="00FE3E53" w:rsidRPr="00957317" w:rsidRDefault="00FE3E53">
            <w:pPr>
              <w:pBdr>
                <w:top w:val="nil"/>
                <w:left w:val="nil"/>
                <w:bottom w:val="nil"/>
                <w:right w:val="nil"/>
                <w:between w:val="nil"/>
              </w:pBdr>
              <w:rPr>
                <w:color w:val="000000"/>
                <w:sz w:val="20"/>
                <w:szCs w:val="20"/>
              </w:rPr>
            </w:pPr>
          </w:p>
        </w:tc>
      </w:tr>
      <w:tr w:rsidR="00FE3E53" w:rsidRPr="00957317" w14:paraId="66CE34A9" w14:textId="77777777">
        <w:trPr>
          <w:trHeight w:val="660"/>
        </w:trPr>
        <w:tc>
          <w:tcPr>
            <w:tcW w:w="2099" w:type="dxa"/>
          </w:tcPr>
          <w:p w14:paraId="7B1C9D61" w14:textId="77777777" w:rsidR="00FE3E53" w:rsidRPr="00957317" w:rsidRDefault="00FE3E53">
            <w:pPr>
              <w:pBdr>
                <w:top w:val="nil"/>
                <w:left w:val="nil"/>
                <w:bottom w:val="nil"/>
                <w:right w:val="nil"/>
                <w:between w:val="nil"/>
              </w:pBdr>
              <w:rPr>
                <w:color w:val="000000"/>
                <w:sz w:val="20"/>
                <w:szCs w:val="20"/>
              </w:rPr>
            </w:pPr>
          </w:p>
        </w:tc>
        <w:tc>
          <w:tcPr>
            <w:tcW w:w="3966" w:type="dxa"/>
          </w:tcPr>
          <w:p w14:paraId="13CE7DD7" w14:textId="77777777" w:rsidR="00FE3E53" w:rsidRPr="00957317" w:rsidRDefault="00810C03">
            <w:pPr>
              <w:pBdr>
                <w:top w:val="nil"/>
                <w:left w:val="nil"/>
                <w:bottom w:val="nil"/>
                <w:right w:val="nil"/>
                <w:between w:val="nil"/>
              </w:pBdr>
              <w:spacing w:before="163"/>
              <w:ind w:left="2452"/>
              <w:rPr>
                <w:color w:val="000000"/>
                <w:sz w:val="20"/>
                <w:szCs w:val="20"/>
              </w:rPr>
            </w:pPr>
            <w:r w:rsidRPr="00957317">
              <w:rPr>
                <w:color w:val="000000"/>
                <w:sz w:val="20"/>
                <w:szCs w:val="20"/>
              </w:rPr>
              <w:t>Inventory</w:t>
            </w:r>
          </w:p>
        </w:tc>
        <w:tc>
          <w:tcPr>
            <w:tcW w:w="1116" w:type="dxa"/>
            <w:vMerge/>
          </w:tcPr>
          <w:p w14:paraId="73BE4E49" w14:textId="77777777" w:rsidR="00FE3E53" w:rsidRPr="00957317" w:rsidRDefault="00FE3E53">
            <w:pPr>
              <w:pBdr>
                <w:top w:val="nil"/>
                <w:left w:val="nil"/>
                <w:bottom w:val="nil"/>
                <w:right w:val="nil"/>
                <w:between w:val="nil"/>
              </w:pBdr>
              <w:spacing w:line="276" w:lineRule="auto"/>
              <w:rPr>
                <w:color w:val="000000"/>
                <w:sz w:val="20"/>
                <w:szCs w:val="20"/>
              </w:rPr>
            </w:pPr>
          </w:p>
        </w:tc>
      </w:tr>
      <w:tr w:rsidR="00FE3E53" w:rsidRPr="00957317" w14:paraId="61FE5B35" w14:textId="77777777">
        <w:trPr>
          <w:trHeight w:val="660"/>
        </w:trPr>
        <w:tc>
          <w:tcPr>
            <w:tcW w:w="2099" w:type="dxa"/>
          </w:tcPr>
          <w:p w14:paraId="0FC73833" w14:textId="77777777" w:rsidR="00FE3E53" w:rsidRPr="00957317" w:rsidRDefault="00FE3E53">
            <w:pPr>
              <w:pBdr>
                <w:top w:val="nil"/>
                <w:left w:val="nil"/>
                <w:bottom w:val="nil"/>
                <w:right w:val="nil"/>
                <w:between w:val="nil"/>
              </w:pBdr>
              <w:rPr>
                <w:color w:val="000000"/>
                <w:sz w:val="20"/>
                <w:szCs w:val="20"/>
              </w:rPr>
            </w:pPr>
          </w:p>
        </w:tc>
        <w:tc>
          <w:tcPr>
            <w:tcW w:w="3966" w:type="dxa"/>
          </w:tcPr>
          <w:p w14:paraId="68C3B938" w14:textId="77777777" w:rsidR="00FE3E53" w:rsidRPr="00957317" w:rsidRDefault="00810C03">
            <w:pPr>
              <w:pBdr>
                <w:top w:val="nil"/>
                <w:left w:val="nil"/>
                <w:bottom w:val="nil"/>
                <w:right w:val="nil"/>
                <w:between w:val="nil"/>
              </w:pBdr>
              <w:spacing w:before="163"/>
              <w:ind w:left="2610"/>
              <w:rPr>
                <w:color w:val="000000"/>
                <w:sz w:val="20"/>
                <w:szCs w:val="20"/>
              </w:rPr>
            </w:pPr>
            <w:r w:rsidRPr="00957317">
              <w:rPr>
                <w:color w:val="000000"/>
                <w:sz w:val="20"/>
                <w:szCs w:val="20"/>
              </w:rPr>
              <w:t>30,000</w:t>
            </w:r>
          </w:p>
        </w:tc>
        <w:tc>
          <w:tcPr>
            <w:tcW w:w="1116" w:type="dxa"/>
            <w:vMerge/>
          </w:tcPr>
          <w:p w14:paraId="37A57821" w14:textId="77777777" w:rsidR="00FE3E53" w:rsidRPr="00957317" w:rsidRDefault="00FE3E53">
            <w:pPr>
              <w:pBdr>
                <w:top w:val="nil"/>
                <w:left w:val="nil"/>
                <w:bottom w:val="nil"/>
                <w:right w:val="nil"/>
                <w:between w:val="nil"/>
              </w:pBdr>
              <w:spacing w:line="276" w:lineRule="auto"/>
              <w:rPr>
                <w:color w:val="000000"/>
                <w:sz w:val="20"/>
                <w:szCs w:val="20"/>
              </w:rPr>
            </w:pPr>
          </w:p>
        </w:tc>
      </w:tr>
      <w:tr w:rsidR="00FE3E53" w:rsidRPr="00957317" w14:paraId="45731B15" w14:textId="77777777">
        <w:trPr>
          <w:trHeight w:val="494"/>
        </w:trPr>
        <w:tc>
          <w:tcPr>
            <w:tcW w:w="2099" w:type="dxa"/>
          </w:tcPr>
          <w:p w14:paraId="75FDFC8F" w14:textId="77777777" w:rsidR="00FE3E53" w:rsidRPr="00957317" w:rsidRDefault="00FE3E53">
            <w:pPr>
              <w:pBdr>
                <w:top w:val="nil"/>
                <w:left w:val="nil"/>
                <w:bottom w:val="nil"/>
                <w:right w:val="nil"/>
                <w:between w:val="nil"/>
              </w:pBdr>
              <w:rPr>
                <w:color w:val="000000"/>
                <w:sz w:val="20"/>
                <w:szCs w:val="20"/>
              </w:rPr>
            </w:pPr>
          </w:p>
        </w:tc>
        <w:tc>
          <w:tcPr>
            <w:tcW w:w="3966" w:type="dxa"/>
          </w:tcPr>
          <w:p w14:paraId="2BCEE0E7" w14:textId="77777777" w:rsidR="00FE3E53" w:rsidRPr="00957317" w:rsidRDefault="00810C03">
            <w:pPr>
              <w:pBdr>
                <w:top w:val="nil"/>
                <w:left w:val="nil"/>
                <w:bottom w:val="nil"/>
                <w:right w:val="nil"/>
                <w:between w:val="nil"/>
              </w:pBdr>
              <w:spacing w:before="163" w:line="311" w:lineRule="auto"/>
              <w:ind w:left="1216"/>
              <w:rPr>
                <w:color w:val="000000"/>
                <w:sz w:val="20"/>
                <w:szCs w:val="20"/>
              </w:rPr>
            </w:pPr>
            <w:r w:rsidRPr="00957317">
              <w:rPr>
                <w:color w:val="000000"/>
                <w:sz w:val="20"/>
                <w:szCs w:val="20"/>
              </w:rPr>
              <w:t>Prepaid Expenses</w:t>
            </w:r>
          </w:p>
        </w:tc>
        <w:tc>
          <w:tcPr>
            <w:tcW w:w="1116" w:type="dxa"/>
          </w:tcPr>
          <w:p w14:paraId="3A96C793" w14:textId="77777777" w:rsidR="00FE3E53" w:rsidRPr="00957317" w:rsidRDefault="00810C03">
            <w:pPr>
              <w:pBdr>
                <w:top w:val="nil"/>
                <w:left w:val="nil"/>
                <w:bottom w:val="nil"/>
                <w:right w:val="nil"/>
                <w:between w:val="nil"/>
              </w:pBdr>
              <w:spacing w:before="163" w:line="311" w:lineRule="auto"/>
              <w:ind w:left="178"/>
              <w:rPr>
                <w:color w:val="000000"/>
                <w:sz w:val="20"/>
                <w:szCs w:val="20"/>
              </w:rPr>
            </w:pPr>
            <w:r w:rsidRPr="00957317">
              <w:rPr>
                <w:color w:val="000000"/>
                <w:sz w:val="20"/>
                <w:szCs w:val="20"/>
              </w:rPr>
              <w:t>2,000</w:t>
            </w:r>
          </w:p>
        </w:tc>
      </w:tr>
      <w:tr w:rsidR="00FE3E53" w:rsidRPr="00957317" w14:paraId="3307B7E4" w14:textId="77777777">
        <w:trPr>
          <w:trHeight w:val="330"/>
        </w:trPr>
        <w:tc>
          <w:tcPr>
            <w:tcW w:w="2099" w:type="dxa"/>
          </w:tcPr>
          <w:p w14:paraId="6BE2D5CF" w14:textId="77777777" w:rsidR="00FE3E53" w:rsidRPr="00957317" w:rsidRDefault="00FE3E53">
            <w:pPr>
              <w:pBdr>
                <w:top w:val="nil"/>
                <w:left w:val="nil"/>
                <w:bottom w:val="nil"/>
                <w:right w:val="nil"/>
                <w:between w:val="nil"/>
              </w:pBdr>
              <w:rPr>
                <w:color w:val="000000"/>
                <w:sz w:val="20"/>
                <w:szCs w:val="20"/>
              </w:rPr>
            </w:pPr>
          </w:p>
        </w:tc>
        <w:tc>
          <w:tcPr>
            <w:tcW w:w="3966" w:type="dxa"/>
          </w:tcPr>
          <w:p w14:paraId="78315697" w14:textId="77777777" w:rsidR="00FE3E53" w:rsidRPr="00957317" w:rsidRDefault="00810C03">
            <w:pPr>
              <w:pBdr>
                <w:top w:val="nil"/>
                <w:left w:val="nil"/>
                <w:bottom w:val="nil"/>
                <w:right w:val="nil"/>
                <w:between w:val="nil"/>
              </w:pBdr>
              <w:spacing w:line="310" w:lineRule="auto"/>
              <w:ind w:left="1170"/>
              <w:rPr>
                <w:color w:val="000000"/>
                <w:sz w:val="20"/>
                <w:szCs w:val="20"/>
              </w:rPr>
            </w:pPr>
            <w:r w:rsidRPr="00957317">
              <w:rPr>
                <w:color w:val="000000"/>
                <w:sz w:val="20"/>
                <w:szCs w:val="20"/>
              </w:rPr>
              <w:t>Other Current Assets</w:t>
            </w:r>
          </w:p>
        </w:tc>
        <w:tc>
          <w:tcPr>
            <w:tcW w:w="1116" w:type="dxa"/>
          </w:tcPr>
          <w:p w14:paraId="17D3CA61" w14:textId="77777777" w:rsidR="00FE3E53" w:rsidRPr="00957317" w:rsidRDefault="00810C03">
            <w:pPr>
              <w:pBdr>
                <w:top w:val="nil"/>
                <w:left w:val="nil"/>
                <w:bottom w:val="nil"/>
                <w:right w:val="nil"/>
                <w:between w:val="nil"/>
              </w:pBdr>
              <w:spacing w:line="310" w:lineRule="auto"/>
              <w:ind w:left="84"/>
              <w:rPr>
                <w:color w:val="000000"/>
                <w:sz w:val="20"/>
                <w:szCs w:val="20"/>
              </w:rPr>
            </w:pPr>
            <w:r w:rsidRPr="00957317">
              <w:rPr>
                <w:color w:val="000000"/>
                <w:sz w:val="20"/>
                <w:szCs w:val="20"/>
              </w:rPr>
              <w:t>50,000</w:t>
            </w:r>
          </w:p>
        </w:tc>
      </w:tr>
      <w:tr w:rsidR="00FE3E53" w:rsidRPr="00957317" w14:paraId="67E32F15" w14:textId="77777777">
        <w:trPr>
          <w:trHeight w:val="330"/>
        </w:trPr>
        <w:tc>
          <w:tcPr>
            <w:tcW w:w="2099" w:type="dxa"/>
          </w:tcPr>
          <w:p w14:paraId="4A2678B3" w14:textId="77777777" w:rsidR="00FE3E53" w:rsidRPr="00957317" w:rsidRDefault="00FE3E53">
            <w:pPr>
              <w:pBdr>
                <w:top w:val="nil"/>
                <w:left w:val="nil"/>
                <w:bottom w:val="nil"/>
                <w:right w:val="nil"/>
                <w:between w:val="nil"/>
              </w:pBdr>
              <w:rPr>
                <w:color w:val="000000"/>
                <w:sz w:val="20"/>
                <w:szCs w:val="20"/>
              </w:rPr>
            </w:pPr>
          </w:p>
        </w:tc>
        <w:tc>
          <w:tcPr>
            <w:tcW w:w="3966" w:type="dxa"/>
          </w:tcPr>
          <w:p w14:paraId="40F140D2" w14:textId="77777777" w:rsidR="00FE3E53" w:rsidRPr="00957317" w:rsidRDefault="00810C03">
            <w:pPr>
              <w:pBdr>
                <w:top w:val="nil"/>
                <w:left w:val="nil"/>
                <w:bottom w:val="nil"/>
                <w:right w:val="nil"/>
                <w:between w:val="nil"/>
              </w:pBdr>
              <w:spacing w:line="310" w:lineRule="auto"/>
              <w:ind w:left="1170"/>
              <w:rPr>
                <w:color w:val="000000"/>
                <w:sz w:val="20"/>
                <w:szCs w:val="20"/>
              </w:rPr>
            </w:pPr>
            <w:r w:rsidRPr="00957317">
              <w:rPr>
                <w:color w:val="000000"/>
                <w:sz w:val="20"/>
                <w:szCs w:val="20"/>
              </w:rPr>
              <w:t>Current Liabilities</w:t>
            </w:r>
          </w:p>
        </w:tc>
        <w:tc>
          <w:tcPr>
            <w:tcW w:w="1116" w:type="dxa"/>
          </w:tcPr>
          <w:p w14:paraId="0250914F" w14:textId="77777777" w:rsidR="00FE3E53" w:rsidRPr="00957317" w:rsidRDefault="00810C03">
            <w:pPr>
              <w:pBdr>
                <w:top w:val="nil"/>
                <w:left w:val="nil"/>
                <w:bottom w:val="nil"/>
                <w:right w:val="nil"/>
                <w:between w:val="nil"/>
              </w:pBdr>
              <w:spacing w:line="310" w:lineRule="auto"/>
              <w:ind w:left="84"/>
              <w:rPr>
                <w:color w:val="000000"/>
                <w:sz w:val="20"/>
                <w:szCs w:val="20"/>
              </w:rPr>
            </w:pPr>
            <w:r w:rsidRPr="00957317">
              <w:rPr>
                <w:color w:val="000000"/>
                <w:sz w:val="20"/>
                <w:szCs w:val="20"/>
              </w:rPr>
              <w:t>40,000</w:t>
            </w:r>
          </w:p>
        </w:tc>
      </w:tr>
      <w:tr w:rsidR="00FE3E53" w:rsidRPr="00957317" w14:paraId="02BD9606" w14:textId="77777777">
        <w:trPr>
          <w:trHeight w:val="330"/>
        </w:trPr>
        <w:tc>
          <w:tcPr>
            <w:tcW w:w="2099" w:type="dxa"/>
          </w:tcPr>
          <w:p w14:paraId="119218FE" w14:textId="77777777" w:rsidR="00FE3E53" w:rsidRPr="00957317" w:rsidRDefault="00FE3E53">
            <w:pPr>
              <w:pBdr>
                <w:top w:val="nil"/>
                <w:left w:val="nil"/>
                <w:bottom w:val="nil"/>
                <w:right w:val="nil"/>
                <w:between w:val="nil"/>
              </w:pBdr>
              <w:rPr>
                <w:color w:val="000000"/>
                <w:sz w:val="20"/>
                <w:szCs w:val="20"/>
              </w:rPr>
            </w:pPr>
          </w:p>
        </w:tc>
        <w:tc>
          <w:tcPr>
            <w:tcW w:w="3966" w:type="dxa"/>
          </w:tcPr>
          <w:p w14:paraId="2CD58305" w14:textId="77777777" w:rsidR="00FE3E53" w:rsidRPr="00957317" w:rsidRDefault="00810C03">
            <w:pPr>
              <w:pBdr>
                <w:top w:val="nil"/>
                <w:left w:val="nil"/>
                <w:bottom w:val="nil"/>
                <w:right w:val="nil"/>
                <w:between w:val="nil"/>
              </w:pBdr>
              <w:spacing w:line="310" w:lineRule="auto"/>
              <w:ind w:left="1180"/>
              <w:rPr>
                <w:color w:val="000000"/>
                <w:sz w:val="20"/>
                <w:szCs w:val="20"/>
              </w:rPr>
            </w:pPr>
            <w:r w:rsidRPr="00957317">
              <w:rPr>
                <w:color w:val="000000"/>
                <w:sz w:val="20"/>
                <w:szCs w:val="20"/>
              </w:rPr>
              <w:t>12% Debentures</w:t>
            </w:r>
          </w:p>
        </w:tc>
        <w:tc>
          <w:tcPr>
            <w:tcW w:w="1116" w:type="dxa"/>
          </w:tcPr>
          <w:p w14:paraId="161019E1" w14:textId="77777777" w:rsidR="00FE3E53" w:rsidRPr="00957317" w:rsidRDefault="00810C03">
            <w:pPr>
              <w:pBdr>
                <w:top w:val="nil"/>
                <w:left w:val="nil"/>
                <w:bottom w:val="nil"/>
                <w:right w:val="nil"/>
                <w:between w:val="nil"/>
              </w:pBdr>
              <w:spacing w:line="310" w:lineRule="auto"/>
              <w:ind w:left="72"/>
              <w:rPr>
                <w:color w:val="000000"/>
                <w:sz w:val="20"/>
                <w:szCs w:val="20"/>
              </w:rPr>
            </w:pPr>
            <w:r w:rsidRPr="00957317">
              <w:rPr>
                <w:color w:val="000000"/>
                <w:sz w:val="20"/>
                <w:szCs w:val="20"/>
              </w:rPr>
              <w:t>30,000</w:t>
            </w:r>
          </w:p>
        </w:tc>
      </w:tr>
      <w:tr w:rsidR="00FE3E53" w:rsidRPr="00957317" w14:paraId="7247656C" w14:textId="77777777">
        <w:trPr>
          <w:trHeight w:val="330"/>
        </w:trPr>
        <w:tc>
          <w:tcPr>
            <w:tcW w:w="2099" w:type="dxa"/>
          </w:tcPr>
          <w:p w14:paraId="3E310A05" w14:textId="77777777" w:rsidR="00FE3E53" w:rsidRPr="00957317" w:rsidRDefault="00FE3E53">
            <w:pPr>
              <w:pBdr>
                <w:top w:val="nil"/>
                <w:left w:val="nil"/>
                <w:bottom w:val="nil"/>
                <w:right w:val="nil"/>
                <w:between w:val="nil"/>
              </w:pBdr>
              <w:rPr>
                <w:color w:val="000000"/>
                <w:sz w:val="20"/>
                <w:szCs w:val="20"/>
              </w:rPr>
            </w:pPr>
          </w:p>
        </w:tc>
        <w:tc>
          <w:tcPr>
            <w:tcW w:w="3966" w:type="dxa"/>
          </w:tcPr>
          <w:p w14:paraId="7A5A313D" w14:textId="77777777" w:rsidR="00FE3E53" w:rsidRPr="00957317" w:rsidRDefault="00810C03">
            <w:pPr>
              <w:pBdr>
                <w:top w:val="nil"/>
                <w:left w:val="nil"/>
                <w:bottom w:val="nil"/>
                <w:right w:val="nil"/>
                <w:between w:val="nil"/>
              </w:pBdr>
              <w:spacing w:line="310" w:lineRule="auto"/>
              <w:ind w:left="1170"/>
              <w:rPr>
                <w:color w:val="000000"/>
                <w:sz w:val="20"/>
                <w:szCs w:val="20"/>
              </w:rPr>
            </w:pPr>
            <w:r w:rsidRPr="00957317">
              <w:rPr>
                <w:color w:val="000000"/>
                <w:sz w:val="20"/>
                <w:szCs w:val="20"/>
              </w:rPr>
              <w:t>Accumulated Profits</w:t>
            </w:r>
          </w:p>
        </w:tc>
        <w:tc>
          <w:tcPr>
            <w:tcW w:w="1116" w:type="dxa"/>
          </w:tcPr>
          <w:p w14:paraId="711FF6AE" w14:textId="77777777" w:rsidR="00FE3E53" w:rsidRPr="00957317" w:rsidRDefault="00810C03">
            <w:pPr>
              <w:pBdr>
                <w:top w:val="nil"/>
                <w:left w:val="nil"/>
                <w:bottom w:val="nil"/>
                <w:right w:val="nil"/>
                <w:between w:val="nil"/>
              </w:pBdr>
              <w:spacing w:line="310" w:lineRule="auto"/>
              <w:ind w:left="84"/>
              <w:rPr>
                <w:color w:val="000000"/>
                <w:sz w:val="20"/>
                <w:szCs w:val="20"/>
              </w:rPr>
            </w:pPr>
            <w:r w:rsidRPr="00957317">
              <w:rPr>
                <w:color w:val="000000"/>
                <w:sz w:val="20"/>
                <w:szCs w:val="20"/>
              </w:rPr>
              <w:t>10,000</w:t>
            </w:r>
          </w:p>
        </w:tc>
      </w:tr>
      <w:tr w:rsidR="00FE3E53" w:rsidRPr="00957317" w14:paraId="4A95AB4A" w14:textId="77777777">
        <w:trPr>
          <w:trHeight w:val="329"/>
        </w:trPr>
        <w:tc>
          <w:tcPr>
            <w:tcW w:w="2099" w:type="dxa"/>
          </w:tcPr>
          <w:p w14:paraId="380AD5F3" w14:textId="77777777" w:rsidR="00FE3E53" w:rsidRPr="00957317" w:rsidRDefault="00FE3E53">
            <w:pPr>
              <w:pBdr>
                <w:top w:val="nil"/>
                <w:left w:val="nil"/>
                <w:bottom w:val="nil"/>
                <w:right w:val="nil"/>
                <w:between w:val="nil"/>
              </w:pBdr>
              <w:rPr>
                <w:color w:val="000000"/>
                <w:sz w:val="20"/>
                <w:szCs w:val="20"/>
              </w:rPr>
            </w:pPr>
          </w:p>
        </w:tc>
        <w:tc>
          <w:tcPr>
            <w:tcW w:w="3966" w:type="dxa"/>
          </w:tcPr>
          <w:p w14:paraId="12BE8C8B" w14:textId="77777777" w:rsidR="00FE3E53" w:rsidRPr="00957317" w:rsidRDefault="00810C03">
            <w:pPr>
              <w:pBdr>
                <w:top w:val="nil"/>
                <w:left w:val="nil"/>
                <w:bottom w:val="nil"/>
                <w:right w:val="nil"/>
                <w:between w:val="nil"/>
              </w:pBdr>
              <w:spacing w:line="310" w:lineRule="auto"/>
              <w:ind w:left="1100"/>
              <w:rPr>
                <w:color w:val="000000"/>
                <w:sz w:val="20"/>
                <w:szCs w:val="20"/>
              </w:rPr>
            </w:pPr>
            <w:r w:rsidRPr="00957317">
              <w:rPr>
                <w:color w:val="000000"/>
                <w:sz w:val="20"/>
                <w:szCs w:val="20"/>
              </w:rPr>
              <w:t>Equity Share Capital</w:t>
            </w:r>
          </w:p>
        </w:tc>
        <w:tc>
          <w:tcPr>
            <w:tcW w:w="1116" w:type="dxa"/>
          </w:tcPr>
          <w:p w14:paraId="33226BFE" w14:textId="77777777" w:rsidR="00FE3E53" w:rsidRPr="00957317" w:rsidRDefault="00810C03">
            <w:pPr>
              <w:pBdr>
                <w:top w:val="nil"/>
                <w:left w:val="nil"/>
                <w:bottom w:val="nil"/>
                <w:right w:val="nil"/>
                <w:between w:val="nil"/>
              </w:pBdr>
              <w:spacing w:line="310" w:lineRule="auto"/>
              <w:ind w:left="84"/>
              <w:rPr>
                <w:color w:val="000000"/>
                <w:sz w:val="20"/>
                <w:szCs w:val="20"/>
              </w:rPr>
            </w:pPr>
            <w:r w:rsidRPr="00957317">
              <w:rPr>
                <w:color w:val="000000"/>
                <w:sz w:val="20"/>
                <w:szCs w:val="20"/>
              </w:rPr>
              <w:t>1,00,000</w:t>
            </w:r>
          </w:p>
        </w:tc>
      </w:tr>
      <w:tr w:rsidR="00FE3E53" w:rsidRPr="00957317" w14:paraId="649C3562" w14:textId="77777777">
        <w:trPr>
          <w:trHeight w:val="495"/>
        </w:trPr>
        <w:tc>
          <w:tcPr>
            <w:tcW w:w="2099" w:type="dxa"/>
          </w:tcPr>
          <w:p w14:paraId="6AD922AD" w14:textId="77777777" w:rsidR="00FE3E53" w:rsidRPr="00957317" w:rsidRDefault="00FE3E53">
            <w:pPr>
              <w:pBdr>
                <w:top w:val="nil"/>
                <w:left w:val="nil"/>
                <w:bottom w:val="nil"/>
                <w:right w:val="nil"/>
                <w:between w:val="nil"/>
              </w:pBdr>
              <w:rPr>
                <w:color w:val="000000"/>
                <w:sz w:val="20"/>
                <w:szCs w:val="20"/>
              </w:rPr>
            </w:pPr>
          </w:p>
        </w:tc>
        <w:tc>
          <w:tcPr>
            <w:tcW w:w="3966" w:type="dxa"/>
          </w:tcPr>
          <w:p w14:paraId="27143D29" w14:textId="77777777" w:rsidR="00FE3E53" w:rsidRPr="00957317" w:rsidRDefault="00810C03">
            <w:pPr>
              <w:pBdr>
                <w:top w:val="nil"/>
                <w:left w:val="nil"/>
                <w:bottom w:val="nil"/>
                <w:right w:val="nil"/>
                <w:between w:val="nil"/>
              </w:pBdr>
              <w:spacing w:line="321" w:lineRule="auto"/>
              <w:ind w:left="1100"/>
              <w:rPr>
                <w:color w:val="000000"/>
                <w:sz w:val="20"/>
                <w:szCs w:val="20"/>
              </w:rPr>
            </w:pPr>
            <w:r w:rsidRPr="00957317">
              <w:rPr>
                <w:color w:val="000000"/>
                <w:sz w:val="20"/>
                <w:szCs w:val="20"/>
              </w:rPr>
              <w:t>Non-current Investments</w:t>
            </w:r>
          </w:p>
        </w:tc>
        <w:tc>
          <w:tcPr>
            <w:tcW w:w="1116" w:type="dxa"/>
          </w:tcPr>
          <w:p w14:paraId="4E7B208A" w14:textId="77777777" w:rsidR="00FE3E53" w:rsidRPr="00957317" w:rsidRDefault="00810C03">
            <w:pPr>
              <w:pBdr>
                <w:top w:val="nil"/>
                <w:left w:val="nil"/>
                <w:bottom w:val="nil"/>
                <w:right w:val="nil"/>
                <w:between w:val="nil"/>
              </w:pBdr>
              <w:spacing w:line="321" w:lineRule="auto"/>
              <w:ind w:left="137"/>
              <w:rPr>
                <w:color w:val="000000"/>
                <w:sz w:val="20"/>
                <w:szCs w:val="20"/>
              </w:rPr>
            </w:pPr>
            <w:r w:rsidRPr="00957317">
              <w:rPr>
                <w:color w:val="000000"/>
                <w:sz w:val="20"/>
                <w:szCs w:val="20"/>
              </w:rPr>
              <w:t>15,000</w:t>
            </w:r>
          </w:p>
        </w:tc>
      </w:tr>
      <w:tr w:rsidR="00FE3E53" w:rsidRPr="00957317" w14:paraId="0DFCB709" w14:textId="77777777">
        <w:trPr>
          <w:trHeight w:val="814"/>
        </w:trPr>
        <w:tc>
          <w:tcPr>
            <w:tcW w:w="2099" w:type="dxa"/>
          </w:tcPr>
          <w:p w14:paraId="57B8D5FA" w14:textId="77777777" w:rsidR="00FE3E53" w:rsidRPr="00957317" w:rsidRDefault="00810C03">
            <w:pPr>
              <w:pBdr>
                <w:top w:val="nil"/>
                <w:left w:val="nil"/>
                <w:bottom w:val="nil"/>
                <w:right w:val="nil"/>
                <w:between w:val="nil"/>
              </w:pBdr>
              <w:spacing w:before="135"/>
              <w:ind w:left="50" w:right="1079"/>
              <w:rPr>
                <w:color w:val="000000"/>
                <w:sz w:val="20"/>
                <w:szCs w:val="20"/>
              </w:rPr>
            </w:pPr>
            <w:r w:rsidRPr="00957317">
              <w:rPr>
                <w:color w:val="000000"/>
                <w:sz w:val="20"/>
                <w:szCs w:val="20"/>
              </w:rPr>
              <w:t>Solution (</w:t>
            </w:r>
            <w:proofErr w:type="spellStart"/>
            <w:r w:rsidRPr="00957317">
              <w:rPr>
                <w:color w:val="000000"/>
                <w:sz w:val="20"/>
                <w:szCs w:val="20"/>
              </w:rPr>
              <w:t>i</w:t>
            </w:r>
            <w:proofErr w:type="spellEnd"/>
            <w:r w:rsidRPr="00957317">
              <w:rPr>
                <w:color w:val="000000"/>
                <w:sz w:val="20"/>
                <w:szCs w:val="20"/>
              </w:rPr>
              <w:t>)</w:t>
            </w:r>
          </w:p>
        </w:tc>
        <w:tc>
          <w:tcPr>
            <w:tcW w:w="3966" w:type="dxa"/>
          </w:tcPr>
          <w:p w14:paraId="68F5CECE" w14:textId="77777777" w:rsidR="00FE3E53" w:rsidRPr="00957317" w:rsidRDefault="00FE3E53">
            <w:pPr>
              <w:pBdr>
                <w:top w:val="nil"/>
                <w:left w:val="nil"/>
                <w:bottom w:val="nil"/>
                <w:right w:val="nil"/>
                <w:between w:val="nil"/>
              </w:pBdr>
              <w:rPr>
                <w:color w:val="000000"/>
                <w:sz w:val="20"/>
                <w:szCs w:val="20"/>
              </w:rPr>
            </w:pPr>
          </w:p>
        </w:tc>
        <w:tc>
          <w:tcPr>
            <w:tcW w:w="1116" w:type="dxa"/>
          </w:tcPr>
          <w:p w14:paraId="390B9FC2" w14:textId="77777777" w:rsidR="00FE3E53" w:rsidRPr="00957317" w:rsidRDefault="00FE3E53">
            <w:pPr>
              <w:pBdr>
                <w:top w:val="nil"/>
                <w:left w:val="nil"/>
                <w:bottom w:val="nil"/>
                <w:right w:val="nil"/>
                <w:between w:val="nil"/>
              </w:pBdr>
              <w:rPr>
                <w:color w:val="000000"/>
                <w:sz w:val="20"/>
                <w:szCs w:val="20"/>
              </w:rPr>
            </w:pPr>
          </w:p>
        </w:tc>
      </w:tr>
    </w:tbl>
    <w:p w14:paraId="33069AC7" w14:textId="77777777" w:rsidR="00FE3E53" w:rsidRPr="00957317" w:rsidRDefault="00FE3E53">
      <w:pPr>
        <w:pBdr>
          <w:top w:val="nil"/>
          <w:left w:val="nil"/>
          <w:bottom w:val="nil"/>
          <w:right w:val="nil"/>
          <w:between w:val="nil"/>
        </w:pBdr>
        <w:spacing w:before="4"/>
        <w:rPr>
          <w:color w:val="000000"/>
          <w:sz w:val="20"/>
          <w:szCs w:val="20"/>
        </w:rPr>
      </w:pPr>
    </w:p>
    <w:p w14:paraId="1F6C9B36" w14:textId="77777777" w:rsidR="00FE3E53" w:rsidRPr="00957317" w:rsidRDefault="00810C03">
      <w:pPr>
        <w:ind w:left="159"/>
        <w:rPr>
          <w:sz w:val="20"/>
          <w:szCs w:val="20"/>
        </w:rPr>
      </w:pPr>
      <w:r w:rsidRPr="00957317">
        <w:rPr>
          <w:sz w:val="20"/>
          <w:szCs w:val="20"/>
        </w:rPr>
        <w:t>Current Assets = Inventory + Prepaid Expenses + Other Current Assets</w:t>
      </w:r>
    </w:p>
    <w:p w14:paraId="248B3512" w14:textId="77777777" w:rsidR="00FE3E53" w:rsidRPr="00957317" w:rsidRDefault="00FE3E53">
      <w:pPr>
        <w:pBdr>
          <w:top w:val="nil"/>
          <w:left w:val="nil"/>
          <w:bottom w:val="nil"/>
          <w:right w:val="nil"/>
          <w:between w:val="nil"/>
        </w:pBdr>
        <w:spacing w:before="4"/>
        <w:rPr>
          <w:color w:val="000000"/>
          <w:sz w:val="20"/>
          <w:szCs w:val="20"/>
        </w:rPr>
      </w:pPr>
    </w:p>
    <w:p w14:paraId="0B7FADD6" w14:textId="77777777" w:rsidR="00FE3E53" w:rsidRPr="00957317" w:rsidRDefault="00810C03">
      <w:pPr>
        <w:spacing w:before="1"/>
        <w:ind w:left="159"/>
        <w:rPr>
          <w:sz w:val="20"/>
          <w:szCs w:val="20"/>
        </w:rPr>
      </w:pPr>
      <w:r w:rsidRPr="00957317">
        <w:rPr>
          <w:sz w:val="20"/>
          <w:szCs w:val="20"/>
        </w:rPr>
        <w:t>= 30,000 + 2,000 + 50,000 = 82,000</w:t>
      </w:r>
    </w:p>
    <w:p w14:paraId="3C3CAA5B" w14:textId="77777777" w:rsidR="00FE3E53" w:rsidRPr="00957317" w:rsidRDefault="00FE3E53">
      <w:pPr>
        <w:pBdr>
          <w:top w:val="nil"/>
          <w:left w:val="nil"/>
          <w:bottom w:val="nil"/>
          <w:right w:val="nil"/>
          <w:between w:val="nil"/>
        </w:pBdr>
        <w:spacing w:before="4"/>
        <w:rPr>
          <w:color w:val="000000"/>
          <w:sz w:val="20"/>
          <w:szCs w:val="20"/>
        </w:rPr>
      </w:pPr>
    </w:p>
    <w:p w14:paraId="7E604710" w14:textId="77777777" w:rsidR="00FE3E53" w:rsidRPr="00957317" w:rsidRDefault="00810C03">
      <w:pPr>
        <w:ind w:left="159"/>
        <w:rPr>
          <w:sz w:val="20"/>
          <w:szCs w:val="20"/>
        </w:rPr>
        <w:sectPr w:rsidR="00FE3E53" w:rsidRPr="00957317" w:rsidSect="00CF289B">
          <w:pgSz w:w="11907" w:h="16840" w:code="9"/>
          <w:pgMar w:top="1440" w:right="720" w:bottom="1440" w:left="992" w:header="907" w:footer="907" w:gutter="0"/>
          <w:cols w:space="720"/>
        </w:sectPr>
      </w:pPr>
      <w:r w:rsidRPr="00957317">
        <w:rPr>
          <w:sz w:val="20"/>
          <w:szCs w:val="20"/>
        </w:rPr>
        <w:t>Current Liabilities = 40,000</w:t>
      </w:r>
    </w:p>
    <w:p w14:paraId="4E932121" w14:textId="77777777" w:rsidR="00FE3E53" w:rsidRPr="00957317" w:rsidRDefault="00810C03">
      <w:pPr>
        <w:pBdr>
          <w:top w:val="nil"/>
          <w:left w:val="nil"/>
          <w:bottom w:val="nil"/>
          <w:right w:val="nil"/>
          <w:between w:val="nil"/>
        </w:pBdr>
        <w:spacing w:before="74"/>
        <w:ind w:left="1813" w:right="3406"/>
        <w:jc w:val="center"/>
        <w:rPr>
          <w:b/>
          <w:color w:val="000000"/>
          <w:sz w:val="20"/>
          <w:szCs w:val="20"/>
        </w:rPr>
      </w:pPr>
      <w:r w:rsidRPr="00957317">
        <w:rPr>
          <w:b/>
          <w:color w:val="000000"/>
          <w:sz w:val="20"/>
          <w:szCs w:val="20"/>
        </w:rPr>
        <w:lastRenderedPageBreak/>
        <w:t>82000</w:t>
      </w:r>
    </w:p>
    <w:p w14:paraId="7D6AD39D" w14:textId="77777777" w:rsidR="00FE3E53" w:rsidRPr="00957317" w:rsidRDefault="00FE3E53">
      <w:pPr>
        <w:pBdr>
          <w:top w:val="nil"/>
          <w:left w:val="nil"/>
          <w:bottom w:val="nil"/>
          <w:right w:val="nil"/>
          <w:between w:val="nil"/>
        </w:pBdr>
        <w:spacing w:before="7"/>
        <w:rPr>
          <w:b/>
          <w:color w:val="000000"/>
          <w:sz w:val="20"/>
          <w:szCs w:val="20"/>
        </w:rPr>
      </w:pPr>
    </w:p>
    <w:p w14:paraId="06452C12" w14:textId="77777777" w:rsidR="00FE3E53" w:rsidRPr="00957317" w:rsidRDefault="00810C03">
      <w:pPr>
        <w:spacing w:before="90"/>
        <w:ind w:left="1760"/>
        <w:rPr>
          <w:b/>
          <w:sz w:val="20"/>
          <w:szCs w:val="20"/>
        </w:rPr>
      </w:pPr>
      <w:r w:rsidRPr="00957317">
        <w:rPr>
          <w:b/>
          <w:sz w:val="20"/>
          <w:szCs w:val="20"/>
        </w:rPr>
        <w:t>Current Ratio =</w:t>
      </w:r>
      <w:r w:rsidRPr="00957317">
        <w:rPr>
          <w:noProof/>
          <w:sz w:val="20"/>
          <w:szCs w:val="20"/>
          <w:lang w:val="en-IN" w:eastAsia="en-IN"/>
        </w:rPr>
        <mc:AlternateContent>
          <mc:Choice Requires="wps">
            <w:drawing>
              <wp:anchor distT="0" distB="0" distL="114300" distR="114300" simplePos="0" relativeHeight="251631104" behindDoc="0" locked="0" layoutInCell="1" hidden="0" allowOverlap="1" wp14:anchorId="3A2A6EA2" wp14:editId="08E31306">
                <wp:simplePos x="0" y="0"/>
                <wp:positionH relativeFrom="column">
                  <wp:posOffset>-444499</wp:posOffset>
                </wp:positionH>
                <wp:positionV relativeFrom="paragraph">
                  <wp:posOffset>0</wp:posOffset>
                </wp:positionV>
                <wp:extent cx="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8755315" y="3906912"/>
                          <a:ext cx="147193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 w14:anchorId="1648DA45" id="Straight Arrow Connector 14" o:spid="_x0000_s1026" type="#_x0000_t32" style="position:absolute;margin-left:-35pt;margin-top:0;width:0;height:1pt;z-index:251631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8BE0wEAALIDAAAOAAAAZHJzL2Uyb0RvYy54bWysU9tuEzEQfUfiHyy/k91NSNussulDQnhB&#10;UAn4gIkvu5Z8k8fNJn/PrFOaFpCQEH6wx/bM8Zkz4/X9yVl2VAlN8B1vZjVnyosgje87/v3b/t0d&#10;Z5jBS7DBq46fFfL7zds36zG2ah6GYKVKjEA8tmPs+JBzbKsKxaAc4CxE5elSh+Qg0zb1lUwwErqz&#10;1byub6oxJBlTEAqRTneXS74p+Forkb9ojSoz23HilsucynyY5mqzhrZPEAcjnmjAP7BwYDw9+gy1&#10;gwzsMZnfoJwRKWDQeSaCq4LWRqiSA2XT1L9k83WAqEouJA7GZ5nw/8GKz8etf0gkwxixxfiQpixO&#10;OrlpJX7s1PG72+Vy0Sw5O3d8sapvVs38Ipw6ZSbIoXl/26wWpK8gjyJqdQWJCfNHFRybjI5jTmD6&#10;IW+D91SekJoiHBw/YSYaFPgzYGKAwRq5N9aWTeoPW5vYEaia+zImHhTyys16NnZ8tZwTYwHUVNpC&#10;JtNFSc/7vrz3KgJfAtdl/Al4IrYDHC4ECsJFhxQevSytNCiQH7xk+Ryp2z31PJ/IoOPMKvohZBS/&#10;DMb+3Y8ys54SvNZmsg5BnkvJyjk1RpHgqYmnznu5L9HXr7b5AQAA//8DAFBLAwQUAAYACAAAACEA&#10;mDdwzdoAAAAGAQAADwAAAGRycy9kb3ducmV2LnhtbEyPS0/DMBCE70j8B2uRuLU2lXgoZFMhEFyQ&#10;EBS4b5Nt4jZep7Hz4N9jxAEuI41mNfNtvp5dq0bug/WCcLE0oFhKX1mpET7eHxc3oEIkqaj1wghf&#10;HGBdnJ7klFV+kjceN7FWqURCRghNjF2mdSgbdhSWvmNJ2c73jmKyfa2rnqZU7lq9MuZKO7KSFhrq&#10;+L7h8rAZHIKz9edwtC+7y/3D9BSfX2mc3BHx/Gy+uwUVeY5/x/CDn9ChSExbP0gVVIuwuDbpl4iQ&#10;NMW/douwMqCLXP/HL74BAAD//wMAUEsBAi0AFAAGAAgAAAAhALaDOJL+AAAA4QEAABMAAAAAAAAA&#10;AAAAAAAAAAAAAFtDb250ZW50X1R5cGVzXS54bWxQSwECLQAUAAYACAAAACEAOP0h/9YAAACUAQAA&#10;CwAAAAAAAAAAAAAAAAAvAQAAX3JlbHMvLnJlbHNQSwECLQAUAAYACAAAACEAcdvARNMBAACyAwAA&#10;DgAAAAAAAAAAAAAAAAAuAgAAZHJzL2Uyb0RvYy54bWxQSwECLQAUAAYACAAAACEAmDdwzdoAAAAG&#10;AQAADwAAAAAAAAAAAAAAAAAtBAAAZHJzL2Rvd25yZXYueG1sUEsFBgAAAAAEAAQA8wAAADQFAAAA&#10;AA==&#10;" filled="t">
                <v:stroke startarrowwidth="narrow" startarrowlength="short" endarrowwidth="narrow" endarrowlength="short"/>
              </v:shape>
            </w:pict>
          </mc:Fallback>
        </mc:AlternateContent>
      </w:r>
    </w:p>
    <w:p w14:paraId="26B84FBC" w14:textId="77777777" w:rsidR="00FE3E53" w:rsidRPr="00957317" w:rsidRDefault="00FE3E53">
      <w:pPr>
        <w:pBdr>
          <w:top w:val="nil"/>
          <w:left w:val="nil"/>
          <w:bottom w:val="nil"/>
          <w:right w:val="nil"/>
          <w:between w:val="nil"/>
        </w:pBdr>
        <w:spacing w:before="7"/>
        <w:rPr>
          <w:b/>
          <w:color w:val="000000"/>
          <w:sz w:val="20"/>
          <w:szCs w:val="20"/>
        </w:rPr>
      </w:pPr>
    </w:p>
    <w:p w14:paraId="07D7A4AF" w14:textId="77777777" w:rsidR="00FE3E53" w:rsidRPr="00957317" w:rsidRDefault="00810C03">
      <w:pPr>
        <w:spacing w:before="90"/>
        <w:ind w:left="1704" w:right="3406"/>
        <w:jc w:val="center"/>
        <w:rPr>
          <w:b/>
          <w:sz w:val="20"/>
          <w:szCs w:val="20"/>
        </w:rPr>
      </w:pPr>
      <w:r w:rsidRPr="00957317">
        <w:rPr>
          <w:b/>
          <w:sz w:val="20"/>
          <w:szCs w:val="20"/>
        </w:rPr>
        <w:t>40000</w:t>
      </w:r>
    </w:p>
    <w:p w14:paraId="76D588B1" w14:textId="77777777" w:rsidR="00FE3E53" w:rsidRPr="00957317" w:rsidRDefault="00FE3E53">
      <w:pPr>
        <w:pBdr>
          <w:top w:val="nil"/>
          <w:left w:val="nil"/>
          <w:bottom w:val="nil"/>
          <w:right w:val="nil"/>
          <w:between w:val="nil"/>
        </w:pBdr>
        <w:rPr>
          <w:b/>
          <w:color w:val="000000"/>
          <w:sz w:val="20"/>
          <w:szCs w:val="20"/>
        </w:rPr>
      </w:pPr>
    </w:p>
    <w:p w14:paraId="78E9D433" w14:textId="77777777" w:rsidR="00FE3E53" w:rsidRPr="00957317" w:rsidRDefault="00FE3E53">
      <w:pPr>
        <w:pBdr>
          <w:top w:val="nil"/>
          <w:left w:val="nil"/>
          <w:bottom w:val="nil"/>
          <w:right w:val="nil"/>
          <w:between w:val="nil"/>
        </w:pBdr>
        <w:spacing w:before="1"/>
        <w:rPr>
          <w:b/>
          <w:color w:val="000000"/>
          <w:sz w:val="20"/>
          <w:szCs w:val="20"/>
        </w:rPr>
      </w:pPr>
    </w:p>
    <w:p w14:paraId="3D7EA9EE" w14:textId="77777777" w:rsidR="00FE3E53" w:rsidRPr="00957317" w:rsidRDefault="00810C03">
      <w:pPr>
        <w:spacing w:before="89"/>
        <w:ind w:left="159"/>
        <w:rPr>
          <w:sz w:val="20"/>
          <w:szCs w:val="20"/>
        </w:rPr>
      </w:pPr>
      <w:r w:rsidRPr="00957317">
        <w:rPr>
          <w:sz w:val="20"/>
          <w:szCs w:val="20"/>
        </w:rPr>
        <w:t>= 2.05:1</w:t>
      </w:r>
    </w:p>
    <w:p w14:paraId="3F49DD9D" w14:textId="77777777" w:rsidR="00FE3E53" w:rsidRPr="00957317" w:rsidRDefault="00FE3E53">
      <w:pPr>
        <w:pBdr>
          <w:top w:val="nil"/>
          <w:left w:val="nil"/>
          <w:bottom w:val="nil"/>
          <w:right w:val="nil"/>
          <w:between w:val="nil"/>
        </w:pBdr>
        <w:rPr>
          <w:color w:val="000000"/>
          <w:sz w:val="20"/>
          <w:szCs w:val="20"/>
        </w:rPr>
      </w:pPr>
    </w:p>
    <w:p w14:paraId="0FC794D3" w14:textId="77777777" w:rsidR="00FE3E53" w:rsidRPr="00957317" w:rsidRDefault="00FE3E53">
      <w:pPr>
        <w:pBdr>
          <w:top w:val="nil"/>
          <w:left w:val="nil"/>
          <w:bottom w:val="nil"/>
          <w:right w:val="nil"/>
          <w:between w:val="nil"/>
        </w:pBdr>
        <w:spacing w:before="8"/>
        <w:rPr>
          <w:color w:val="000000"/>
          <w:sz w:val="20"/>
          <w:szCs w:val="20"/>
        </w:rPr>
      </w:pPr>
    </w:p>
    <w:p w14:paraId="76A50C62" w14:textId="77777777" w:rsidR="00FE3E53" w:rsidRPr="00957317" w:rsidRDefault="00810C03">
      <w:pPr>
        <w:pBdr>
          <w:top w:val="nil"/>
          <w:left w:val="nil"/>
          <w:bottom w:val="nil"/>
          <w:right w:val="nil"/>
          <w:between w:val="nil"/>
        </w:pBdr>
        <w:spacing w:line="360" w:lineRule="auto"/>
        <w:ind w:left="560" w:right="549"/>
        <w:jc w:val="both"/>
        <w:rPr>
          <w:color w:val="000000"/>
          <w:sz w:val="20"/>
          <w:szCs w:val="20"/>
        </w:rPr>
      </w:pPr>
      <w:r w:rsidRPr="00957317">
        <w:rPr>
          <w:color w:val="000000"/>
          <w:sz w:val="20"/>
          <w:szCs w:val="20"/>
        </w:rPr>
        <w:t xml:space="preserve">Current assets include cash and other assets that can be converted into cash within in a year, such as marketable securities, </w:t>
      </w:r>
      <w:proofErr w:type="gramStart"/>
      <w:r w:rsidRPr="00957317">
        <w:rPr>
          <w:color w:val="000000"/>
          <w:sz w:val="20"/>
          <w:szCs w:val="20"/>
        </w:rPr>
        <w:t>debtors</w:t>
      </w:r>
      <w:proofErr w:type="gramEnd"/>
      <w:r w:rsidRPr="00957317">
        <w:rPr>
          <w:color w:val="000000"/>
          <w:sz w:val="20"/>
          <w:szCs w:val="20"/>
        </w:rPr>
        <w:t xml:space="preserve"> and inventories. Prepaid expenses are also included in the current assets as they represent the payments that will not be made by the firm in the future. All obligations maturing within a year are included in the current liabilities. Current liabilities include creditors, bills payable, accrued expenses, short-term bank loan, income tax, liability and long-term debt maturing in the current year. The current ratio is a measure of </w:t>
      </w:r>
      <w:proofErr w:type="gramStart"/>
      <w:r w:rsidRPr="00957317">
        <w:rPr>
          <w:color w:val="000000"/>
          <w:sz w:val="20"/>
          <w:szCs w:val="20"/>
        </w:rPr>
        <w:t>firm‘</w:t>
      </w:r>
      <w:proofErr w:type="gramEnd"/>
      <w:r w:rsidRPr="00957317">
        <w:rPr>
          <w:color w:val="000000"/>
          <w:sz w:val="20"/>
          <w:szCs w:val="20"/>
        </w:rPr>
        <w:t xml:space="preserve">s </w:t>
      </w:r>
      <w:r w:rsidRPr="00957317">
        <w:rPr>
          <w:b/>
          <w:color w:val="000000"/>
          <w:sz w:val="20"/>
          <w:szCs w:val="20"/>
        </w:rPr>
        <w:t xml:space="preserve">short-term solvency. </w:t>
      </w:r>
      <w:r w:rsidRPr="00957317">
        <w:rPr>
          <w:color w:val="000000"/>
          <w:sz w:val="20"/>
          <w:szCs w:val="20"/>
        </w:rPr>
        <w:t>It indicates the availability of current assets in rupees for every one rupee of current liability.   A ratio of greater than one means that the firm has more current assets than current claims against them Current liabilities.</w:t>
      </w:r>
    </w:p>
    <w:p w14:paraId="34D91279" w14:textId="77777777" w:rsidR="00FE3E53" w:rsidRPr="00957317" w:rsidRDefault="00810C03">
      <w:pPr>
        <w:numPr>
          <w:ilvl w:val="0"/>
          <w:numId w:val="7"/>
        </w:numPr>
        <w:pBdr>
          <w:top w:val="nil"/>
          <w:left w:val="nil"/>
          <w:bottom w:val="nil"/>
          <w:right w:val="nil"/>
          <w:between w:val="nil"/>
        </w:pBdr>
        <w:tabs>
          <w:tab w:val="left" w:pos="825"/>
        </w:tabs>
        <w:spacing w:before="202" w:line="360" w:lineRule="auto"/>
        <w:ind w:left="560" w:right="549" w:firstLine="0"/>
        <w:jc w:val="both"/>
        <w:rPr>
          <w:color w:val="000000"/>
          <w:sz w:val="20"/>
          <w:szCs w:val="20"/>
        </w:rPr>
      </w:pPr>
      <w:r w:rsidRPr="00957317">
        <w:rPr>
          <w:b/>
          <w:color w:val="000000"/>
          <w:sz w:val="20"/>
          <w:szCs w:val="20"/>
        </w:rPr>
        <w:t xml:space="preserve">Quick Ratio: </w:t>
      </w:r>
      <w:r w:rsidRPr="00957317">
        <w:rPr>
          <w:color w:val="000000"/>
          <w:sz w:val="20"/>
          <w:szCs w:val="20"/>
        </w:rPr>
        <w:t xml:space="preserve">Quick ratio also called </w:t>
      </w:r>
      <w:r w:rsidRPr="00957317">
        <w:rPr>
          <w:b/>
          <w:color w:val="000000"/>
          <w:sz w:val="20"/>
          <w:szCs w:val="20"/>
        </w:rPr>
        <w:t>Acid-test ratio</w:t>
      </w:r>
      <w:r w:rsidRPr="00957317">
        <w:rPr>
          <w:color w:val="000000"/>
          <w:sz w:val="20"/>
          <w:szCs w:val="20"/>
        </w:rPr>
        <w:t xml:space="preserve">, establishes a relationship between quick, or liquid, </w:t>
      </w:r>
      <w:proofErr w:type="gramStart"/>
      <w:r w:rsidRPr="00957317">
        <w:rPr>
          <w:color w:val="000000"/>
          <w:sz w:val="20"/>
          <w:szCs w:val="20"/>
        </w:rPr>
        <w:t>assets</w:t>
      </w:r>
      <w:proofErr w:type="gramEnd"/>
      <w:r w:rsidRPr="00957317">
        <w:rPr>
          <w:color w:val="000000"/>
          <w:sz w:val="20"/>
          <w:szCs w:val="20"/>
        </w:rPr>
        <w:t xml:space="preserve"> and current liabilities. An asset is a liquid if it can be converted into cash immediately or reasonably soon without a loss of value. Cash is the most liquid asset. Other assets that </w:t>
      </w:r>
      <w:proofErr w:type="gramStart"/>
      <w:r w:rsidRPr="00957317">
        <w:rPr>
          <w:color w:val="000000"/>
          <w:sz w:val="20"/>
          <w:szCs w:val="20"/>
        </w:rPr>
        <w:t>are considered to be</w:t>
      </w:r>
      <w:proofErr w:type="gramEnd"/>
      <w:r w:rsidRPr="00957317">
        <w:rPr>
          <w:color w:val="000000"/>
          <w:sz w:val="20"/>
          <w:szCs w:val="20"/>
        </w:rPr>
        <w:t xml:space="preserve"> relatively liquid and included in quick assets are debtors and bills receivables and marketable securities (temporary quoted investments). Inventories </w:t>
      </w:r>
      <w:proofErr w:type="gramStart"/>
      <w:r w:rsidRPr="00957317">
        <w:rPr>
          <w:color w:val="000000"/>
          <w:sz w:val="20"/>
          <w:szCs w:val="20"/>
        </w:rPr>
        <w:t>are considered to be</w:t>
      </w:r>
      <w:proofErr w:type="gramEnd"/>
      <w:r w:rsidRPr="00957317">
        <w:rPr>
          <w:color w:val="000000"/>
          <w:sz w:val="20"/>
          <w:szCs w:val="20"/>
        </w:rPr>
        <w:t xml:space="preserve"> less liquid. Inventories normally require some time for realizing into cash; their value also </w:t>
      </w:r>
      <w:proofErr w:type="gramStart"/>
      <w:r w:rsidRPr="00957317">
        <w:rPr>
          <w:color w:val="000000"/>
          <w:sz w:val="20"/>
          <w:szCs w:val="20"/>
        </w:rPr>
        <w:t>has a tendency to</w:t>
      </w:r>
      <w:proofErr w:type="gramEnd"/>
      <w:r w:rsidRPr="00957317">
        <w:rPr>
          <w:color w:val="000000"/>
          <w:sz w:val="20"/>
          <w:szCs w:val="20"/>
        </w:rPr>
        <w:t xml:space="preserve"> fluctuate. The quick ratio is found out by dividing quick assets by current liabilities.</w:t>
      </w:r>
    </w:p>
    <w:p w14:paraId="06A68400" w14:textId="77777777" w:rsidR="00FE3E53" w:rsidRPr="00957317" w:rsidRDefault="00FE3E53">
      <w:pPr>
        <w:pBdr>
          <w:top w:val="nil"/>
          <w:left w:val="nil"/>
          <w:bottom w:val="nil"/>
          <w:right w:val="nil"/>
          <w:between w:val="nil"/>
        </w:pBdr>
        <w:rPr>
          <w:color w:val="000000"/>
          <w:sz w:val="20"/>
          <w:szCs w:val="20"/>
        </w:rPr>
      </w:pPr>
    </w:p>
    <w:p w14:paraId="3D22B7E3" w14:textId="77777777" w:rsidR="00FE3E53" w:rsidRPr="00957317" w:rsidRDefault="00FE3E53">
      <w:pPr>
        <w:pBdr>
          <w:top w:val="nil"/>
          <w:left w:val="nil"/>
          <w:bottom w:val="nil"/>
          <w:right w:val="nil"/>
          <w:between w:val="nil"/>
        </w:pBdr>
        <w:rPr>
          <w:color w:val="000000"/>
          <w:sz w:val="20"/>
          <w:szCs w:val="20"/>
        </w:rPr>
      </w:pPr>
    </w:p>
    <w:p w14:paraId="77F548AB" w14:textId="77777777" w:rsidR="00FE3E53" w:rsidRPr="00957317" w:rsidRDefault="00810C03">
      <w:pPr>
        <w:pBdr>
          <w:top w:val="nil"/>
          <w:left w:val="nil"/>
          <w:bottom w:val="nil"/>
          <w:right w:val="nil"/>
          <w:between w:val="nil"/>
        </w:pBdr>
        <w:spacing w:before="233"/>
        <w:ind w:left="3923"/>
        <w:rPr>
          <w:b/>
          <w:color w:val="000000"/>
          <w:sz w:val="20"/>
          <w:szCs w:val="20"/>
        </w:rPr>
      </w:pPr>
      <w:r w:rsidRPr="00957317">
        <w:rPr>
          <w:b/>
          <w:color w:val="000000"/>
          <w:sz w:val="20"/>
          <w:szCs w:val="20"/>
        </w:rPr>
        <w:t>Quick assets</w:t>
      </w:r>
    </w:p>
    <w:p w14:paraId="17F1B3B9" w14:textId="77777777" w:rsidR="00FE3E53" w:rsidRPr="00957317" w:rsidRDefault="00FE3E53">
      <w:pPr>
        <w:pBdr>
          <w:top w:val="nil"/>
          <w:left w:val="nil"/>
          <w:bottom w:val="nil"/>
          <w:right w:val="nil"/>
          <w:between w:val="nil"/>
        </w:pBdr>
        <w:spacing w:before="9"/>
        <w:rPr>
          <w:b/>
          <w:color w:val="000000"/>
          <w:sz w:val="20"/>
          <w:szCs w:val="20"/>
        </w:rPr>
      </w:pPr>
    </w:p>
    <w:p w14:paraId="2E886D64" w14:textId="77777777" w:rsidR="00FE3E53" w:rsidRPr="00957317" w:rsidRDefault="00810C03">
      <w:pPr>
        <w:spacing w:before="1"/>
        <w:ind w:left="1698"/>
        <w:rPr>
          <w:b/>
          <w:sz w:val="20"/>
          <w:szCs w:val="20"/>
        </w:rPr>
      </w:pPr>
      <w:r w:rsidRPr="00957317">
        <w:rPr>
          <w:b/>
          <w:sz w:val="20"/>
          <w:szCs w:val="20"/>
        </w:rPr>
        <w:t>Quick Ratio =</w:t>
      </w:r>
      <w:r w:rsidRPr="00957317">
        <w:rPr>
          <w:noProof/>
          <w:sz w:val="20"/>
          <w:szCs w:val="20"/>
          <w:lang w:val="en-IN" w:eastAsia="en-IN"/>
        </w:rPr>
        <mc:AlternateContent>
          <mc:Choice Requires="wps">
            <w:drawing>
              <wp:anchor distT="0" distB="0" distL="114300" distR="114300" simplePos="0" relativeHeight="251638272" behindDoc="0" locked="0" layoutInCell="1" hidden="0" allowOverlap="1" wp14:anchorId="0A5D7C50" wp14:editId="3F76C634">
                <wp:simplePos x="0" y="0"/>
                <wp:positionH relativeFrom="column">
                  <wp:posOffset>-444499</wp:posOffset>
                </wp:positionH>
                <wp:positionV relativeFrom="paragraph">
                  <wp:posOffset>0</wp:posOffset>
                </wp:positionV>
                <wp:extent cx="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8755315" y="3849381"/>
                          <a:ext cx="147193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 w14:anchorId="21D8984D" id="Straight Arrow Connector 11" o:spid="_x0000_s1026" type="#_x0000_t32" style="position:absolute;margin-left:-35pt;margin-top:0;width:0;height:1pt;z-index:2516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79H1AEAALIDAAAOAAAAZHJzL2Uyb0RvYy54bWysU01vGyEQvVfqf0Dc6/XacWOvvM7Brnup&#10;2khtfsAY2F0kvsQQr/3vO+A0TtpIlapygAFmHm/eDOu7kzXsqCJq71peT6acKSe81K5v+cOP/Ycl&#10;Z5jASTDeqZafFfK7zft36zE0auYHb6SKjEAcNmNo+ZBSaKoKxaAs4MQH5eiy89FCom3sKxlhJHRr&#10;qtl0+rEafZQheqEQ6XR3ueSbgt91SqRvXYcqMdNy4pbKHMt8yHO1WUPTRwiDFk804B9YWNCOHn2G&#10;2kEC9hj1H1BWi+jRd2kivK1812mhSg6UTT39LZvvAwRVciFxMDzLhP8PVnw9bt19JBnGgA2G+5iz&#10;OHXR5pX4sVPLl7eLxbxecHZu+Xx5s5ov64tw6pSYIIf65rZezUlfQR5F1OoKEiKmz8pblo2WY4qg&#10;+yFtvXNUHh/rIhwcv2AiGhT4KyAzQG+03Gtjyib2h62J7AhUzX0ZmQeFvHIzjo0tXy1mxFgANVVn&#10;IJFpg6TnXV/eexWBL4GnZbwFnIntAIcLgYJw0SH6RydLKw0K5CcnWToH6nZHPc8zGbScGUU/hIzi&#10;l0Cbv/tRZsZRgtfaZOvg5bmUrJxTYxQJnpo4d97LfYm+frXNTwAAAP//AwBQSwMEFAAGAAgAAAAh&#10;AJg3cM3aAAAABgEAAA8AAABkcnMvZG93bnJldi54bWxMj0tPwzAQhO9I/Adrkbi1NpV4KGRTIRBc&#10;kBAUuG+TbeI2Xqex8+DfY8QBLiONZjXzbb6eXatG7oP1gnCxNKBYSl9ZqRE+3h8XN6BCJKmo9cII&#10;XxxgXZye5JRVfpI3HjexVqlEQkYITYxdpnUoG3YUlr5jSdnO945isn2tq56mVO5avTLmSjuykhYa&#10;6vi+4fKwGRyCs/XncLQvu8v9w/QUn19pnNwR8fxsvrsFFXmOf8fwg5/QoUhMWz9IFVSLsLg26ZeI&#10;kDTFv3aLsDKgi1z/xy++AQAA//8DAFBLAQItABQABgAIAAAAIQC2gziS/gAAAOEBAAATAAAAAAAA&#10;AAAAAAAAAAAAAABbQ29udGVudF9UeXBlc10ueG1sUEsBAi0AFAAGAAgAAAAhADj9If/WAAAAlAEA&#10;AAsAAAAAAAAAAAAAAAAALwEAAF9yZWxzLy5yZWxzUEsBAi0AFAAGAAgAAAAhAHtPv0fUAQAAsgMA&#10;AA4AAAAAAAAAAAAAAAAALgIAAGRycy9lMm9Eb2MueG1sUEsBAi0AFAAGAAgAAAAhAJg3cM3aAAAA&#10;BgEAAA8AAAAAAAAAAAAAAAAALgQAAGRycy9kb3ducmV2LnhtbFBLBQYAAAAABAAEAPMAAAA1BQAA&#10;AAA=&#10;" filled="t">
                <v:stroke startarrowwidth="narrow" startarrowlength="short" endarrowwidth="narrow" endarrowlength="short"/>
              </v:shape>
            </w:pict>
          </mc:Fallback>
        </mc:AlternateContent>
      </w:r>
    </w:p>
    <w:p w14:paraId="42D95D1C" w14:textId="77777777" w:rsidR="00FE3E53" w:rsidRPr="00957317" w:rsidRDefault="00FE3E53">
      <w:pPr>
        <w:pBdr>
          <w:top w:val="nil"/>
          <w:left w:val="nil"/>
          <w:bottom w:val="nil"/>
          <w:right w:val="nil"/>
          <w:between w:val="nil"/>
        </w:pBdr>
        <w:spacing w:before="7"/>
        <w:rPr>
          <w:b/>
          <w:color w:val="000000"/>
          <w:sz w:val="20"/>
          <w:szCs w:val="20"/>
        </w:rPr>
      </w:pPr>
    </w:p>
    <w:p w14:paraId="27D5D576" w14:textId="77777777" w:rsidR="00FE3E53" w:rsidRPr="00957317" w:rsidRDefault="00810C03">
      <w:pPr>
        <w:pBdr>
          <w:top w:val="nil"/>
          <w:left w:val="nil"/>
          <w:bottom w:val="nil"/>
          <w:right w:val="nil"/>
          <w:between w:val="nil"/>
        </w:pBdr>
        <w:ind w:left="3805"/>
        <w:rPr>
          <w:b/>
          <w:color w:val="000000"/>
          <w:sz w:val="20"/>
          <w:szCs w:val="20"/>
        </w:rPr>
      </w:pPr>
      <w:r w:rsidRPr="00957317">
        <w:rPr>
          <w:b/>
          <w:color w:val="000000"/>
          <w:sz w:val="20"/>
          <w:szCs w:val="20"/>
        </w:rPr>
        <w:t>Current Liabilities</w:t>
      </w:r>
    </w:p>
    <w:p w14:paraId="516AE4FC" w14:textId="77777777" w:rsidR="00FE3E53" w:rsidRPr="00957317" w:rsidRDefault="00FE3E53">
      <w:pPr>
        <w:pBdr>
          <w:top w:val="nil"/>
          <w:left w:val="nil"/>
          <w:bottom w:val="nil"/>
          <w:right w:val="nil"/>
          <w:between w:val="nil"/>
        </w:pBdr>
        <w:spacing w:before="2"/>
        <w:rPr>
          <w:b/>
          <w:color w:val="000000"/>
          <w:sz w:val="20"/>
          <w:szCs w:val="20"/>
        </w:rPr>
      </w:pPr>
    </w:p>
    <w:p w14:paraId="0CDF7E94" w14:textId="77777777" w:rsidR="00FE3E53" w:rsidRPr="00957317" w:rsidRDefault="00810C03">
      <w:pPr>
        <w:pBdr>
          <w:top w:val="nil"/>
          <w:left w:val="nil"/>
          <w:bottom w:val="nil"/>
          <w:right w:val="nil"/>
          <w:between w:val="nil"/>
        </w:pBdr>
        <w:ind w:left="560"/>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Quick Asset = Current Asset – Stock – prepaid expense</w:t>
      </w:r>
    </w:p>
    <w:p w14:paraId="75079DDF" w14:textId="77777777" w:rsidR="00FE3E53" w:rsidRPr="00957317" w:rsidRDefault="00810C03">
      <w:pPr>
        <w:spacing w:before="73"/>
        <w:ind w:left="159"/>
        <w:rPr>
          <w:sz w:val="20"/>
          <w:szCs w:val="20"/>
        </w:rPr>
      </w:pPr>
      <w:r w:rsidRPr="00957317">
        <w:rPr>
          <w:sz w:val="20"/>
          <w:szCs w:val="20"/>
        </w:rPr>
        <w:lastRenderedPageBreak/>
        <w:t xml:space="preserve">For </w:t>
      </w:r>
      <w:proofErr w:type="gramStart"/>
      <w:r w:rsidRPr="00957317">
        <w:rPr>
          <w:sz w:val="20"/>
          <w:szCs w:val="20"/>
        </w:rPr>
        <w:t>Example :</w:t>
      </w:r>
      <w:proofErr w:type="gramEnd"/>
      <w:r w:rsidRPr="00957317">
        <w:rPr>
          <w:sz w:val="20"/>
          <w:szCs w:val="20"/>
        </w:rPr>
        <w:t>- Calculate Current Ratio, Quick Ratio and Debt to Equity Ratio from the figures given below: Particulars</w:t>
      </w:r>
    </w:p>
    <w:p w14:paraId="4040775C" w14:textId="77777777" w:rsidR="00FE3E53" w:rsidRPr="00957317" w:rsidRDefault="00FE3E53">
      <w:pPr>
        <w:pBdr>
          <w:top w:val="nil"/>
          <w:left w:val="nil"/>
          <w:bottom w:val="nil"/>
          <w:right w:val="nil"/>
          <w:between w:val="nil"/>
        </w:pBdr>
        <w:spacing w:before="8"/>
        <w:rPr>
          <w:color w:val="000000"/>
          <w:sz w:val="20"/>
          <w:szCs w:val="20"/>
        </w:rPr>
      </w:pPr>
    </w:p>
    <w:tbl>
      <w:tblPr>
        <w:tblStyle w:val="ae"/>
        <w:tblW w:w="3032" w:type="dxa"/>
        <w:tblInd w:w="116" w:type="dxa"/>
        <w:tblBorders>
          <w:top w:val="nil"/>
          <w:left w:val="nil"/>
          <w:bottom w:val="nil"/>
          <w:right w:val="nil"/>
          <w:insideH w:val="nil"/>
          <w:insideV w:val="nil"/>
        </w:tblBorders>
        <w:tblLayout w:type="fixed"/>
        <w:tblLook w:val="0000" w:firstRow="0" w:lastRow="0" w:firstColumn="0" w:lastColumn="0" w:noHBand="0" w:noVBand="0"/>
      </w:tblPr>
      <w:tblGrid>
        <w:gridCol w:w="2059"/>
        <w:gridCol w:w="973"/>
      </w:tblGrid>
      <w:tr w:rsidR="00FE3E53" w:rsidRPr="00957317" w14:paraId="0A29C15E" w14:textId="77777777">
        <w:trPr>
          <w:trHeight w:val="881"/>
        </w:trPr>
        <w:tc>
          <w:tcPr>
            <w:tcW w:w="2059" w:type="dxa"/>
          </w:tcPr>
          <w:p w14:paraId="042FEE4D" w14:textId="77777777" w:rsidR="00FE3E53" w:rsidRPr="00957317" w:rsidRDefault="00810C03">
            <w:pPr>
              <w:pBdr>
                <w:top w:val="nil"/>
                <w:left w:val="nil"/>
                <w:bottom w:val="nil"/>
                <w:right w:val="nil"/>
                <w:between w:val="nil"/>
              </w:pBdr>
              <w:spacing w:line="244" w:lineRule="auto"/>
              <w:ind w:left="50"/>
              <w:rPr>
                <w:color w:val="000000"/>
                <w:sz w:val="20"/>
                <w:szCs w:val="20"/>
              </w:rPr>
            </w:pPr>
            <w:r w:rsidRPr="00957317">
              <w:rPr>
                <w:color w:val="000000"/>
                <w:sz w:val="20"/>
                <w:szCs w:val="20"/>
              </w:rPr>
              <w:t>₹</w:t>
            </w:r>
          </w:p>
          <w:p w14:paraId="3DD5A656" w14:textId="77777777" w:rsidR="00FE3E53" w:rsidRPr="00957317" w:rsidRDefault="00FE3E53">
            <w:pPr>
              <w:pBdr>
                <w:top w:val="nil"/>
                <w:left w:val="nil"/>
                <w:bottom w:val="nil"/>
                <w:right w:val="nil"/>
                <w:between w:val="nil"/>
              </w:pBdr>
              <w:rPr>
                <w:color w:val="000000"/>
                <w:sz w:val="20"/>
                <w:szCs w:val="20"/>
              </w:rPr>
            </w:pPr>
          </w:p>
          <w:p w14:paraId="485B0B15" w14:textId="77777777" w:rsidR="00FE3E53" w:rsidRPr="00957317" w:rsidRDefault="00810C03">
            <w:pPr>
              <w:pBdr>
                <w:top w:val="nil"/>
                <w:left w:val="nil"/>
                <w:bottom w:val="nil"/>
                <w:right w:val="nil"/>
                <w:between w:val="nil"/>
              </w:pBdr>
              <w:ind w:left="50"/>
              <w:rPr>
                <w:color w:val="000000"/>
                <w:sz w:val="20"/>
                <w:szCs w:val="20"/>
              </w:rPr>
            </w:pPr>
            <w:r w:rsidRPr="00957317">
              <w:rPr>
                <w:color w:val="000000"/>
                <w:sz w:val="20"/>
                <w:szCs w:val="20"/>
              </w:rPr>
              <w:t>Inventory</w:t>
            </w:r>
          </w:p>
        </w:tc>
        <w:tc>
          <w:tcPr>
            <w:tcW w:w="973" w:type="dxa"/>
            <w:vMerge w:val="restart"/>
          </w:tcPr>
          <w:p w14:paraId="67C4F64C" w14:textId="77777777" w:rsidR="00FE3E53" w:rsidRPr="00957317" w:rsidRDefault="00FE3E53">
            <w:pPr>
              <w:pBdr>
                <w:top w:val="nil"/>
                <w:left w:val="nil"/>
                <w:bottom w:val="nil"/>
                <w:right w:val="nil"/>
                <w:between w:val="nil"/>
              </w:pBdr>
              <w:rPr>
                <w:color w:val="000000"/>
                <w:sz w:val="20"/>
                <w:szCs w:val="20"/>
              </w:rPr>
            </w:pPr>
          </w:p>
        </w:tc>
      </w:tr>
      <w:tr w:rsidR="00FE3E53" w:rsidRPr="00957317" w14:paraId="130EA386" w14:textId="77777777">
        <w:trPr>
          <w:trHeight w:val="506"/>
        </w:trPr>
        <w:tc>
          <w:tcPr>
            <w:tcW w:w="2059" w:type="dxa"/>
          </w:tcPr>
          <w:p w14:paraId="7EEBDB02" w14:textId="77777777" w:rsidR="00FE3E53" w:rsidRPr="00957317" w:rsidRDefault="00810C03">
            <w:pPr>
              <w:pBdr>
                <w:top w:val="nil"/>
                <w:left w:val="nil"/>
                <w:bottom w:val="nil"/>
                <w:right w:val="nil"/>
                <w:between w:val="nil"/>
              </w:pBdr>
              <w:spacing w:before="122"/>
              <w:ind w:left="50"/>
              <w:rPr>
                <w:color w:val="000000"/>
                <w:sz w:val="20"/>
                <w:szCs w:val="20"/>
              </w:rPr>
            </w:pPr>
            <w:r w:rsidRPr="00957317">
              <w:rPr>
                <w:color w:val="000000"/>
                <w:sz w:val="20"/>
                <w:szCs w:val="20"/>
              </w:rPr>
              <w:t>30,000</w:t>
            </w:r>
          </w:p>
        </w:tc>
        <w:tc>
          <w:tcPr>
            <w:tcW w:w="973" w:type="dxa"/>
            <w:vMerge/>
          </w:tcPr>
          <w:p w14:paraId="393DCDD8" w14:textId="77777777" w:rsidR="00FE3E53" w:rsidRPr="00957317" w:rsidRDefault="00FE3E53">
            <w:pPr>
              <w:pBdr>
                <w:top w:val="nil"/>
                <w:left w:val="nil"/>
                <w:bottom w:val="nil"/>
                <w:right w:val="nil"/>
                <w:between w:val="nil"/>
              </w:pBdr>
              <w:spacing w:line="276" w:lineRule="auto"/>
              <w:rPr>
                <w:color w:val="000000"/>
                <w:sz w:val="20"/>
                <w:szCs w:val="20"/>
              </w:rPr>
            </w:pPr>
          </w:p>
        </w:tc>
      </w:tr>
      <w:tr w:rsidR="00FE3E53" w:rsidRPr="00957317" w14:paraId="293FC4D6" w14:textId="77777777">
        <w:trPr>
          <w:trHeight w:val="379"/>
        </w:trPr>
        <w:tc>
          <w:tcPr>
            <w:tcW w:w="2059" w:type="dxa"/>
          </w:tcPr>
          <w:p w14:paraId="33A40D2B" w14:textId="77777777" w:rsidR="00FE3E53" w:rsidRPr="00957317" w:rsidRDefault="00810C03">
            <w:pPr>
              <w:pBdr>
                <w:top w:val="nil"/>
                <w:left w:val="nil"/>
                <w:bottom w:val="nil"/>
                <w:right w:val="nil"/>
                <w:between w:val="nil"/>
              </w:pBdr>
              <w:spacing w:before="122" w:line="237" w:lineRule="auto"/>
              <w:ind w:left="50"/>
              <w:rPr>
                <w:color w:val="000000"/>
                <w:sz w:val="20"/>
                <w:szCs w:val="20"/>
              </w:rPr>
            </w:pPr>
            <w:r w:rsidRPr="00957317">
              <w:rPr>
                <w:color w:val="000000"/>
                <w:sz w:val="20"/>
                <w:szCs w:val="20"/>
              </w:rPr>
              <w:t>Prepaid Expenses</w:t>
            </w:r>
          </w:p>
        </w:tc>
        <w:tc>
          <w:tcPr>
            <w:tcW w:w="973" w:type="dxa"/>
          </w:tcPr>
          <w:p w14:paraId="3799FB05" w14:textId="77777777" w:rsidR="00FE3E53" w:rsidRPr="00957317" w:rsidRDefault="00810C03">
            <w:pPr>
              <w:pBdr>
                <w:top w:val="nil"/>
                <w:left w:val="nil"/>
                <w:bottom w:val="nil"/>
                <w:right w:val="nil"/>
                <w:between w:val="nil"/>
              </w:pBdr>
              <w:spacing w:before="122" w:line="237" w:lineRule="auto"/>
              <w:ind w:left="151"/>
              <w:rPr>
                <w:color w:val="000000"/>
                <w:sz w:val="20"/>
                <w:szCs w:val="20"/>
              </w:rPr>
            </w:pPr>
            <w:r w:rsidRPr="00957317">
              <w:rPr>
                <w:color w:val="000000"/>
                <w:sz w:val="20"/>
                <w:szCs w:val="20"/>
              </w:rPr>
              <w:t>2,000</w:t>
            </w:r>
          </w:p>
        </w:tc>
      </w:tr>
      <w:tr w:rsidR="00FE3E53" w:rsidRPr="00957317" w14:paraId="13736C8B" w14:textId="77777777">
        <w:trPr>
          <w:trHeight w:val="251"/>
        </w:trPr>
        <w:tc>
          <w:tcPr>
            <w:tcW w:w="2059" w:type="dxa"/>
          </w:tcPr>
          <w:p w14:paraId="0E6F0D4D" w14:textId="77777777" w:rsidR="00FE3E53" w:rsidRPr="00957317" w:rsidRDefault="00810C03">
            <w:pPr>
              <w:pBdr>
                <w:top w:val="nil"/>
                <w:left w:val="nil"/>
                <w:bottom w:val="nil"/>
                <w:right w:val="nil"/>
                <w:between w:val="nil"/>
              </w:pBdr>
              <w:spacing w:line="232" w:lineRule="auto"/>
              <w:ind w:left="50"/>
              <w:rPr>
                <w:color w:val="000000"/>
                <w:sz w:val="20"/>
                <w:szCs w:val="20"/>
              </w:rPr>
            </w:pPr>
            <w:r w:rsidRPr="00957317">
              <w:rPr>
                <w:color w:val="000000"/>
                <w:sz w:val="20"/>
                <w:szCs w:val="20"/>
              </w:rPr>
              <w:t>Other Current Assets</w:t>
            </w:r>
          </w:p>
        </w:tc>
        <w:tc>
          <w:tcPr>
            <w:tcW w:w="973" w:type="dxa"/>
          </w:tcPr>
          <w:p w14:paraId="555E085B" w14:textId="77777777" w:rsidR="00FE3E53" w:rsidRPr="00957317" w:rsidRDefault="00810C03">
            <w:pPr>
              <w:pBdr>
                <w:top w:val="nil"/>
                <w:left w:val="nil"/>
                <w:bottom w:val="nil"/>
                <w:right w:val="nil"/>
                <w:between w:val="nil"/>
              </w:pBdr>
              <w:spacing w:line="232" w:lineRule="auto"/>
              <w:ind w:left="151"/>
              <w:rPr>
                <w:color w:val="000000"/>
                <w:sz w:val="20"/>
                <w:szCs w:val="20"/>
              </w:rPr>
            </w:pPr>
            <w:r w:rsidRPr="00957317">
              <w:rPr>
                <w:color w:val="000000"/>
                <w:sz w:val="20"/>
                <w:szCs w:val="20"/>
              </w:rPr>
              <w:t>50,000</w:t>
            </w:r>
          </w:p>
        </w:tc>
      </w:tr>
      <w:tr w:rsidR="00FE3E53" w:rsidRPr="00957317" w14:paraId="203BD8C7" w14:textId="77777777">
        <w:trPr>
          <w:trHeight w:val="253"/>
        </w:trPr>
        <w:tc>
          <w:tcPr>
            <w:tcW w:w="2059" w:type="dxa"/>
          </w:tcPr>
          <w:p w14:paraId="4E17D009" w14:textId="77777777" w:rsidR="00FE3E53" w:rsidRPr="00957317" w:rsidRDefault="00810C03">
            <w:pPr>
              <w:pBdr>
                <w:top w:val="nil"/>
                <w:left w:val="nil"/>
                <w:bottom w:val="nil"/>
                <w:right w:val="nil"/>
                <w:between w:val="nil"/>
              </w:pBdr>
              <w:spacing w:line="233" w:lineRule="auto"/>
              <w:ind w:left="50"/>
              <w:rPr>
                <w:color w:val="000000"/>
                <w:sz w:val="20"/>
                <w:szCs w:val="20"/>
              </w:rPr>
            </w:pPr>
            <w:r w:rsidRPr="00957317">
              <w:rPr>
                <w:color w:val="000000"/>
                <w:sz w:val="20"/>
                <w:szCs w:val="20"/>
              </w:rPr>
              <w:t>Current Liabilities</w:t>
            </w:r>
          </w:p>
        </w:tc>
        <w:tc>
          <w:tcPr>
            <w:tcW w:w="973" w:type="dxa"/>
          </w:tcPr>
          <w:p w14:paraId="0294C450" w14:textId="77777777" w:rsidR="00FE3E53" w:rsidRPr="00957317" w:rsidRDefault="00810C03">
            <w:pPr>
              <w:pBdr>
                <w:top w:val="nil"/>
                <w:left w:val="nil"/>
                <w:bottom w:val="nil"/>
                <w:right w:val="nil"/>
                <w:between w:val="nil"/>
              </w:pBdr>
              <w:spacing w:line="233" w:lineRule="auto"/>
              <w:ind w:left="151"/>
              <w:rPr>
                <w:color w:val="000000"/>
                <w:sz w:val="20"/>
                <w:szCs w:val="20"/>
              </w:rPr>
            </w:pPr>
            <w:r w:rsidRPr="00957317">
              <w:rPr>
                <w:color w:val="000000"/>
                <w:sz w:val="20"/>
                <w:szCs w:val="20"/>
              </w:rPr>
              <w:t>40,000</w:t>
            </w:r>
          </w:p>
        </w:tc>
      </w:tr>
      <w:tr w:rsidR="00FE3E53" w:rsidRPr="00957317" w14:paraId="1547CAC3" w14:textId="77777777">
        <w:trPr>
          <w:trHeight w:val="253"/>
        </w:trPr>
        <w:tc>
          <w:tcPr>
            <w:tcW w:w="2059" w:type="dxa"/>
          </w:tcPr>
          <w:p w14:paraId="32F8081D" w14:textId="77777777" w:rsidR="00FE3E53" w:rsidRPr="00957317" w:rsidRDefault="00810C03">
            <w:pPr>
              <w:pBdr>
                <w:top w:val="nil"/>
                <w:left w:val="nil"/>
                <w:bottom w:val="nil"/>
                <w:right w:val="nil"/>
                <w:between w:val="nil"/>
              </w:pBdr>
              <w:spacing w:line="233" w:lineRule="auto"/>
              <w:ind w:left="50"/>
              <w:rPr>
                <w:color w:val="000000"/>
                <w:sz w:val="20"/>
                <w:szCs w:val="20"/>
              </w:rPr>
            </w:pPr>
            <w:r w:rsidRPr="00957317">
              <w:rPr>
                <w:color w:val="000000"/>
                <w:sz w:val="20"/>
                <w:szCs w:val="20"/>
              </w:rPr>
              <w:t>12% Debentures</w:t>
            </w:r>
          </w:p>
        </w:tc>
        <w:tc>
          <w:tcPr>
            <w:tcW w:w="973" w:type="dxa"/>
          </w:tcPr>
          <w:p w14:paraId="705C0564" w14:textId="77777777" w:rsidR="00FE3E53" w:rsidRPr="00957317" w:rsidRDefault="00810C03">
            <w:pPr>
              <w:pBdr>
                <w:top w:val="nil"/>
                <w:left w:val="nil"/>
                <w:bottom w:val="nil"/>
                <w:right w:val="nil"/>
                <w:between w:val="nil"/>
              </w:pBdr>
              <w:spacing w:line="233" w:lineRule="auto"/>
              <w:ind w:left="151"/>
              <w:rPr>
                <w:color w:val="000000"/>
                <w:sz w:val="20"/>
                <w:szCs w:val="20"/>
              </w:rPr>
            </w:pPr>
            <w:r w:rsidRPr="00957317">
              <w:rPr>
                <w:color w:val="000000"/>
                <w:sz w:val="20"/>
                <w:szCs w:val="20"/>
              </w:rPr>
              <w:t>30,000</w:t>
            </w:r>
          </w:p>
        </w:tc>
      </w:tr>
      <w:tr w:rsidR="00FE3E53" w:rsidRPr="00957317" w14:paraId="02C3BBB0" w14:textId="77777777">
        <w:trPr>
          <w:trHeight w:val="253"/>
        </w:trPr>
        <w:tc>
          <w:tcPr>
            <w:tcW w:w="2059" w:type="dxa"/>
          </w:tcPr>
          <w:p w14:paraId="7E3A5102" w14:textId="77777777" w:rsidR="00FE3E53" w:rsidRPr="00957317" w:rsidRDefault="00810C03">
            <w:pPr>
              <w:pBdr>
                <w:top w:val="nil"/>
                <w:left w:val="nil"/>
                <w:bottom w:val="nil"/>
                <w:right w:val="nil"/>
                <w:between w:val="nil"/>
              </w:pBdr>
              <w:spacing w:line="233" w:lineRule="auto"/>
              <w:ind w:left="50"/>
              <w:rPr>
                <w:color w:val="000000"/>
                <w:sz w:val="20"/>
                <w:szCs w:val="20"/>
              </w:rPr>
            </w:pPr>
            <w:r w:rsidRPr="00957317">
              <w:rPr>
                <w:color w:val="000000"/>
                <w:sz w:val="20"/>
                <w:szCs w:val="20"/>
              </w:rPr>
              <w:t>Accumulated Profits</w:t>
            </w:r>
          </w:p>
        </w:tc>
        <w:tc>
          <w:tcPr>
            <w:tcW w:w="973" w:type="dxa"/>
          </w:tcPr>
          <w:p w14:paraId="1E42C672" w14:textId="77777777" w:rsidR="00FE3E53" w:rsidRPr="00957317" w:rsidRDefault="00810C03">
            <w:pPr>
              <w:pBdr>
                <w:top w:val="nil"/>
                <w:left w:val="nil"/>
                <w:bottom w:val="nil"/>
                <w:right w:val="nil"/>
                <w:between w:val="nil"/>
              </w:pBdr>
              <w:spacing w:line="233" w:lineRule="auto"/>
              <w:ind w:left="151"/>
              <w:rPr>
                <w:color w:val="000000"/>
                <w:sz w:val="20"/>
                <w:szCs w:val="20"/>
              </w:rPr>
            </w:pPr>
            <w:r w:rsidRPr="00957317">
              <w:rPr>
                <w:color w:val="000000"/>
                <w:sz w:val="20"/>
                <w:szCs w:val="20"/>
              </w:rPr>
              <w:t>10,000</w:t>
            </w:r>
          </w:p>
        </w:tc>
      </w:tr>
      <w:tr w:rsidR="00FE3E53" w:rsidRPr="00957317" w14:paraId="0BE21209" w14:textId="77777777">
        <w:trPr>
          <w:trHeight w:val="249"/>
        </w:trPr>
        <w:tc>
          <w:tcPr>
            <w:tcW w:w="2059" w:type="dxa"/>
          </w:tcPr>
          <w:p w14:paraId="2A04123A" w14:textId="77777777" w:rsidR="00FE3E53" w:rsidRPr="00957317" w:rsidRDefault="00810C03">
            <w:pPr>
              <w:pBdr>
                <w:top w:val="nil"/>
                <w:left w:val="nil"/>
                <w:bottom w:val="nil"/>
                <w:right w:val="nil"/>
                <w:between w:val="nil"/>
              </w:pBdr>
              <w:spacing w:line="229" w:lineRule="auto"/>
              <w:ind w:left="50"/>
              <w:rPr>
                <w:color w:val="000000"/>
                <w:sz w:val="20"/>
                <w:szCs w:val="20"/>
              </w:rPr>
            </w:pPr>
            <w:r w:rsidRPr="00957317">
              <w:rPr>
                <w:color w:val="000000"/>
                <w:sz w:val="20"/>
                <w:szCs w:val="20"/>
              </w:rPr>
              <w:t>Equity Share Capital</w:t>
            </w:r>
          </w:p>
        </w:tc>
        <w:tc>
          <w:tcPr>
            <w:tcW w:w="973" w:type="dxa"/>
          </w:tcPr>
          <w:p w14:paraId="793BF2E4" w14:textId="77777777" w:rsidR="00FE3E53" w:rsidRPr="00957317" w:rsidRDefault="00810C03">
            <w:pPr>
              <w:pBdr>
                <w:top w:val="nil"/>
                <w:left w:val="nil"/>
                <w:bottom w:val="nil"/>
                <w:right w:val="nil"/>
                <w:between w:val="nil"/>
              </w:pBdr>
              <w:spacing w:line="229" w:lineRule="auto"/>
              <w:ind w:left="151"/>
              <w:rPr>
                <w:color w:val="000000"/>
                <w:sz w:val="20"/>
                <w:szCs w:val="20"/>
              </w:rPr>
            </w:pPr>
            <w:r w:rsidRPr="00957317">
              <w:rPr>
                <w:color w:val="000000"/>
                <w:sz w:val="20"/>
                <w:szCs w:val="20"/>
              </w:rPr>
              <w:t>1,00,000</w:t>
            </w:r>
          </w:p>
        </w:tc>
      </w:tr>
    </w:tbl>
    <w:p w14:paraId="7ADAAAD3" w14:textId="77777777" w:rsidR="00FE3E53" w:rsidRPr="00957317" w:rsidRDefault="00810C03">
      <w:pPr>
        <w:spacing w:line="480" w:lineRule="auto"/>
        <w:ind w:left="159" w:right="7787"/>
        <w:rPr>
          <w:sz w:val="20"/>
          <w:szCs w:val="20"/>
        </w:rPr>
      </w:pPr>
      <w:r w:rsidRPr="00957317">
        <w:rPr>
          <w:sz w:val="20"/>
          <w:szCs w:val="20"/>
        </w:rPr>
        <w:t>Non-current Investments 15,000</w:t>
      </w:r>
    </w:p>
    <w:p w14:paraId="31D84C67" w14:textId="77777777" w:rsidR="00FE3E53" w:rsidRPr="00957317" w:rsidRDefault="00810C03">
      <w:pPr>
        <w:spacing w:line="480" w:lineRule="auto"/>
        <w:ind w:left="159" w:right="8569"/>
        <w:rPr>
          <w:sz w:val="20"/>
          <w:szCs w:val="20"/>
        </w:rPr>
      </w:pPr>
      <w:r w:rsidRPr="00957317">
        <w:rPr>
          <w:sz w:val="20"/>
          <w:szCs w:val="20"/>
        </w:rPr>
        <w:t>Solution QUICK RATIO</w:t>
      </w:r>
    </w:p>
    <w:p w14:paraId="51F7C6AF" w14:textId="77777777" w:rsidR="00FE3E53" w:rsidRPr="00957317" w:rsidRDefault="00000000">
      <w:pPr>
        <w:spacing w:line="251" w:lineRule="auto"/>
        <w:ind w:left="159"/>
        <w:rPr>
          <w:sz w:val="20"/>
          <w:szCs w:val="20"/>
        </w:rPr>
      </w:pPr>
      <w:sdt>
        <w:sdtPr>
          <w:rPr>
            <w:sz w:val="20"/>
            <w:szCs w:val="20"/>
          </w:rPr>
          <w:tag w:val="goog_rdk_0"/>
          <w:id w:val="-525487019"/>
        </w:sdtPr>
        <w:sdtContent>
          <w:r w:rsidR="00810C03" w:rsidRPr="00957317">
            <w:rPr>
              <w:rFonts w:ascii="Gungsuh" w:eastAsia="Gungsuh" w:hAnsi="Gungsuh" w:cs="Gungsuh"/>
              <w:sz w:val="20"/>
              <w:szCs w:val="20"/>
            </w:rPr>
            <w:t>Liquid Assets = Current Assets − Inventory − Prepaid Expenses</w:t>
          </w:r>
        </w:sdtContent>
      </w:sdt>
    </w:p>
    <w:p w14:paraId="298E1B6A" w14:textId="77777777" w:rsidR="00FE3E53" w:rsidRPr="00957317" w:rsidRDefault="00FE3E53">
      <w:pPr>
        <w:pBdr>
          <w:top w:val="nil"/>
          <w:left w:val="nil"/>
          <w:bottom w:val="nil"/>
          <w:right w:val="nil"/>
          <w:between w:val="nil"/>
        </w:pBdr>
        <w:rPr>
          <w:color w:val="000000"/>
          <w:sz w:val="20"/>
          <w:szCs w:val="20"/>
        </w:rPr>
      </w:pPr>
    </w:p>
    <w:p w14:paraId="4BBE844E" w14:textId="77777777" w:rsidR="00FE3E53" w:rsidRPr="00957317" w:rsidRDefault="00000000">
      <w:pPr>
        <w:ind w:left="159"/>
        <w:rPr>
          <w:sz w:val="20"/>
          <w:szCs w:val="20"/>
        </w:rPr>
      </w:pPr>
      <w:sdt>
        <w:sdtPr>
          <w:rPr>
            <w:sz w:val="20"/>
            <w:szCs w:val="20"/>
          </w:rPr>
          <w:tag w:val="goog_rdk_1"/>
          <w:id w:val="-2070563944"/>
        </w:sdtPr>
        <w:sdtContent>
          <w:r w:rsidR="00810C03" w:rsidRPr="00957317">
            <w:rPr>
              <w:rFonts w:ascii="Gungsuh" w:eastAsia="Gungsuh" w:hAnsi="Gungsuh" w:cs="Gungsuh"/>
              <w:sz w:val="20"/>
              <w:szCs w:val="20"/>
            </w:rPr>
            <w:t>= 82,000 − 30,000 − 2,000 = 50,000</w:t>
          </w:r>
        </w:sdtContent>
      </w:sdt>
    </w:p>
    <w:p w14:paraId="66E67329" w14:textId="77777777" w:rsidR="00FE3E53" w:rsidRPr="00957317" w:rsidRDefault="00FE3E53">
      <w:pPr>
        <w:pBdr>
          <w:top w:val="nil"/>
          <w:left w:val="nil"/>
          <w:bottom w:val="nil"/>
          <w:right w:val="nil"/>
          <w:between w:val="nil"/>
        </w:pBdr>
        <w:rPr>
          <w:color w:val="000000"/>
          <w:sz w:val="20"/>
          <w:szCs w:val="20"/>
        </w:rPr>
      </w:pPr>
    </w:p>
    <w:p w14:paraId="31DCC908" w14:textId="77777777" w:rsidR="00FE3E53" w:rsidRPr="00957317" w:rsidRDefault="00FE3E53">
      <w:pPr>
        <w:pBdr>
          <w:top w:val="nil"/>
          <w:left w:val="nil"/>
          <w:bottom w:val="nil"/>
          <w:right w:val="nil"/>
          <w:between w:val="nil"/>
        </w:pBdr>
        <w:rPr>
          <w:color w:val="000000"/>
          <w:sz w:val="20"/>
          <w:szCs w:val="20"/>
        </w:rPr>
      </w:pPr>
    </w:p>
    <w:p w14:paraId="7E190946" w14:textId="77777777" w:rsidR="00FE3E53" w:rsidRPr="00957317" w:rsidRDefault="00FE3E53">
      <w:pPr>
        <w:pBdr>
          <w:top w:val="nil"/>
          <w:left w:val="nil"/>
          <w:bottom w:val="nil"/>
          <w:right w:val="nil"/>
          <w:between w:val="nil"/>
        </w:pBdr>
        <w:rPr>
          <w:color w:val="000000"/>
          <w:sz w:val="20"/>
          <w:szCs w:val="20"/>
        </w:rPr>
      </w:pPr>
    </w:p>
    <w:p w14:paraId="2185CCAD" w14:textId="77777777" w:rsidR="00FE3E53" w:rsidRPr="00957317" w:rsidRDefault="00FE3E53">
      <w:pPr>
        <w:pBdr>
          <w:top w:val="nil"/>
          <w:left w:val="nil"/>
          <w:bottom w:val="nil"/>
          <w:right w:val="nil"/>
          <w:between w:val="nil"/>
        </w:pBdr>
        <w:spacing w:before="2"/>
        <w:rPr>
          <w:color w:val="000000"/>
          <w:sz w:val="20"/>
          <w:szCs w:val="20"/>
        </w:rPr>
      </w:pPr>
    </w:p>
    <w:p w14:paraId="2509C145" w14:textId="77777777" w:rsidR="00FE3E53" w:rsidRPr="00957317" w:rsidRDefault="00810C03">
      <w:pPr>
        <w:pBdr>
          <w:top w:val="nil"/>
          <w:left w:val="nil"/>
          <w:bottom w:val="nil"/>
          <w:right w:val="nil"/>
          <w:between w:val="nil"/>
        </w:pBdr>
        <w:spacing w:before="90"/>
        <w:ind w:left="1704" w:right="3406"/>
        <w:jc w:val="center"/>
        <w:rPr>
          <w:b/>
          <w:color w:val="000000"/>
          <w:sz w:val="20"/>
          <w:szCs w:val="20"/>
        </w:rPr>
      </w:pPr>
      <w:r w:rsidRPr="00957317">
        <w:rPr>
          <w:b/>
          <w:color w:val="000000"/>
          <w:sz w:val="20"/>
          <w:szCs w:val="20"/>
        </w:rPr>
        <w:t>82000</w:t>
      </w:r>
    </w:p>
    <w:p w14:paraId="0248454B" w14:textId="77777777" w:rsidR="00FE3E53" w:rsidRPr="00957317" w:rsidRDefault="00810C03">
      <w:pPr>
        <w:ind w:left="578" w:right="5881"/>
        <w:jc w:val="center"/>
        <w:rPr>
          <w:b/>
          <w:sz w:val="20"/>
          <w:szCs w:val="20"/>
        </w:rPr>
      </w:pPr>
      <w:r w:rsidRPr="00957317">
        <w:rPr>
          <w:b/>
          <w:sz w:val="20"/>
          <w:szCs w:val="20"/>
        </w:rPr>
        <w:t>Quick Ratio =</w:t>
      </w:r>
      <w:r w:rsidRPr="00957317">
        <w:rPr>
          <w:noProof/>
          <w:sz w:val="20"/>
          <w:szCs w:val="20"/>
          <w:lang w:val="en-IN" w:eastAsia="en-IN"/>
        </w:rPr>
        <mc:AlternateContent>
          <mc:Choice Requires="wps">
            <w:drawing>
              <wp:anchor distT="0" distB="0" distL="114300" distR="114300" simplePos="0" relativeHeight="251644416" behindDoc="0" locked="0" layoutInCell="1" hidden="0" allowOverlap="1" wp14:anchorId="4A9E9B1F" wp14:editId="41B1D31F">
                <wp:simplePos x="0" y="0"/>
                <wp:positionH relativeFrom="column">
                  <wp:posOffset>-444499</wp:posOffset>
                </wp:positionH>
                <wp:positionV relativeFrom="paragraph">
                  <wp:posOffset>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8755315" y="3847857"/>
                          <a:ext cx="147193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 w14:anchorId="7C82F015" id="Straight Arrow Connector 10" o:spid="_x0000_s1026" type="#_x0000_t32" style="position:absolute;margin-left:-35pt;margin-top:0;width:0;height:1pt;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gU1AEAALIDAAAOAAAAZHJzL2Uyb0RvYy54bWysU9tuEzEQfUfiHyy/k91NuiRdZdOHhPCC&#10;oBLwAY4vu5Z8k8fNJn/P2ClNC0iVKvxgj+2Z4zNnxuu7kzXkKCNo73razGpKpONeaDf09OeP/YcV&#10;JZCYE8x4J3t6lkDvNu/frafQybkfvREyEgRx0E2hp2NKoasq4KO0DGY+SIeXykfLEm7jUInIJkS3&#10;pprX9cdq8lGE6LkEwNPd5ZJuCr5SkqdvSoFMxPQUuaUyxzIf8lxt1qwbIguj5o802BtYWKYdPvoE&#10;tWOJkYeo/4KymkcPXqUZ97bySmkuSw6YTVP/kc33kQVZckFxIDzJBP8Pln89bt19RBmmAB2E+5iz&#10;OKlo84r8yKmnq2XbLpqWknNPF6ub5apdXoSTp0Q4OjQ3y+Z2gfpy9CiiVleQECF9lt6SbPQUUmR6&#10;GNPWO4fl8bEpwrHjF0hIAwN/B2QG4I0We21M2cThsDWRHBlWc19G5oEhL9yMI1NPb9s5MuYMm0oZ&#10;ltC0QeDzbijvvYiA58B1Gf8CzsR2DMYLgYJw0SH6BydKK42SiU9OkHQO2O0Oe55mMmApMRJ/CBrF&#10;LzFtXvfDzIzDBK+1ydbBi3MpWTnHxigSPDZx7rzn+xJ9/WqbXwAAAP//AwBQSwMEFAAGAAgAAAAh&#10;AJg3cM3aAAAABgEAAA8AAABkcnMvZG93bnJldi54bWxMj0tPwzAQhO9I/Adrkbi1NpV4KGRTIRBc&#10;kBAUuG+TbeI2Xqex8+DfY8QBLiONZjXzbb6eXatG7oP1gnCxNKBYSl9ZqRE+3h8XN6BCJKmo9cII&#10;XxxgXZye5JRVfpI3HjexVqlEQkYITYxdpnUoG3YUlr5jSdnO945isn2tq56mVO5avTLmSjuykhYa&#10;6vi+4fKwGRyCs/XncLQvu8v9w/QUn19pnNwR8fxsvrsFFXmOf8fwg5/QoUhMWz9IFVSLsLg26ZeI&#10;kDTFv3aLsDKgi1z/xy++AQAA//8DAFBLAQItABQABgAIAAAAIQC2gziS/gAAAOEBAAATAAAAAAAA&#10;AAAAAAAAAAAAAABbQ29udGVudF9UeXBlc10ueG1sUEsBAi0AFAAGAAgAAAAhADj9If/WAAAAlAEA&#10;AAsAAAAAAAAAAAAAAAAALwEAAF9yZWxzLy5yZWxzUEsBAi0AFAAGAAgAAAAhAK6i+BTUAQAAsgMA&#10;AA4AAAAAAAAAAAAAAAAALgIAAGRycy9lMm9Eb2MueG1sUEsBAi0AFAAGAAgAAAAhAJg3cM3aAAAA&#10;BgEAAA8AAAAAAAAAAAAAAAAALgQAAGRycy9kb3ducmV2LnhtbFBLBQYAAAAABAAEAPMAAAA1BQAA&#10;AAA=&#10;" filled="t">
                <v:stroke startarrowwidth="narrow" startarrowlength="short" endarrowwidth="narrow" endarrowlength="short"/>
              </v:shape>
            </w:pict>
          </mc:Fallback>
        </mc:AlternateContent>
      </w:r>
    </w:p>
    <w:p w14:paraId="2996FDD4" w14:textId="77777777" w:rsidR="00FE3E53" w:rsidRPr="00957317" w:rsidRDefault="00FE3E53">
      <w:pPr>
        <w:pBdr>
          <w:top w:val="nil"/>
          <w:left w:val="nil"/>
          <w:bottom w:val="nil"/>
          <w:right w:val="nil"/>
          <w:between w:val="nil"/>
        </w:pBdr>
        <w:spacing w:before="9"/>
        <w:rPr>
          <w:b/>
          <w:color w:val="000000"/>
          <w:sz w:val="20"/>
          <w:szCs w:val="20"/>
        </w:rPr>
      </w:pPr>
    </w:p>
    <w:p w14:paraId="20946E9C" w14:textId="77777777" w:rsidR="00FE3E53" w:rsidRPr="00957317" w:rsidRDefault="00810C03">
      <w:pPr>
        <w:pBdr>
          <w:top w:val="nil"/>
          <w:left w:val="nil"/>
          <w:bottom w:val="nil"/>
          <w:right w:val="nil"/>
          <w:between w:val="nil"/>
        </w:pBdr>
        <w:spacing w:before="90"/>
        <w:ind w:left="1573" w:right="3406"/>
        <w:jc w:val="center"/>
        <w:rPr>
          <w:b/>
          <w:color w:val="000000"/>
          <w:sz w:val="20"/>
          <w:szCs w:val="20"/>
        </w:rPr>
      </w:pPr>
      <w:r w:rsidRPr="00957317">
        <w:rPr>
          <w:b/>
          <w:color w:val="000000"/>
          <w:sz w:val="20"/>
          <w:szCs w:val="20"/>
        </w:rPr>
        <w:t>40000</w:t>
      </w:r>
    </w:p>
    <w:p w14:paraId="796410D0" w14:textId="77777777" w:rsidR="00FE3E53" w:rsidRPr="00957317" w:rsidRDefault="00FE3E53">
      <w:pPr>
        <w:pBdr>
          <w:top w:val="nil"/>
          <w:left w:val="nil"/>
          <w:bottom w:val="nil"/>
          <w:right w:val="nil"/>
          <w:between w:val="nil"/>
        </w:pBdr>
        <w:rPr>
          <w:b/>
          <w:color w:val="000000"/>
          <w:sz w:val="20"/>
          <w:szCs w:val="20"/>
        </w:rPr>
      </w:pPr>
    </w:p>
    <w:p w14:paraId="0EE5F9F8" w14:textId="77777777" w:rsidR="00FE3E53" w:rsidRPr="00957317" w:rsidRDefault="00FE3E53">
      <w:pPr>
        <w:pBdr>
          <w:top w:val="nil"/>
          <w:left w:val="nil"/>
          <w:bottom w:val="nil"/>
          <w:right w:val="nil"/>
          <w:between w:val="nil"/>
        </w:pBdr>
        <w:spacing w:before="7"/>
        <w:rPr>
          <w:b/>
          <w:color w:val="000000"/>
          <w:sz w:val="20"/>
          <w:szCs w:val="20"/>
        </w:rPr>
      </w:pPr>
    </w:p>
    <w:p w14:paraId="27B3630E" w14:textId="77777777" w:rsidR="00FE3E53" w:rsidRPr="00957317" w:rsidRDefault="00810C03">
      <w:pPr>
        <w:spacing w:before="92"/>
        <w:ind w:left="159"/>
        <w:rPr>
          <w:sz w:val="20"/>
          <w:szCs w:val="20"/>
        </w:rPr>
      </w:pPr>
      <w:r w:rsidRPr="00957317">
        <w:rPr>
          <w:sz w:val="20"/>
          <w:szCs w:val="20"/>
        </w:rPr>
        <w:t>= 2.05:1</w:t>
      </w:r>
    </w:p>
    <w:p w14:paraId="27EBE043" w14:textId="77777777" w:rsidR="00FE3E53" w:rsidRPr="00957317" w:rsidRDefault="00FE3E53">
      <w:pPr>
        <w:pBdr>
          <w:top w:val="nil"/>
          <w:left w:val="nil"/>
          <w:bottom w:val="nil"/>
          <w:right w:val="nil"/>
          <w:between w:val="nil"/>
        </w:pBdr>
        <w:rPr>
          <w:color w:val="000000"/>
          <w:sz w:val="20"/>
          <w:szCs w:val="20"/>
        </w:rPr>
      </w:pPr>
    </w:p>
    <w:p w14:paraId="1F072B74" w14:textId="77777777" w:rsidR="00FE3E53" w:rsidRPr="00957317" w:rsidRDefault="00FE3E53">
      <w:pPr>
        <w:pBdr>
          <w:top w:val="nil"/>
          <w:left w:val="nil"/>
          <w:bottom w:val="nil"/>
          <w:right w:val="nil"/>
          <w:between w:val="nil"/>
        </w:pBdr>
        <w:rPr>
          <w:color w:val="000000"/>
          <w:sz w:val="20"/>
          <w:szCs w:val="20"/>
        </w:rPr>
      </w:pPr>
    </w:p>
    <w:p w14:paraId="711AD50F" w14:textId="77777777" w:rsidR="00FE3E53" w:rsidRPr="00957317" w:rsidRDefault="00810C03">
      <w:pPr>
        <w:numPr>
          <w:ilvl w:val="0"/>
          <w:numId w:val="7"/>
        </w:numPr>
        <w:pBdr>
          <w:top w:val="nil"/>
          <w:left w:val="nil"/>
          <w:bottom w:val="nil"/>
          <w:right w:val="nil"/>
          <w:between w:val="nil"/>
        </w:pBdr>
        <w:tabs>
          <w:tab w:val="left" w:pos="801"/>
        </w:tabs>
        <w:spacing w:line="360" w:lineRule="auto"/>
        <w:ind w:right="564" w:hanging="245"/>
        <w:jc w:val="both"/>
        <w:rPr>
          <w:color w:val="000000"/>
          <w:sz w:val="20"/>
          <w:szCs w:val="20"/>
        </w:rPr>
      </w:pPr>
      <w:r w:rsidRPr="00957317">
        <w:rPr>
          <w:b/>
          <w:color w:val="000000"/>
          <w:sz w:val="20"/>
          <w:szCs w:val="20"/>
        </w:rPr>
        <w:t xml:space="preserve">Cash Ratio: </w:t>
      </w:r>
      <w:r w:rsidRPr="00957317">
        <w:rPr>
          <w:color w:val="000000"/>
          <w:sz w:val="20"/>
          <w:szCs w:val="20"/>
        </w:rPr>
        <w:t>Since cash is the most liquid asset, it may be examined cash ratio and its equivalent to current liabilities. Trade investment or marketable securities are equivalent of cash; therefore, they may be included in the computation of cash ratio:</w:t>
      </w:r>
    </w:p>
    <w:p w14:paraId="2D6C8B13" w14:textId="77777777" w:rsidR="00FE3E53" w:rsidRPr="00957317" w:rsidRDefault="00810C03">
      <w:pPr>
        <w:pBdr>
          <w:top w:val="nil"/>
          <w:left w:val="nil"/>
          <w:bottom w:val="nil"/>
          <w:right w:val="nil"/>
          <w:between w:val="nil"/>
        </w:pBdr>
        <w:spacing w:before="218"/>
        <w:ind w:left="3390" w:right="2882"/>
        <w:jc w:val="center"/>
        <w:rPr>
          <w:b/>
          <w:color w:val="000000"/>
          <w:sz w:val="20"/>
          <w:szCs w:val="20"/>
        </w:rPr>
      </w:pPr>
      <w:r w:rsidRPr="00957317">
        <w:rPr>
          <w:b/>
          <w:color w:val="000000"/>
          <w:sz w:val="20"/>
          <w:szCs w:val="20"/>
        </w:rPr>
        <w:t xml:space="preserve">Cash + marketable </w:t>
      </w:r>
      <w:proofErr w:type="gramStart"/>
      <w:r w:rsidRPr="00957317">
        <w:rPr>
          <w:b/>
          <w:color w:val="000000"/>
          <w:sz w:val="20"/>
          <w:szCs w:val="20"/>
        </w:rPr>
        <w:t>security</w:t>
      </w:r>
      <w:proofErr w:type="gramEnd"/>
    </w:p>
    <w:p w14:paraId="38201DA9" w14:textId="77777777" w:rsidR="00FE3E53" w:rsidRPr="00957317" w:rsidRDefault="00FE3E53">
      <w:pPr>
        <w:pBdr>
          <w:top w:val="nil"/>
          <w:left w:val="nil"/>
          <w:bottom w:val="nil"/>
          <w:right w:val="nil"/>
          <w:between w:val="nil"/>
        </w:pBdr>
        <w:spacing w:before="9"/>
        <w:rPr>
          <w:b/>
          <w:color w:val="000000"/>
          <w:sz w:val="20"/>
          <w:szCs w:val="20"/>
        </w:rPr>
      </w:pPr>
    </w:p>
    <w:p w14:paraId="431EBA5B" w14:textId="77777777" w:rsidR="00FE3E53" w:rsidRPr="00957317" w:rsidRDefault="00810C03">
      <w:pPr>
        <w:spacing w:before="1"/>
        <w:ind w:left="1760"/>
        <w:rPr>
          <w:b/>
          <w:sz w:val="20"/>
          <w:szCs w:val="20"/>
        </w:rPr>
      </w:pPr>
      <w:r w:rsidRPr="00957317">
        <w:rPr>
          <w:b/>
          <w:sz w:val="20"/>
          <w:szCs w:val="20"/>
        </w:rPr>
        <w:t>Cash Ratio =</w:t>
      </w:r>
      <w:r w:rsidRPr="00957317">
        <w:rPr>
          <w:noProof/>
          <w:sz w:val="20"/>
          <w:szCs w:val="20"/>
          <w:lang w:val="en-IN" w:eastAsia="en-IN"/>
        </w:rPr>
        <mc:AlternateContent>
          <mc:Choice Requires="wps">
            <w:drawing>
              <wp:anchor distT="0" distB="0" distL="114300" distR="114300" simplePos="0" relativeHeight="251650560" behindDoc="0" locked="0" layoutInCell="1" hidden="0" allowOverlap="1" wp14:anchorId="5DFD2473" wp14:editId="536C47F6">
                <wp:simplePos x="0" y="0"/>
                <wp:positionH relativeFrom="column">
                  <wp:posOffset>-444499</wp:posOffset>
                </wp:positionH>
                <wp:positionV relativeFrom="paragraph">
                  <wp:posOffset>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8752775" y="3855604"/>
                          <a:ext cx="198120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 w14:anchorId="4926D59D" id="Straight Arrow Connector 7" o:spid="_x0000_s1026" type="#_x0000_t32" style="position:absolute;margin-left:-35pt;margin-top:0;width:0;height:1pt;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Fu0wEAALIDAAAOAAAAZHJzL2Uyb0RvYy54bWysU9tuEzEQfUfiHyy/k90NbJNG2fQhIbwg&#10;qFT4AMeXXUu+acbNJn/PrFOaFpCQEH6wx/bM8Zkz4/XdyTt21IA2ho43s5ozHWRUNvQd//5t/27J&#10;GWYRlHAx6I6fNfK7zds36zGt9DwO0SkNjEACrsbU8SHntKoqlIP2Amcx6UCXJoIXmbbQVwrESOje&#10;VfO6vqnGCCpBlBqRTneXS74p+MZomb8agzoz13HilssMZT5Mc7VZi1UPIg1WPtEQ/8DCCxvo0Weo&#10;nciCPYL9DcpbCRGjyTMZfRWNsVKXHCibpv4lm4dBJF1yIXEwPcuE/w9Wfjluwz2QDGPCFaZ7mLI4&#10;GfDTSvzYqePLRTtfLFrOzh1/v2zbm/rDRTh9ykySQ3O7bKganEnyKKJWV5AEmD/p6NlkdBwzCNsP&#10;eRtDoPJEaIpw4vgZM9GgwJ8BEwOMzqq9da5soD9sHbCjoGruy5h4UMgrNxfY2PHbdk6MpaCmMk5k&#10;Mn1S9Hzoy3uvIvAlcF3Gn4AnYjuBw4VAQbjoAPExqNJKgxbqY1AsnxN1e6Ce5xMZ9Jw5TT+EjOKX&#10;hXV/96PMXKAEr7WZrENU51Kyck6NUSR4auKp817uS/T1q21+AAAA//8DAFBLAwQUAAYACAAAACEA&#10;mDdwzdoAAAAGAQAADwAAAGRycy9kb3ducmV2LnhtbEyPS0/DMBCE70j8B2uRuLU2lXgoZFMhEFyQ&#10;EBS4b5Nt4jZep7Hz4N9jxAEuI41mNfNtvp5dq0bug/WCcLE0oFhKX1mpET7eHxc3oEIkqaj1wghf&#10;HGBdnJ7klFV+kjceN7FWqURCRghNjF2mdSgbdhSWvmNJ2c73jmKyfa2rnqZU7lq9MuZKO7KSFhrq&#10;+L7h8rAZHIKz9edwtC+7y/3D9BSfX2mc3BHx/Gy+uwUVeY5/x/CDn9ChSExbP0gVVIuwuDbpl4iQ&#10;NMW/douwMqCLXP/HL74BAAD//wMAUEsBAi0AFAAGAAgAAAAhALaDOJL+AAAA4QEAABMAAAAAAAAA&#10;AAAAAAAAAAAAAFtDb250ZW50X1R5cGVzXS54bWxQSwECLQAUAAYACAAAACEAOP0h/9YAAACUAQAA&#10;CwAAAAAAAAAAAAAAAAAvAQAAX3JlbHMvLnJlbHNQSwECLQAUAAYACAAAACEAAb5BbtMBAACyAwAA&#10;DgAAAAAAAAAAAAAAAAAuAgAAZHJzL2Uyb0RvYy54bWxQSwECLQAUAAYACAAAACEAmDdwzdoAAAAG&#10;AQAADwAAAAAAAAAAAAAAAAAtBAAAZHJzL2Rvd25yZXYueG1sUEsFBgAAAAAEAAQA8wAAADQFAAAA&#10;AA==&#10;" filled="t">
                <v:stroke startarrowwidth="narrow" startarrowlength="short" endarrowwidth="narrow" endarrowlength="short"/>
              </v:shape>
            </w:pict>
          </mc:Fallback>
        </mc:AlternateContent>
      </w:r>
    </w:p>
    <w:p w14:paraId="0CE0065C" w14:textId="77777777" w:rsidR="00FE3E53" w:rsidRPr="00957317" w:rsidRDefault="00FE3E53">
      <w:pPr>
        <w:pBdr>
          <w:top w:val="nil"/>
          <w:left w:val="nil"/>
          <w:bottom w:val="nil"/>
          <w:right w:val="nil"/>
          <w:between w:val="nil"/>
        </w:pBdr>
        <w:spacing w:before="4"/>
        <w:rPr>
          <w:b/>
          <w:color w:val="000000"/>
          <w:sz w:val="20"/>
          <w:szCs w:val="20"/>
        </w:rPr>
      </w:pPr>
    </w:p>
    <w:p w14:paraId="0960ADF9" w14:textId="77777777" w:rsidR="00FE3E53" w:rsidRPr="00957317" w:rsidRDefault="00810C03">
      <w:pPr>
        <w:pBdr>
          <w:top w:val="nil"/>
          <w:left w:val="nil"/>
          <w:bottom w:val="nil"/>
          <w:right w:val="nil"/>
          <w:between w:val="nil"/>
        </w:pBdr>
        <w:spacing w:before="1"/>
        <w:ind w:left="3390" w:right="2943"/>
        <w:jc w:val="center"/>
        <w:rPr>
          <w:b/>
          <w:color w:val="000000"/>
          <w:sz w:val="20"/>
          <w:szCs w:val="20"/>
        </w:rPr>
        <w:sectPr w:rsidR="00FE3E53" w:rsidRPr="00957317" w:rsidSect="00CF289B">
          <w:pgSz w:w="11907" w:h="16840" w:code="9"/>
          <w:pgMar w:top="1440" w:right="720" w:bottom="1440" w:left="992" w:header="907" w:footer="907" w:gutter="0"/>
          <w:cols w:space="720"/>
        </w:sectPr>
      </w:pPr>
      <w:r w:rsidRPr="00957317">
        <w:rPr>
          <w:b/>
          <w:color w:val="000000"/>
          <w:sz w:val="20"/>
          <w:szCs w:val="20"/>
        </w:rPr>
        <w:t>Current Liabilities</w:t>
      </w:r>
    </w:p>
    <w:p w14:paraId="5CFEE5EC" w14:textId="77777777" w:rsidR="00FE3E53" w:rsidRPr="00957317" w:rsidRDefault="00810C03">
      <w:pPr>
        <w:numPr>
          <w:ilvl w:val="0"/>
          <w:numId w:val="7"/>
        </w:numPr>
        <w:pBdr>
          <w:top w:val="nil"/>
          <w:left w:val="nil"/>
          <w:bottom w:val="nil"/>
          <w:right w:val="nil"/>
          <w:between w:val="nil"/>
        </w:pBdr>
        <w:tabs>
          <w:tab w:val="left" w:pos="801"/>
        </w:tabs>
        <w:spacing w:before="73" w:line="360" w:lineRule="auto"/>
        <w:ind w:left="560" w:right="561" w:firstLine="0"/>
        <w:jc w:val="both"/>
        <w:rPr>
          <w:color w:val="000000"/>
          <w:sz w:val="20"/>
          <w:szCs w:val="20"/>
        </w:rPr>
      </w:pPr>
      <w:r w:rsidRPr="00957317">
        <w:rPr>
          <w:b/>
          <w:color w:val="000000"/>
          <w:sz w:val="20"/>
          <w:szCs w:val="20"/>
        </w:rPr>
        <w:lastRenderedPageBreak/>
        <w:t xml:space="preserve">Net Working Capital </w:t>
      </w:r>
      <w:proofErr w:type="gramStart"/>
      <w:r w:rsidRPr="00957317">
        <w:rPr>
          <w:b/>
          <w:color w:val="000000"/>
          <w:sz w:val="20"/>
          <w:szCs w:val="20"/>
        </w:rPr>
        <w:t xml:space="preserve">Ratio </w:t>
      </w:r>
      <w:r w:rsidRPr="00957317">
        <w:rPr>
          <w:color w:val="000000"/>
          <w:sz w:val="20"/>
          <w:szCs w:val="20"/>
        </w:rPr>
        <w:t>:</w:t>
      </w:r>
      <w:proofErr w:type="gramEnd"/>
      <w:r w:rsidRPr="00957317">
        <w:rPr>
          <w:color w:val="000000"/>
          <w:sz w:val="20"/>
          <w:szCs w:val="20"/>
        </w:rPr>
        <w:t xml:space="preserve"> The difference between current assets and current liabilities excluding short – term bank borrowings in called net working capital (NWC) or net current assets (NCA). NWC is sometimes used as a measure of </w:t>
      </w:r>
      <w:proofErr w:type="gramStart"/>
      <w:r w:rsidRPr="00957317">
        <w:rPr>
          <w:color w:val="000000"/>
          <w:sz w:val="20"/>
          <w:szCs w:val="20"/>
        </w:rPr>
        <w:t>firm‘</w:t>
      </w:r>
      <w:proofErr w:type="gramEnd"/>
      <w:r w:rsidRPr="00957317">
        <w:rPr>
          <w:color w:val="000000"/>
          <w:sz w:val="20"/>
          <w:szCs w:val="20"/>
        </w:rPr>
        <w:t xml:space="preserve">s liquidity. It is considered that between two </w:t>
      </w:r>
      <w:proofErr w:type="gramStart"/>
      <w:r w:rsidRPr="00957317">
        <w:rPr>
          <w:color w:val="000000"/>
          <w:sz w:val="20"/>
          <w:szCs w:val="20"/>
        </w:rPr>
        <w:t>firm‘</w:t>
      </w:r>
      <w:proofErr w:type="gramEnd"/>
      <w:r w:rsidRPr="00957317">
        <w:rPr>
          <w:color w:val="000000"/>
          <w:sz w:val="20"/>
          <w:szCs w:val="20"/>
        </w:rPr>
        <w:t xml:space="preserve">s the one having larger NWC as the greater ability to meet its current obligations. This is not necessarily so; the measure of liquidity is a relationship, rather than the difference between current assets and current liabilities. NWC, however, measures the </w:t>
      </w:r>
      <w:proofErr w:type="gramStart"/>
      <w:r w:rsidRPr="00957317">
        <w:rPr>
          <w:color w:val="000000"/>
          <w:sz w:val="20"/>
          <w:szCs w:val="20"/>
        </w:rPr>
        <w:t>firm‘</w:t>
      </w:r>
      <w:proofErr w:type="gramEnd"/>
      <w:r w:rsidRPr="00957317">
        <w:rPr>
          <w:color w:val="000000"/>
          <w:sz w:val="20"/>
          <w:szCs w:val="20"/>
        </w:rPr>
        <w:t>s potential reservoir of funds. It can be related to net assets (or capital employed):</w:t>
      </w:r>
    </w:p>
    <w:p w14:paraId="39C77EFA" w14:textId="77777777" w:rsidR="00FE3E53" w:rsidRPr="00957317" w:rsidRDefault="00810C03">
      <w:pPr>
        <w:pBdr>
          <w:top w:val="nil"/>
          <w:left w:val="nil"/>
          <w:bottom w:val="nil"/>
          <w:right w:val="nil"/>
          <w:between w:val="nil"/>
        </w:pBdr>
        <w:spacing w:before="201"/>
        <w:ind w:left="4218"/>
        <w:jc w:val="both"/>
        <w:rPr>
          <w:color w:val="000000"/>
          <w:sz w:val="20"/>
          <w:szCs w:val="20"/>
        </w:rPr>
      </w:pPr>
      <w:r w:rsidRPr="00957317">
        <w:rPr>
          <w:color w:val="000000"/>
          <w:sz w:val="20"/>
          <w:szCs w:val="20"/>
        </w:rPr>
        <w:t>Net working capital (NWC)</w:t>
      </w:r>
    </w:p>
    <w:p w14:paraId="355F1A68" w14:textId="77777777" w:rsidR="00FE3E53" w:rsidRPr="00957317" w:rsidRDefault="00FE3E53">
      <w:pPr>
        <w:pBdr>
          <w:top w:val="nil"/>
          <w:left w:val="nil"/>
          <w:bottom w:val="nil"/>
          <w:right w:val="nil"/>
          <w:between w:val="nil"/>
        </w:pBdr>
        <w:spacing w:before="8"/>
        <w:rPr>
          <w:color w:val="000000"/>
          <w:sz w:val="20"/>
          <w:szCs w:val="20"/>
        </w:rPr>
      </w:pPr>
    </w:p>
    <w:p w14:paraId="1C84DC9A" w14:textId="77777777" w:rsidR="00FE3E53" w:rsidRPr="00957317" w:rsidRDefault="00810C03">
      <w:pPr>
        <w:pBdr>
          <w:top w:val="nil"/>
          <w:left w:val="nil"/>
          <w:bottom w:val="nil"/>
          <w:right w:val="nil"/>
          <w:between w:val="nil"/>
        </w:pBdr>
        <w:ind w:left="560"/>
        <w:jc w:val="both"/>
        <w:rPr>
          <w:b/>
          <w:color w:val="000000"/>
          <w:sz w:val="20"/>
          <w:szCs w:val="20"/>
        </w:rPr>
      </w:pPr>
      <w:r w:rsidRPr="00957317">
        <w:rPr>
          <w:b/>
          <w:color w:val="000000"/>
          <w:sz w:val="20"/>
          <w:szCs w:val="20"/>
        </w:rPr>
        <w:t>NWC Ratio =</w:t>
      </w:r>
      <w:r w:rsidRPr="00957317">
        <w:rPr>
          <w:noProof/>
          <w:sz w:val="20"/>
          <w:szCs w:val="20"/>
          <w:lang w:val="en-IN" w:eastAsia="en-IN"/>
        </w:rPr>
        <mc:AlternateContent>
          <mc:Choice Requires="wps">
            <w:drawing>
              <wp:anchor distT="0" distB="0" distL="114300" distR="114300" simplePos="0" relativeHeight="251657728" behindDoc="0" locked="0" layoutInCell="1" hidden="0" allowOverlap="1" wp14:anchorId="7C118FB1" wp14:editId="48C265A6">
                <wp:simplePos x="0" y="0"/>
                <wp:positionH relativeFrom="column">
                  <wp:posOffset>-444499</wp:posOffset>
                </wp:positionH>
                <wp:positionV relativeFrom="paragraph">
                  <wp:posOffset>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8870250" y="3854334"/>
                          <a:ext cx="217170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 w14:anchorId="6E1BB992" id="Straight Arrow Connector 2" o:spid="_x0000_s1026" type="#_x0000_t32" style="position:absolute;margin-left:-35pt;margin-top:0;width:0;height:1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0Y0wEAALIDAAAOAAAAZHJzL2Uyb0RvYy54bWysU9tuEzEQfUfiHyy/k72kIekqmz4khBcE&#10;lQof4Piya8k3edxs8veMndK0gIRU4Qd7bM8cnzkzXt+drCFHGUF719NmVlMiHfdCu6GnP77vP6wo&#10;gcScYMY72dOzBHq3ef9uPYVOtn70RshIEMRBN4WejimFrqqAj9IymPkgHV4qHy1LuI1DJSKbEN2a&#10;qq3rj9XkowjRcwmAp7vLJd0UfKUkT9+UApmI6SlyS2WOZT7kudqsWTdEFkbNn2iwN7CwTDt89Blq&#10;xxIjj1H/AWU1jx68SjPubeWV0lyWHDCbpv4tm4eRBVlyQXEgPMsE/w+Wfz1u3X1EGaYAHYT7mLM4&#10;qWjzivzIqaer1bJuFyjfuafz1eJmPr+5CCdPiXB0aJtls6zRgaNHEbW6goQI6bP0lmSjp5Ai08OY&#10;tt45LI+PTRGOHb9AQhoY+CsgMwBvtNhrY8omDoetieTIsJr7MjIPDHnlZhyZenq7aBdIiGFTKcMS&#10;mjYIfN4N5b1XEfASuC7jb8CZ2I7BeCFQEC46RP/oRGmlUTLxyQmSzgG73WHP00wGLCVG4g9Bo/gl&#10;ps2//TAz4zDBa22ydfDiXEpWzrExigRPTZw77+W+RF+/2uYnAAAA//8DAFBLAwQUAAYACAAAACEA&#10;mDdwzdoAAAAGAQAADwAAAGRycy9kb3ducmV2LnhtbEyPS0/DMBCE70j8B2uRuLU2lXgoZFMhEFyQ&#10;EBS4b5Nt4jZep7Hz4N9jxAEuI41mNfNtvp5dq0bug/WCcLE0oFhKX1mpET7eHxc3oEIkqaj1wghf&#10;HGBdnJ7klFV+kjceN7FWqURCRghNjF2mdSgbdhSWvmNJ2c73jmKyfa2rnqZU7lq9MuZKO7KSFhrq&#10;+L7h8rAZHIKz9edwtC+7y/3D9BSfX2mc3BHx/Gy+uwUVeY5/x/CDn9ChSExbP0gVVIuwuDbpl4iQ&#10;NMW/douwMqCLXP/HL74BAAD//wMAUEsBAi0AFAAGAAgAAAAhALaDOJL+AAAA4QEAABMAAAAAAAAA&#10;AAAAAAAAAAAAAFtDb250ZW50X1R5cGVzXS54bWxQSwECLQAUAAYACAAAACEAOP0h/9YAAACUAQAA&#10;CwAAAAAAAAAAAAAAAAAvAQAAX3JlbHMvLnJlbHNQSwECLQAUAAYACAAAACEAXvp9GNMBAACyAwAA&#10;DgAAAAAAAAAAAAAAAAAuAgAAZHJzL2Uyb0RvYy54bWxQSwECLQAUAAYACAAAACEAmDdwzdoAAAAG&#10;AQAADwAAAAAAAAAAAAAAAAAtBAAAZHJzL2Rvd25yZXYueG1sUEsFBgAAAAAEAAQA8wAAADQFAAAA&#10;AA==&#10;" filled="t">
                <v:stroke startarrowwidth="narrow" startarrowlength="short" endarrowwidth="narrow" endarrowlength="short"/>
              </v:shape>
            </w:pict>
          </mc:Fallback>
        </mc:AlternateContent>
      </w:r>
    </w:p>
    <w:p w14:paraId="300FCB1A" w14:textId="77777777" w:rsidR="00FE3E53" w:rsidRPr="00957317" w:rsidRDefault="00FE3E53">
      <w:pPr>
        <w:pBdr>
          <w:top w:val="nil"/>
          <w:left w:val="nil"/>
          <w:bottom w:val="nil"/>
          <w:right w:val="nil"/>
          <w:between w:val="nil"/>
        </w:pBdr>
        <w:spacing w:before="3"/>
        <w:rPr>
          <w:b/>
          <w:color w:val="000000"/>
          <w:sz w:val="20"/>
          <w:szCs w:val="20"/>
        </w:rPr>
      </w:pPr>
    </w:p>
    <w:p w14:paraId="68EF5F09" w14:textId="77777777" w:rsidR="00FE3E53" w:rsidRPr="00957317" w:rsidRDefault="00810C03">
      <w:pPr>
        <w:pBdr>
          <w:top w:val="nil"/>
          <w:left w:val="nil"/>
          <w:bottom w:val="nil"/>
          <w:right w:val="nil"/>
          <w:between w:val="nil"/>
        </w:pBdr>
        <w:ind w:left="3805"/>
        <w:rPr>
          <w:color w:val="000000"/>
          <w:sz w:val="20"/>
          <w:szCs w:val="20"/>
        </w:rPr>
      </w:pPr>
      <w:r w:rsidRPr="00957317">
        <w:rPr>
          <w:color w:val="000000"/>
          <w:sz w:val="20"/>
          <w:szCs w:val="20"/>
        </w:rPr>
        <w:t>(Net assets (or) Capital Employed)</w:t>
      </w:r>
    </w:p>
    <w:p w14:paraId="421DDE1F" w14:textId="77777777" w:rsidR="00FE3E53" w:rsidRPr="00957317" w:rsidRDefault="00FE3E53">
      <w:pPr>
        <w:pBdr>
          <w:top w:val="nil"/>
          <w:left w:val="nil"/>
          <w:bottom w:val="nil"/>
          <w:right w:val="nil"/>
          <w:between w:val="nil"/>
        </w:pBdr>
        <w:spacing w:before="5"/>
        <w:rPr>
          <w:color w:val="000000"/>
          <w:sz w:val="20"/>
          <w:szCs w:val="20"/>
        </w:rPr>
      </w:pPr>
    </w:p>
    <w:p w14:paraId="0EDF1CC9" w14:textId="77777777" w:rsidR="00FE3E53" w:rsidRPr="00957317" w:rsidRDefault="00810C03">
      <w:pPr>
        <w:numPr>
          <w:ilvl w:val="3"/>
          <w:numId w:val="14"/>
        </w:numPr>
        <w:pBdr>
          <w:top w:val="nil"/>
          <w:left w:val="nil"/>
          <w:bottom w:val="nil"/>
          <w:right w:val="nil"/>
          <w:between w:val="nil"/>
        </w:pBdr>
        <w:tabs>
          <w:tab w:val="left" w:pos="1281"/>
        </w:tabs>
        <w:ind w:hanging="726"/>
        <w:jc w:val="both"/>
        <w:rPr>
          <w:sz w:val="20"/>
          <w:szCs w:val="20"/>
        </w:rPr>
      </w:pPr>
      <w:r w:rsidRPr="00957317">
        <w:rPr>
          <w:b/>
          <w:color w:val="000000"/>
          <w:sz w:val="20"/>
          <w:szCs w:val="20"/>
        </w:rPr>
        <w:t>LEVERAGE RATIO:</w:t>
      </w:r>
    </w:p>
    <w:p w14:paraId="20601679" w14:textId="77777777" w:rsidR="00FE3E53" w:rsidRPr="00957317" w:rsidRDefault="00FE3E53">
      <w:pPr>
        <w:pBdr>
          <w:top w:val="nil"/>
          <w:left w:val="nil"/>
          <w:bottom w:val="nil"/>
          <w:right w:val="nil"/>
          <w:between w:val="nil"/>
        </w:pBdr>
        <w:spacing w:before="5"/>
        <w:rPr>
          <w:b/>
          <w:color w:val="000000"/>
          <w:sz w:val="20"/>
          <w:szCs w:val="20"/>
        </w:rPr>
      </w:pPr>
    </w:p>
    <w:p w14:paraId="214AF66D" w14:textId="77777777" w:rsidR="00FE3E53" w:rsidRPr="00957317" w:rsidRDefault="00810C03">
      <w:pPr>
        <w:pBdr>
          <w:top w:val="nil"/>
          <w:left w:val="nil"/>
          <w:bottom w:val="nil"/>
          <w:right w:val="nil"/>
          <w:between w:val="nil"/>
        </w:pBdr>
        <w:spacing w:line="360" w:lineRule="auto"/>
        <w:ind w:left="560" w:right="544" w:firstLine="55"/>
        <w:jc w:val="both"/>
        <w:rPr>
          <w:color w:val="000000"/>
          <w:sz w:val="20"/>
          <w:szCs w:val="20"/>
        </w:rPr>
      </w:pPr>
      <w:r w:rsidRPr="00957317">
        <w:rPr>
          <w:color w:val="000000"/>
          <w:sz w:val="20"/>
          <w:szCs w:val="20"/>
        </w:rPr>
        <w:t xml:space="preserve">The short-term creditors, like bankers and suppliers of raw materials, are more concerned with the </w:t>
      </w:r>
      <w:proofErr w:type="gramStart"/>
      <w:r w:rsidRPr="00957317">
        <w:rPr>
          <w:color w:val="000000"/>
          <w:sz w:val="20"/>
          <w:szCs w:val="20"/>
        </w:rPr>
        <w:t>firm‘</w:t>
      </w:r>
      <w:proofErr w:type="gramEnd"/>
      <w:r w:rsidRPr="00957317">
        <w:rPr>
          <w:color w:val="000000"/>
          <w:sz w:val="20"/>
          <w:szCs w:val="20"/>
        </w:rPr>
        <w:t xml:space="preserve">s current debt-paying ability. On other hand, ling-term creditors like debenture holders, financial institutions </w:t>
      </w:r>
      <w:proofErr w:type="spellStart"/>
      <w:r w:rsidRPr="00957317">
        <w:rPr>
          <w:color w:val="000000"/>
          <w:sz w:val="20"/>
          <w:szCs w:val="20"/>
        </w:rPr>
        <w:t>etc</w:t>
      </w:r>
      <w:proofErr w:type="spellEnd"/>
      <w:r w:rsidRPr="00957317">
        <w:rPr>
          <w:color w:val="000000"/>
          <w:sz w:val="20"/>
          <w:szCs w:val="20"/>
        </w:rPr>
        <w:t xml:space="preserve"> are more concerned with the </w:t>
      </w:r>
      <w:proofErr w:type="gramStart"/>
      <w:r w:rsidRPr="00957317">
        <w:rPr>
          <w:color w:val="000000"/>
          <w:sz w:val="20"/>
          <w:szCs w:val="20"/>
        </w:rPr>
        <w:t>firm‘</w:t>
      </w:r>
      <w:proofErr w:type="gramEnd"/>
      <w:r w:rsidRPr="00957317">
        <w:rPr>
          <w:color w:val="000000"/>
          <w:sz w:val="20"/>
          <w:szCs w:val="20"/>
        </w:rPr>
        <w:t xml:space="preserve">s long-term financial strength. In </w:t>
      </w:r>
      <w:proofErr w:type="gramStart"/>
      <w:r w:rsidRPr="00957317">
        <w:rPr>
          <w:color w:val="000000"/>
          <w:sz w:val="20"/>
          <w:szCs w:val="20"/>
        </w:rPr>
        <w:t>fact</w:t>
      </w:r>
      <w:proofErr w:type="gramEnd"/>
      <w:r w:rsidRPr="00957317">
        <w:rPr>
          <w:color w:val="000000"/>
          <w:sz w:val="20"/>
          <w:szCs w:val="20"/>
        </w:rPr>
        <w:t xml:space="preserve"> a firm should have a strong short as well as long-term financial strength. In </w:t>
      </w:r>
      <w:proofErr w:type="gramStart"/>
      <w:r w:rsidRPr="00957317">
        <w:rPr>
          <w:color w:val="000000"/>
          <w:sz w:val="20"/>
          <w:szCs w:val="20"/>
        </w:rPr>
        <w:t>fact</w:t>
      </w:r>
      <w:proofErr w:type="gramEnd"/>
      <w:r w:rsidRPr="00957317">
        <w:rPr>
          <w:color w:val="000000"/>
          <w:sz w:val="20"/>
          <w:szCs w:val="20"/>
        </w:rPr>
        <w:t xml:space="preserve"> a firm should have a strong short-as well as long-term financial position. To judge the long-term financial position of the firm, </w:t>
      </w:r>
      <w:r w:rsidRPr="00957317">
        <w:rPr>
          <w:b/>
          <w:color w:val="000000"/>
          <w:sz w:val="20"/>
          <w:szCs w:val="20"/>
        </w:rPr>
        <w:t>financial leverage</w:t>
      </w:r>
      <w:r w:rsidRPr="00957317">
        <w:rPr>
          <w:color w:val="000000"/>
          <w:sz w:val="20"/>
          <w:szCs w:val="20"/>
        </w:rPr>
        <w:t xml:space="preserve">, or </w:t>
      </w:r>
      <w:r w:rsidRPr="00957317">
        <w:rPr>
          <w:b/>
          <w:color w:val="000000"/>
          <w:sz w:val="20"/>
          <w:szCs w:val="20"/>
        </w:rPr>
        <w:t xml:space="preserve">capital </w:t>
      </w:r>
      <w:proofErr w:type="spellStart"/>
      <w:r w:rsidRPr="00957317">
        <w:rPr>
          <w:b/>
          <w:color w:val="000000"/>
          <w:sz w:val="20"/>
          <w:szCs w:val="20"/>
        </w:rPr>
        <w:t>structureratios</w:t>
      </w:r>
      <w:proofErr w:type="spellEnd"/>
      <w:r w:rsidRPr="00957317">
        <w:rPr>
          <w:b/>
          <w:color w:val="000000"/>
          <w:sz w:val="20"/>
          <w:szCs w:val="20"/>
        </w:rPr>
        <w:t xml:space="preserve"> </w:t>
      </w:r>
      <w:r w:rsidRPr="00957317">
        <w:rPr>
          <w:color w:val="000000"/>
          <w:sz w:val="20"/>
          <w:szCs w:val="20"/>
        </w:rPr>
        <w:t xml:space="preserve">are calculated. These ratios indicate mix of funds provided by owners and lenders. As a general rule there should be an appropriate mix of debt and </w:t>
      </w:r>
      <w:proofErr w:type="gramStart"/>
      <w:r w:rsidRPr="00957317">
        <w:rPr>
          <w:color w:val="000000"/>
          <w:sz w:val="20"/>
          <w:szCs w:val="20"/>
        </w:rPr>
        <w:t>owners‘ equity</w:t>
      </w:r>
      <w:proofErr w:type="gramEnd"/>
      <w:r w:rsidRPr="00957317">
        <w:rPr>
          <w:color w:val="000000"/>
          <w:sz w:val="20"/>
          <w:szCs w:val="20"/>
        </w:rPr>
        <w:t xml:space="preserve"> in financing the firm‘s assets.</w:t>
      </w:r>
    </w:p>
    <w:p w14:paraId="53DC7E9A" w14:textId="77777777" w:rsidR="00FE3E53" w:rsidRPr="00957317" w:rsidRDefault="00810C03">
      <w:pPr>
        <w:numPr>
          <w:ilvl w:val="0"/>
          <w:numId w:val="11"/>
        </w:numPr>
        <w:pBdr>
          <w:top w:val="nil"/>
          <w:left w:val="nil"/>
          <w:bottom w:val="nil"/>
          <w:right w:val="nil"/>
          <w:between w:val="nil"/>
        </w:pBdr>
        <w:tabs>
          <w:tab w:val="left" w:pos="753"/>
        </w:tabs>
        <w:spacing w:before="198" w:line="357" w:lineRule="auto"/>
        <w:ind w:right="552" w:firstLine="0"/>
        <w:jc w:val="both"/>
        <w:rPr>
          <w:color w:val="000000"/>
          <w:sz w:val="20"/>
          <w:szCs w:val="20"/>
        </w:rPr>
      </w:pPr>
      <w:r w:rsidRPr="00957317">
        <w:rPr>
          <w:color w:val="000000"/>
          <w:sz w:val="20"/>
          <w:szCs w:val="20"/>
        </w:rPr>
        <w:t xml:space="preserve">Leverage ratios may be calculated from the balance sheet items to determine the proportion of debt in total financing. Many variations of these ratios exist; but all these ratios indicate the same thing the extent to which the </w:t>
      </w:r>
      <w:proofErr w:type="gramStart"/>
      <w:r w:rsidRPr="00957317">
        <w:rPr>
          <w:color w:val="000000"/>
          <w:sz w:val="20"/>
          <w:szCs w:val="20"/>
        </w:rPr>
        <w:t>firms</w:t>
      </w:r>
      <w:proofErr w:type="gramEnd"/>
      <w:r w:rsidRPr="00957317">
        <w:rPr>
          <w:color w:val="000000"/>
          <w:sz w:val="20"/>
          <w:szCs w:val="20"/>
        </w:rPr>
        <w:t xml:space="preserve"> ratios are also computed form the profit and loss items by determining the extent to which operating profits are sufficient to cover the fixed charges has relied on debt in financing assets</w:t>
      </w:r>
    </w:p>
    <w:p w14:paraId="4CF1ACF7" w14:textId="77777777" w:rsidR="00FE3E53" w:rsidRPr="00957317" w:rsidRDefault="00810C03">
      <w:pPr>
        <w:numPr>
          <w:ilvl w:val="0"/>
          <w:numId w:val="11"/>
        </w:numPr>
        <w:pBdr>
          <w:top w:val="nil"/>
          <w:left w:val="nil"/>
          <w:bottom w:val="nil"/>
          <w:right w:val="nil"/>
          <w:between w:val="nil"/>
        </w:pBdr>
        <w:tabs>
          <w:tab w:val="left" w:pos="813"/>
        </w:tabs>
        <w:spacing w:before="199" w:line="360" w:lineRule="auto"/>
        <w:ind w:right="559" w:firstLine="0"/>
        <w:jc w:val="both"/>
        <w:rPr>
          <w:color w:val="000000"/>
          <w:sz w:val="20"/>
          <w:szCs w:val="20"/>
        </w:rPr>
      </w:pPr>
      <w:r w:rsidRPr="00957317">
        <w:rPr>
          <w:b/>
          <w:color w:val="000000"/>
          <w:sz w:val="20"/>
          <w:szCs w:val="20"/>
        </w:rPr>
        <w:t xml:space="preserve">Debt-Equity Ratio: </w:t>
      </w:r>
      <w:r w:rsidRPr="00957317">
        <w:rPr>
          <w:color w:val="000000"/>
          <w:sz w:val="20"/>
          <w:szCs w:val="20"/>
        </w:rPr>
        <w:t xml:space="preserve">The relationship describing the lenders contribution for each rupee of the </w:t>
      </w:r>
      <w:proofErr w:type="gramStart"/>
      <w:r w:rsidRPr="00957317">
        <w:rPr>
          <w:color w:val="000000"/>
          <w:sz w:val="20"/>
          <w:szCs w:val="20"/>
        </w:rPr>
        <w:t>owners‘ contribution</w:t>
      </w:r>
      <w:proofErr w:type="gramEnd"/>
      <w:r w:rsidRPr="00957317">
        <w:rPr>
          <w:color w:val="000000"/>
          <w:sz w:val="20"/>
          <w:szCs w:val="20"/>
        </w:rPr>
        <w:t xml:space="preserve"> is called debt-equity (DE) ratio is directly computed by dividing total debt by net worth:</w:t>
      </w:r>
    </w:p>
    <w:p w14:paraId="6E856375" w14:textId="77777777" w:rsidR="00FE3E53" w:rsidRPr="00957317" w:rsidRDefault="00810C03">
      <w:pPr>
        <w:pBdr>
          <w:top w:val="nil"/>
          <w:left w:val="nil"/>
          <w:bottom w:val="nil"/>
          <w:right w:val="nil"/>
          <w:between w:val="nil"/>
        </w:pBdr>
        <w:spacing w:before="200"/>
        <w:ind w:left="4218"/>
        <w:jc w:val="both"/>
        <w:rPr>
          <w:color w:val="000000"/>
          <w:sz w:val="20"/>
          <w:szCs w:val="20"/>
        </w:rPr>
      </w:pPr>
      <w:r w:rsidRPr="00957317">
        <w:rPr>
          <w:color w:val="000000"/>
          <w:sz w:val="20"/>
          <w:szCs w:val="20"/>
        </w:rPr>
        <w:t>Total debt (TD)</w:t>
      </w:r>
    </w:p>
    <w:p w14:paraId="0E4576A5" w14:textId="77777777" w:rsidR="00FE3E53" w:rsidRPr="00957317" w:rsidRDefault="00FE3E53">
      <w:pPr>
        <w:pBdr>
          <w:top w:val="nil"/>
          <w:left w:val="nil"/>
          <w:bottom w:val="nil"/>
          <w:right w:val="nil"/>
          <w:between w:val="nil"/>
        </w:pBdr>
        <w:spacing w:before="7"/>
        <w:rPr>
          <w:color w:val="000000"/>
          <w:sz w:val="20"/>
          <w:szCs w:val="20"/>
        </w:rPr>
      </w:pPr>
    </w:p>
    <w:p w14:paraId="19E5443A" w14:textId="77777777" w:rsidR="00FE3E53" w:rsidRPr="00957317" w:rsidRDefault="00810C03">
      <w:pPr>
        <w:pBdr>
          <w:top w:val="nil"/>
          <w:left w:val="nil"/>
          <w:bottom w:val="nil"/>
          <w:right w:val="nil"/>
          <w:between w:val="nil"/>
        </w:pBdr>
        <w:spacing w:before="90"/>
        <w:ind w:left="578" w:right="7589"/>
        <w:jc w:val="center"/>
        <w:rPr>
          <w:color w:val="000000"/>
          <w:sz w:val="20"/>
          <w:szCs w:val="20"/>
        </w:rPr>
      </w:pPr>
      <w:r w:rsidRPr="00957317">
        <w:rPr>
          <w:color w:val="000000"/>
          <w:sz w:val="20"/>
          <w:szCs w:val="20"/>
        </w:rPr>
        <w:t>Debt - equity ratio =</w:t>
      </w:r>
      <w:r w:rsidRPr="00957317">
        <w:rPr>
          <w:noProof/>
          <w:sz w:val="20"/>
          <w:szCs w:val="20"/>
          <w:lang w:val="en-IN" w:eastAsia="en-IN"/>
        </w:rPr>
        <mc:AlternateContent>
          <mc:Choice Requires="wps">
            <w:drawing>
              <wp:anchor distT="0" distB="0" distL="114300" distR="114300" simplePos="0" relativeHeight="251664896" behindDoc="0" locked="0" layoutInCell="1" hidden="0" allowOverlap="1" wp14:anchorId="64C25DF4" wp14:editId="0F9B52E1">
                <wp:simplePos x="0" y="0"/>
                <wp:positionH relativeFrom="column">
                  <wp:posOffset>-444499</wp:posOffset>
                </wp:positionH>
                <wp:positionV relativeFrom="paragraph">
                  <wp:posOffset>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8977565" y="3947159"/>
                          <a:ext cx="123825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 w14:anchorId="04C4CF62" id="Straight Arrow Connector 3" o:spid="_x0000_s1026" type="#_x0000_t32" style="position:absolute;margin-left:-35pt;margin-top:0;width:0;height:1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4q0wEAALIDAAAOAAAAZHJzL2Uyb0RvYy54bWysU9tuEzEQfUfiHyy/k72UbS7Kpg8J4QVB&#10;JegHOL7sWvJNHjeb/D1jpzQtVEJC+MEe2zPHZ86M13cna8hRRtDe9bSZ1ZRIx73Qbujpw4/9hwUl&#10;kJgTzHgne3qWQO8279+tp7CSrR+9ETISBHGwmkJPx5TCqqqAj9IymPkgHV4qHy1LuI1DJSKbEN2a&#10;qq3r22ryUYTouQTA093lkm4KvlKSp29KgUzE9BS5pTLHMh/yXG3WbDVEFkbNn2iwf2BhmXb46DPU&#10;jiVGHqP+A8pqHj14lWbc28orpbksOWA2Tf1bNt9HFmTJBcWB8CwT/D9Y/vW4dfcRZZgCrCDcx5zF&#10;SUWbV+RHTj1dLOfz7raj5NzTm+XHedMtL8LJUyIcHZr2ZtF2qC9HjyJqdQUJEdJn6S3JRk8hRaaH&#10;MW29c1geH5siHDt+gYQ0MPBXQGYA3mix18aUTRwOWxPJkWE192VkHhjyys04MvV02bXImDNsKmVY&#10;QtMGgc+7obz3KgJeAtdlvAWcie0YjBcCBeGiQ/SPTpRWGiUTn5wg6Ryw2x32PM1kwFJiJP4QNIpf&#10;Ytr83Q8zMw4TvNYmWwcvzqVk5Rwbo0jw1MS5817uS/T1q21+AgAA//8DAFBLAwQUAAYACAAAACEA&#10;mDdwzdoAAAAGAQAADwAAAGRycy9kb3ducmV2LnhtbEyPS0/DMBCE70j8B2uRuLU2lXgoZFMhEFyQ&#10;EBS4b5Nt4jZep7Hz4N9jxAEuI41mNfNtvp5dq0bug/WCcLE0oFhKX1mpET7eHxc3oEIkqaj1wghf&#10;HGBdnJ7klFV+kjceN7FWqURCRghNjF2mdSgbdhSWvmNJ2c73jmKyfa2rnqZU7lq9MuZKO7KSFhrq&#10;+L7h8rAZHIKz9edwtC+7y/3D9BSfX2mc3BHx/Gy+uwUVeY5/x/CDn9ChSExbP0gVVIuwuDbpl4iQ&#10;NMW/douwMqCLXP/HL74BAAD//wMAUEsBAi0AFAAGAAgAAAAhALaDOJL+AAAA4QEAABMAAAAAAAAA&#10;AAAAAAAAAAAAAFtDb250ZW50X1R5cGVzXS54bWxQSwECLQAUAAYACAAAACEAOP0h/9YAAACUAQAA&#10;CwAAAAAAAAAAAAAAAAAvAQAAX3JlbHMvLnJlbHNQSwECLQAUAAYACAAAACEAKHB+KtMBAACyAwAA&#10;DgAAAAAAAAAAAAAAAAAuAgAAZHJzL2Uyb0RvYy54bWxQSwECLQAUAAYACAAAACEAmDdwzdoAAAAG&#10;AQAADwAAAAAAAAAAAAAAAAAtBAAAZHJzL2Rvd25yZXYueG1sUEsFBgAAAAAEAAQA8wAAADQFAAAA&#10;AA==&#10;" filled="t">
                <v:stroke startarrowwidth="narrow" startarrowlength="short" endarrowwidth="narrow" endarrowlength="short"/>
              </v:shape>
            </w:pict>
          </mc:Fallback>
        </mc:AlternateContent>
      </w:r>
    </w:p>
    <w:p w14:paraId="0B7725F6" w14:textId="77777777" w:rsidR="00FE3E53" w:rsidRPr="00957317" w:rsidRDefault="00810C03">
      <w:pPr>
        <w:pBdr>
          <w:top w:val="nil"/>
          <w:left w:val="nil"/>
          <w:bottom w:val="nil"/>
          <w:right w:val="nil"/>
          <w:between w:val="nil"/>
        </w:pBdr>
        <w:ind w:left="3390" w:right="3284"/>
        <w:jc w:val="center"/>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Net worth (NW)</w:t>
      </w:r>
    </w:p>
    <w:p w14:paraId="74F80D61" w14:textId="77777777" w:rsidR="00FE3E53" w:rsidRPr="00957317" w:rsidRDefault="00810C03">
      <w:pPr>
        <w:numPr>
          <w:ilvl w:val="0"/>
          <w:numId w:val="11"/>
        </w:numPr>
        <w:pBdr>
          <w:top w:val="nil"/>
          <w:left w:val="nil"/>
          <w:bottom w:val="nil"/>
          <w:right w:val="nil"/>
          <w:between w:val="nil"/>
        </w:pBdr>
        <w:tabs>
          <w:tab w:val="left" w:pos="777"/>
        </w:tabs>
        <w:spacing w:before="72" w:line="360" w:lineRule="auto"/>
        <w:ind w:right="586" w:firstLine="0"/>
        <w:jc w:val="both"/>
        <w:rPr>
          <w:color w:val="000000"/>
          <w:sz w:val="20"/>
          <w:szCs w:val="20"/>
        </w:rPr>
      </w:pPr>
      <w:r w:rsidRPr="00957317">
        <w:rPr>
          <w:b/>
          <w:color w:val="000000"/>
          <w:sz w:val="20"/>
          <w:szCs w:val="20"/>
        </w:rPr>
        <w:lastRenderedPageBreak/>
        <w:t xml:space="preserve">Proprietary </w:t>
      </w:r>
      <w:proofErr w:type="spellStart"/>
      <w:r w:rsidRPr="00957317">
        <w:rPr>
          <w:b/>
          <w:color w:val="000000"/>
          <w:sz w:val="20"/>
          <w:szCs w:val="20"/>
        </w:rPr>
        <w:t>Ratio:</w:t>
      </w:r>
      <w:r w:rsidRPr="00957317">
        <w:rPr>
          <w:color w:val="000000"/>
          <w:sz w:val="20"/>
          <w:szCs w:val="20"/>
        </w:rPr>
        <w:t>This</w:t>
      </w:r>
      <w:proofErr w:type="spellEnd"/>
      <w:r w:rsidRPr="00957317">
        <w:rPr>
          <w:color w:val="000000"/>
          <w:sz w:val="20"/>
          <w:szCs w:val="20"/>
        </w:rPr>
        <w:t xml:space="preserve"> ratio indicates that the proportion of total assets funded by the shareholders. It is calculated as under</w:t>
      </w:r>
    </w:p>
    <w:p w14:paraId="6B263939" w14:textId="77777777" w:rsidR="00FE3E53" w:rsidRPr="00957317" w:rsidRDefault="00810C03">
      <w:pPr>
        <w:pBdr>
          <w:top w:val="nil"/>
          <w:left w:val="nil"/>
          <w:bottom w:val="nil"/>
          <w:right w:val="nil"/>
          <w:between w:val="nil"/>
        </w:pBdr>
        <w:spacing w:before="214"/>
        <w:ind w:left="1915" w:right="3406"/>
        <w:jc w:val="center"/>
        <w:rPr>
          <w:b/>
          <w:color w:val="000000"/>
          <w:sz w:val="20"/>
          <w:szCs w:val="20"/>
        </w:rPr>
      </w:pPr>
      <w:r w:rsidRPr="00957317">
        <w:rPr>
          <w:b/>
          <w:color w:val="000000"/>
          <w:sz w:val="20"/>
          <w:szCs w:val="20"/>
        </w:rPr>
        <w:t>Equity</w:t>
      </w:r>
    </w:p>
    <w:p w14:paraId="346E2AA1" w14:textId="77777777" w:rsidR="00FE3E53" w:rsidRPr="00957317" w:rsidRDefault="00FE3E53">
      <w:pPr>
        <w:pBdr>
          <w:top w:val="nil"/>
          <w:left w:val="nil"/>
          <w:bottom w:val="nil"/>
          <w:right w:val="nil"/>
          <w:between w:val="nil"/>
        </w:pBdr>
        <w:spacing w:before="2"/>
        <w:rPr>
          <w:b/>
          <w:color w:val="000000"/>
          <w:sz w:val="20"/>
          <w:szCs w:val="20"/>
        </w:rPr>
      </w:pPr>
    </w:p>
    <w:p w14:paraId="01664420" w14:textId="77777777" w:rsidR="00FE3E53" w:rsidRPr="00957317" w:rsidRDefault="00810C03">
      <w:pPr>
        <w:ind w:left="1338"/>
        <w:jc w:val="both"/>
        <w:rPr>
          <w:b/>
          <w:sz w:val="20"/>
          <w:szCs w:val="20"/>
        </w:rPr>
      </w:pPr>
      <w:r w:rsidRPr="00957317">
        <w:rPr>
          <w:b/>
          <w:sz w:val="20"/>
          <w:szCs w:val="20"/>
        </w:rPr>
        <w:t>Proprietary ratio =</w:t>
      </w:r>
      <w:r w:rsidRPr="00957317">
        <w:rPr>
          <w:noProof/>
          <w:sz w:val="20"/>
          <w:szCs w:val="20"/>
          <w:lang w:val="en-IN" w:eastAsia="en-IN"/>
        </w:rPr>
        <mc:AlternateContent>
          <mc:Choice Requires="wps">
            <w:drawing>
              <wp:anchor distT="0" distB="0" distL="114300" distR="114300" simplePos="0" relativeHeight="251671040" behindDoc="0" locked="0" layoutInCell="1" hidden="0" allowOverlap="1" wp14:anchorId="54C7312B" wp14:editId="78B617A2">
                <wp:simplePos x="0" y="0"/>
                <wp:positionH relativeFrom="column">
                  <wp:posOffset>-444499</wp:posOffset>
                </wp:positionH>
                <wp:positionV relativeFrom="paragraph">
                  <wp:posOffset>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8686100" y="3881766"/>
                          <a:ext cx="123825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 w14:anchorId="1D905515" id="Straight Arrow Connector 5" o:spid="_x0000_s1026" type="#_x0000_t32" style="position:absolute;margin-left:-35pt;margin-top:0;width:0;height:1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h40gEAALIDAAAOAAAAZHJzL2Uyb0RvYy54bWysU9tuGyEQfa/Uf0C813uJvN1aXufBrvtS&#10;tZGafgDmsovETQzx2n/fAadx0laqFIUHGGDmcObMsL49WUOOMoL2bqDNoqZEOu6FduNAf97vP/SU&#10;QGJOMOOdHOhZAr3dvH+3nsNKtn7yRshIEMTBag4DnVIKq6oCPknLYOGDdHipfLQs4TaOlYhsRnRr&#10;qrauu2r2UYTouQTA093lkm4KvlKSp+9KgUzEDBS5pTLHMh/yXG3WbDVGFibNH2mwV7CwTDt89Alq&#10;xxIjD1H/BWU1jx68SgvubeWV0lyWHDCbpv4jmx8TC7LkguJAeJIJ3g6Wfztu3V1EGeYAKwh3MWdx&#10;UtHmFfmR00D7ru+aGuU7D/Sm75uPXXcRTp4S4ejQtDd9u0QHjh5F1OoKEiKkL9Jbko2BQopMj1Pa&#10;euewPD42RTh2/AoJaWDg74DMALzRYq+NKZs4HrYmkiPDau7LyDww5IWbcWQe6Kdlu0RCDJtKGZbQ&#10;tEHg824s772IgOfAdRn/As7EdgymC4GCcNEh+gcnSitNkonPTpB0DtjtDnueZjJgKTESfwgaxS8x&#10;bf7vh5kZhwlea5OtgxfnUrJyjo1RJHhs4tx5z/cl+vrVNr8AAAD//wMAUEsDBBQABgAIAAAAIQCY&#10;N3DN2gAAAAYBAAAPAAAAZHJzL2Rvd25yZXYueG1sTI9LT8MwEITvSPwHa5G4tTaVeChkUyEQXJAQ&#10;FLhvk23iNl6nsfPg32PEAS4jjWY1822+nl2rRu6D9YJwsTSgWEpfWakRPt4fFzegQiSpqPXCCF8c&#10;YF2cnuSUVX6SNx43sVapREJGCE2MXaZ1KBt2FJa+Y0nZzveOYrJ9raueplTuWr0y5ko7spIWGur4&#10;vuHysBkcgrP153C0L7vL/cP0FJ9faZzcEfH8bL67BRV5jn/H8IOf0KFITFs/SBVUi7C4NumXiJA0&#10;xb92i7AyoItc/8cvvgEAAP//AwBQSwECLQAUAAYACAAAACEAtoM4kv4AAADhAQAAEwAAAAAAAAAA&#10;AAAAAAAAAAAAW0NvbnRlbnRfVHlwZXNdLnhtbFBLAQItABQABgAIAAAAIQA4/SH/1gAAAJQBAAAL&#10;AAAAAAAAAAAAAAAAAC8BAABfcmVscy8ucmVsc1BLAQItABQABgAIAAAAIQBJPGh40gEAALIDAAAO&#10;AAAAAAAAAAAAAAAAAC4CAABkcnMvZTJvRG9jLnhtbFBLAQItABQABgAIAAAAIQCYN3DN2gAAAAYB&#10;AAAPAAAAAAAAAAAAAAAAACwEAABkcnMvZG93bnJldi54bWxQSwUGAAAAAAQABADzAAAAMwUAAAAA&#10;" filled="t">
                <v:stroke startarrowwidth="narrow" startarrowlength="short" endarrowwidth="narrow" endarrowlength="short"/>
              </v:shape>
            </w:pict>
          </mc:Fallback>
        </mc:AlternateContent>
      </w:r>
    </w:p>
    <w:p w14:paraId="4B5026BD" w14:textId="77777777" w:rsidR="00FE3E53" w:rsidRPr="00957317" w:rsidRDefault="00FE3E53">
      <w:pPr>
        <w:pBdr>
          <w:top w:val="nil"/>
          <w:left w:val="nil"/>
          <w:bottom w:val="nil"/>
          <w:right w:val="nil"/>
          <w:between w:val="nil"/>
        </w:pBdr>
        <w:spacing w:before="3"/>
        <w:rPr>
          <w:b/>
          <w:color w:val="000000"/>
          <w:sz w:val="20"/>
          <w:szCs w:val="20"/>
        </w:rPr>
      </w:pPr>
    </w:p>
    <w:p w14:paraId="5CEAF375" w14:textId="77777777" w:rsidR="00FE3E53" w:rsidRPr="00957317" w:rsidRDefault="00810C03">
      <w:pPr>
        <w:pBdr>
          <w:top w:val="nil"/>
          <w:left w:val="nil"/>
          <w:bottom w:val="nil"/>
          <w:right w:val="nil"/>
          <w:between w:val="nil"/>
        </w:pBdr>
        <w:ind w:left="1894" w:right="3406"/>
        <w:jc w:val="center"/>
        <w:rPr>
          <w:b/>
          <w:color w:val="000000"/>
          <w:sz w:val="20"/>
          <w:szCs w:val="20"/>
        </w:rPr>
      </w:pPr>
      <w:r w:rsidRPr="00957317">
        <w:rPr>
          <w:b/>
          <w:color w:val="000000"/>
          <w:sz w:val="20"/>
          <w:szCs w:val="20"/>
        </w:rPr>
        <w:t>Total Asset</w:t>
      </w:r>
    </w:p>
    <w:p w14:paraId="3C8AA9CB" w14:textId="77777777" w:rsidR="00FE3E53" w:rsidRPr="00957317" w:rsidRDefault="00FE3E53">
      <w:pPr>
        <w:pBdr>
          <w:top w:val="nil"/>
          <w:left w:val="nil"/>
          <w:bottom w:val="nil"/>
          <w:right w:val="nil"/>
          <w:between w:val="nil"/>
        </w:pBdr>
        <w:spacing w:before="2"/>
        <w:rPr>
          <w:b/>
          <w:color w:val="000000"/>
          <w:sz w:val="20"/>
          <w:szCs w:val="20"/>
        </w:rPr>
      </w:pPr>
    </w:p>
    <w:p w14:paraId="2EA0A5DE" w14:textId="77777777" w:rsidR="00FE3E53" w:rsidRPr="00957317" w:rsidRDefault="00810C03">
      <w:pPr>
        <w:pBdr>
          <w:top w:val="nil"/>
          <w:left w:val="nil"/>
          <w:bottom w:val="nil"/>
          <w:right w:val="nil"/>
          <w:between w:val="nil"/>
        </w:pBdr>
        <w:spacing w:line="362" w:lineRule="auto"/>
        <w:ind w:left="560" w:right="559"/>
        <w:jc w:val="both"/>
        <w:rPr>
          <w:color w:val="000000"/>
          <w:sz w:val="20"/>
          <w:szCs w:val="20"/>
        </w:rPr>
      </w:pPr>
      <w:r w:rsidRPr="00957317">
        <w:rPr>
          <w:color w:val="000000"/>
          <w:sz w:val="20"/>
          <w:szCs w:val="20"/>
        </w:rPr>
        <w:t xml:space="preserve">A higher proprietary ratio indicates high sound financial position of the company from the </w:t>
      </w:r>
      <w:proofErr w:type="gramStart"/>
      <w:r w:rsidRPr="00957317">
        <w:rPr>
          <w:color w:val="000000"/>
          <w:sz w:val="20"/>
          <w:szCs w:val="20"/>
        </w:rPr>
        <w:t>long term</w:t>
      </w:r>
      <w:proofErr w:type="gramEnd"/>
      <w:r w:rsidRPr="00957317">
        <w:rPr>
          <w:color w:val="000000"/>
          <w:sz w:val="20"/>
          <w:szCs w:val="20"/>
        </w:rPr>
        <w:t xml:space="preserve"> point of view because it means that a large proportion of total asset is provided by equity and hence the firm is less dependent on external sources.</w:t>
      </w:r>
    </w:p>
    <w:p w14:paraId="6407F64F" w14:textId="77777777" w:rsidR="00FE3E53" w:rsidRPr="00957317" w:rsidRDefault="00810C03">
      <w:pPr>
        <w:numPr>
          <w:ilvl w:val="3"/>
          <w:numId w:val="14"/>
        </w:numPr>
        <w:pBdr>
          <w:top w:val="nil"/>
          <w:left w:val="nil"/>
          <w:bottom w:val="nil"/>
          <w:right w:val="nil"/>
          <w:between w:val="nil"/>
        </w:pBdr>
        <w:tabs>
          <w:tab w:val="left" w:pos="1281"/>
        </w:tabs>
        <w:spacing w:before="207"/>
        <w:ind w:hanging="726"/>
        <w:rPr>
          <w:sz w:val="20"/>
          <w:szCs w:val="20"/>
        </w:rPr>
      </w:pPr>
      <w:r w:rsidRPr="00957317">
        <w:rPr>
          <w:b/>
          <w:color w:val="000000"/>
          <w:sz w:val="20"/>
          <w:szCs w:val="20"/>
        </w:rPr>
        <w:t>PROFITABILITY RATIOS</w:t>
      </w:r>
    </w:p>
    <w:p w14:paraId="20812B8A" w14:textId="77777777" w:rsidR="00FE3E53" w:rsidRPr="00957317" w:rsidRDefault="00FE3E53">
      <w:pPr>
        <w:pBdr>
          <w:top w:val="nil"/>
          <w:left w:val="nil"/>
          <w:bottom w:val="nil"/>
          <w:right w:val="nil"/>
          <w:between w:val="nil"/>
        </w:pBdr>
        <w:spacing w:before="4"/>
        <w:rPr>
          <w:b/>
          <w:color w:val="000000"/>
          <w:sz w:val="20"/>
          <w:szCs w:val="20"/>
        </w:rPr>
      </w:pPr>
    </w:p>
    <w:p w14:paraId="167003C2" w14:textId="77777777" w:rsidR="00FE3E53" w:rsidRPr="00957317" w:rsidRDefault="00810C03">
      <w:pPr>
        <w:pBdr>
          <w:top w:val="nil"/>
          <w:left w:val="nil"/>
          <w:bottom w:val="nil"/>
          <w:right w:val="nil"/>
          <w:between w:val="nil"/>
        </w:pBdr>
        <w:spacing w:before="1" w:line="360" w:lineRule="auto"/>
        <w:ind w:left="560" w:right="548" w:firstLine="55"/>
        <w:jc w:val="both"/>
        <w:rPr>
          <w:color w:val="000000"/>
          <w:sz w:val="20"/>
          <w:szCs w:val="20"/>
        </w:rPr>
      </w:pPr>
      <w:r w:rsidRPr="00957317">
        <w:rPr>
          <w:color w:val="000000"/>
          <w:sz w:val="20"/>
          <w:szCs w:val="20"/>
        </w:rPr>
        <w:t xml:space="preserve">A company should earn profits to survive and grow over a long period of time. Profits are essential, but it would be wrong to assume that every action initiated by management of a company should be aimed at maximizing profits, irrespective of concerns for customers, employees, </w:t>
      </w:r>
      <w:proofErr w:type="gramStart"/>
      <w:r w:rsidRPr="00957317">
        <w:rPr>
          <w:color w:val="000000"/>
          <w:sz w:val="20"/>
          <w:szCs w:val="20"/>
        </w:rPr>
        <w:t>suppliers</w:t>
      </w:r>
      <w:proofErr w:type="gramEnd"/>
      <w:r w:rsidRPr="00957317">
        <w:rPr>
          <w:color w:val="000000"/>
          <w:sz w:val="20"/>
          <w:szCs w:val="20"/>
        </w:rPr>
        <w:t xml:space="preserve"> or social consequences. It is unfortunate that the word profit is looked upon as a term of abuse since some firms always want to maximize profits ate the cost of employees, </w:t>
      </w:r>
      <w:proofErr w:type="gramStart"/>
      <w:r w:rsidRPr="00957317">
        <w:rPr>
          <w:color w:val="000000"/>
          <w:sz w:val="20"/>
          <w:szCs w:val="20"/>
        </w:rPr>
        <w:t>customers</w:t>
      </w:r>
      <w:proofErr w:type="gramEnd"/>
      <w:r w:rsidRPr="00957317">
        <w:rPr>
          <w:color w:val="000000"/>
          <w:sz w:val="20"/>
          <w:szCs w:val="20"/>
        </w:rPr>
        <w:t xml:space="preserve"> and society. Except such infrequent cases, it is a fact that sufficient profits must be able to obtain funds from investors for expansion and growth and to contribute towards the social overheads for welfare of the society.</w:t>
      </w:r>
    </w:p>
    <w:p w14:paraId="624CECE9" w14:textId="77777777" w:rsidR="00FE3E53" w:rsidRPr="00957317" w:rsidRDefault="00810C03">
      <w:pPr>
        <w:pBdr>
          <w:top w:val="nil"/>
          <w:left w:val="nil"/>
          <w:bottom w:val="nil"/>
          <w:right w:val="nil"/>
          <w:between w:val="nil"/>
        </w:pBdr>
        <w:spacing w:before="204" w:line="360" w:lineRule="auto"/>
        <w:ind w:left="560" w:right="564" w:firstLine="55"/>
        <w:jc w:val="both"/>
        <w:rPr>
          <w:color w:val="000000"/>
          <w:sz w:val="20"/>
          <w:szCs w:val="20"/>
        </w:rPr>
      </w:pPr>
      <w:r w:rsidRPr="00957317">
        <w:rPr>
          <w:color w:val="000000"/>
          <w:sz w:val="20"/>
          <w:szCs w:val="20"/>
        </w:rPr>
        <w:t xml:space="preserve">Profit is the difference between revenues and expenses over </w:t>
      </w:r>
      <w:proofErr w:type="gramStart"/>
      <w:r w:rsidRPr="00957317">
        <w:rPr>
          <w:color w:val="000000"/>
          <w:sz w:val="20"/>
          <w:szCs w:val="20"/>
        </w:rPr>
        <w:t>a period of time</w:t>
      </w:r>
      <w:proofErr w:type="gramEnd"/>
      <w:r w:rsidRPr="00957317">
        <w:rPr>
          <w:color w:val="000000"/>
          <w:sz w:val="20"/>
          <w:szCs w:val="20"/>
        </w:rPr>
        <w:t xml:space="preserve"> (usually one year). Profit is the ultimate output of a company, and it will have no future if it fails to make sufficient profits. Therefore, the financial manager should continuously evaluate the efficiency of the company in terms of profit. The profitability ratios are calculated to measure the operating efficiency of the company. Besides management of the company, creditors and owners are also interested in the profitability of the firm. Creditors want to get interest and repayment of principal regularly. Owners want to get a required rate of return on their investment. This is possible only when the company earns enough profits.</w:t>
      </w:r>
    </w:p>
    <w:p w14:paraId="3C2992C4" w14:textId="77777777" w:rsidR="00FE3E53" w:rsidRPr="00957317" w:rsidRDefault="00810C03">
      <w:pPr>
        <w:pBdr>
          <w:top w:val="nil"/>
          <w:left w:val="nil"/>
          <w:bottom w:val="nil"/>
          <w:right w:val="nil"/>
          <w:between w:val="nil"/>
        </w:pBdr>
        <w:spacing w:before="198"/>
        <w:ind w:left="1218"/>
        <w:jc w:val="both"/>
        <w:rPr>
          <w:color w:val="000000"/>
          <w:sz w:val="20"/>
          <w:szCs w:val="20"/>
        </w:rPr>
      </w:pPr>
      <w:r w:rsidRPr="00957317">
        <w:rPr>
          <w:color w:val="000000"/>
          <w:sz w:val="20"/>
          <w:szCs w:val="20"/>
        </w:rPr>
        <w:t>Generally, two major types of profitability ratios are calculated:</w:t>
      </w:r>
    </w:p>
    <w:p w14:paraId="21F0472A" w14:textId="77777777" w:rsidR="00FE3E53" w:rsidRPr="00957317" w:rsidRDefault="00FE3E53">
      <w:pPr>
        <w:pBdr>
          <w:top w:val="nil"/>
          <w:left w:val="nil"/>
          <w:bottom w:val="nil"/>
          <w:right w:val="nil"/>
          <w:between w:val="nil"/>
        </w:pBdr>
        <w:spacing w:before="9"/>
        <w:rPr>
          <w:color w:val="000000"/>
          <w:sz w:val="20"/>
          <w:szCs w:val="20"/>
        </w:rPr>
      </w:pPr>
    </w:p>
    <w:p w14:paraId="19E6E78F" w14:textId="77777777" w:rsidR="00FE3E53" w:rsidRPr="00957317" w:rsidRDefault="00810C03">
      <w:pPr>
        <w:numPr>
          <w:ilvl w:val="4"/>
          <w:numId w:val="14"/>
        </w:numPr>
        <w:pBdr>
          <w:top w:val="nil"/>
          <w:left w:val="nil"/>
          <w:bottom w:val="nil"/>
          <w:right w:val="nil"/>
          <w:between w:val="nil"/>
        </w:pBdr>
        <w:tabs>
          <w:tab w:val="left" w:pos="1280"/>
          <w:tab w:val="left" w:pos="1281"/>
        </w:tabs>
        <w:rPr>
          <w:color w:val="000000"/>
          <w:sz w:val="20"/>
          <w:szCs w:val="20"/>
        </w:rPr>
      </w:pPr>
      <w:r w:rsidRPr="00957317">
        <w:rPr>
          <w:color w:val="000000"/>
          <w:sz w:val="20"/>
          <w:szCs w:val="20"/>
        </w:rPr>
        <w:t>Profitability in relation to sales.</w:t>
      </w:r>
    </w:p>
    <w:p w14:paraId="4A4E0F7F" w14:textId="77777777" w:rsidR="00FE3E53" w:rsidRPr="00957317" w:rsidRDefault="00810C03">
      <w:pPr>
        <w:numPr>
          <w:ilvl w:val="4"/>
          <w:numId w:val="14"/>
        </w:numPr>
        <w:pBdr>
          <w:top w:val="nil"/>
          <w:left w:val="nil"/>
          <w:bottom w:val="nil"/>
          <w:right w:val="nil"/>
          <w:between w:val="nil"/>
        </w:pBdr>
        <w:tabs>
          <w:tab w:val="left" w:pos="1280"/>
          <w:tab w:val="left" w:pos="1281"/>
        </w:tabs>
        <w:spacing w:before="131"/>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Profitability in relation to investment.</w:t>
      </w:r>
    </w:p>
    <w:p w14:paraId="2FB55DF8" w14:textId="77777777" w:rsidR="00FE3E53" w:rsidRPr="00957317" w:rsidRDefault="00FE3E53">
      <w:pPr>
        <w:pBdr>
          <w:top w:val="nil"/>
          <w:left w:val="nil"/>
          <w:bottom w:val="nil"/>
          <w:right w:val="nil"/>
          <w:between w:val="nil"/>
        </w:pBdr>
        <w:rPr>
          <w:color w:val="000000"/>
          <w:sz w:val="20"/>
          <w:szCs w:val="20"/>
        </w:rPr>
      </w:pPr>
    </w:p>
    <w:p w14:paraId="5BE2BCF9" w14:textId="77777777" w:rsidR="00FE3E53" w:rsidRPr="00957317" w:rsidRDefault="00FE3E53">
      <w:pPr>
        <w:pBdr>
          <w:top w:val="nil"/>
          <w:left w:val="nil"/>
          <w:bottom w:val="nil"/>
          <w:right w:val="nil"/>
          <w:between w:val="nil"/>
        </w:pBdr>
        <w:spacing w:before="5"/>
        <w:rPr>
          <w:color w:val="000000"/>
          <w:sz w:val="20"/>
          <w:szCs w:val="20"/>
        </w:rPr>
      </w:pPr>
    </w:p>
    <w:p w14:paraId="24787A0B" w14:textId="77777777" w:rsidR="00FE3E53" w:rsidRPr="00957317" w:rsidRDefault="00810C03">
      <w:pPr>
        <w:numPr>
          <w:ilvl w:val="0"/>
          <w:numId w:val="8"/>
        </w:numPr>
        <w:pBdr>
          <w:top w:val="nil"/>
          <w:left w:val="nil"/>
          <w:bottom w:val="nil"/>
          <w:right w:val="nil"/>
          <w:between w:val="nil"/>
        </w:pBdr>
        <w:tabs>
          <w:tab w:val="left" w:pos="763"/>
        </w:tabs>
        <w:spacing w:line="360" w:lineRule="auto"/>
        <w:ind w:right="529" w:firstLine="0"/>
        <w:jc w:val="both"/>
        <w:rPr>
          <w:color w:val="000000"/>
          <w:sz w:val="20"/>
          <w:szCs w:val="20"/>
        </w:rPr>
      </w:pPr>
      <w:r w:rsidRPr="00957317">
        <w:rPr>
          <w:b/>
          <w:color w:val="000000"/>
          <w:sz w:val="20"/>
          <w:szCs w:val="20"/>
        </w:rPr>
        <w:t xml:space="preserve">Return on Equity (ROE): </w:t>
      </w:r>
      <w:r w:rsidRPr="00957317">
        <w:rPr>
          <w:color w:val="000000"/>
          <w:sz w:val="20"/>
          <w:szCs w:val="20"/>
        </w:rPr>
        <w:t xml:space="preserve">Common or ordinary shareholders are entitled to the residual profits. The rate of dividend is not fixed; the earnings may be distributed to shareholders or retained in the business. Nevertheless, the net profits after taxes represent their return. A return on </w:t>
      </w:r>
      <w:proofErr w:type="gramStart"/>
      <w:r w:rsidRPr="00957317">
        <w:rPr>
          <w:color w:val="000000"/>
          <w:sz w:val="20"/>
          <w:szCs w:val="20"/>
        </w:rPr>
        <w:t>shareholder‘</w:t>
      </w:r>
      <w:proofErr w:type="gramEnd"/>
      <w:r w:rsidRPr="00957317">
        <w:rPr>
          <w:color w:val="000000"/>
          <w:sz w:val="20"/>
          <w:szCs w:val="20"/>
        </w:rPr>
        <w:t>s equity is calculated to see the profitability of owners‘ investment. The shareholders equity or net worth will include paid-up share capital, share premium, and reserves and surplus less accumulated losses. Net worth also be found by subtracting total liabilities from total assets. The return on equity is net profit after taxes divided by shareholders equity, which is given by net worth:</w:t>
      </w:r>
    </w:p>
    <w:p w14:paraId="3CEECCD1" w14:textId="77777777" w:rsidR="00FE3E53" w:rsidRPr="00957317" w:rsidRDefault="00810C03">
      <w:pPr>
        <w:pBdr>
          <w:top w:val="nil"/>
          <w:left w:val="nil"/>
          <w:bottom w:val="nil"/>
          <w:right w:val="nil"/>
          <w:between w:val="nil"/>
        </w:pBdr>
        <w:spacing w:before="217"/>
        <w:ind w:left="4523"/>
        <w:rPr>
          <w:b/>
          <w:color w:val="000000"/>
          <w:sz w:val="20"/>
          <w:szCs w:val="20"/>
        </w:rPr>
      </w:pPr>
      <w:r w:rsidRPr="00957317">
        <w:rPr>
          <w:b/>
          <w:color w:val="000000"/>
          <w:sz w:val="20"/>
          <w:szCs w:val="20"/>
        </w:rPr>
        <w:t>Profit after taxes</w:t>
      </w:r>
    </w:p>
    <w:p w14:paraId="30343915" w14:textId="77777777" w:rsidR="00FE3E53" w:rsidRPr="00957317" w:rsidRDefault="00FE3E53">
      <w:pPr>
        <w:pBdr>
          <w:top w:val="nil"/>
          <w:left w:val="nil"/>
          <w:bottom w:val="nil"/>
          <w:right w:val="nil"/>
          <w:between w:val="nil"/>
        </w:pBdr>
        <w:spacing w:before="2"/>
        <w:rPr>
          <w:b/>
          <w:color w:val="000000"/>
          <w:sz w:val="20"/>
          <w:szCs w:val="20"/>
        </w:rPr>
      </w:pPr>
    </w:p>
    <w:p w14:paraId="5E7E9539" w14:textId="77777777" w:rsidR="00FE3E53" w:rsidRPr="00957317" w:rsidRDefault="00810C03">
      <w:pPr>
        <w:ind w:left="2240"/>
        <w:rPr>
          <w:b/>
          <w:sz w:val="20"/>
          <w:szCs w:val="20"/>
        </w:rPr>
      </w:pPr>
      <w:r w:rsidRPr="00957317">
        <w:rPr>
          <w:b/>
          <w:sz w:val="20"/>
          <w:szCs w:val="20"/>
        </w:rPr>
        <w:t>Return on Equity =</w:t>
      </w:r>
      <w:r w:rsidRPr="00957317">
        <w:rPr>
          <w:noProof/>
          <w:sz w:val="20"/>
          <w:szCs w:val="20"/>
          <w:lang w:val="en-IN" w:eastAsia="en-IN"/>
        </w:rPr>
        <mc:AlternateContent>
          <mc:Choice Requires="wps">
            <w:drawing>
              <wp:anchor distT="0" distB="0" distL="114300" distR="114300" simplePos="0" relativeHeight="251677184" behindDoc="0" locked="0" layoutInCell="1" hidden="0" allowOverlap="1" wp14:anchorId="7CB599F5" wp14:editId="5DE052CC">
                <wp:simplePos x="0" y="0"/>
                <wp:positionH relativeFrom="column">
                  <wp:posOffset>-444499</wp:posOffset>
                </wp:positionH>
                <wp:positionV relativeFrom="paragraph">
                  <wp:posOffset>0</wp:posOffset>
                </wp:positionV>
                <wp:extent cx="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9219500" y="3860303"/>
                          <a:ext cx="136207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 w14:anchorId="22D88F2D" id="Straight Arrow Connector 13" o:spid="_x0000_s1026" type="#_x0000_t32" style="position:absolute;margin-left:-35pt;margin-top:0;width:0;height:1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4Ir0QEAALIDAAAOAAAAZHJzL2Uyb0RvYy54bWysU9tuGyEQfa/Uf0C813ux7CaW13mw675U&#10;baS2HzAGdheJmxjitf++A07jpK0UKSoPMMDM4cyZYX13soYdVUTtXcebWc2ZcsJL7YaO//yx/3DD&#10;GSZwEox3quNnhfxu8/7degor1frRG6kiIxCHqyl0fEwprKoKxags4MwH5eiy99FCom0cKhlhInRr&#10;qraul9XkowzRC4VIp7vLJd8U/L5XIn3re1SJmY4Tt1TmWOZDnqvNGlZDhDBq8UgD3sDCgnb06BPU&#10;DhKwh6j/grJaRI++TzPhbeX7XgtVcqBsmvqPbL6PEFTJhcTB8CQT/j9Y8fW4dfeRZJgCrjDcx5zF&#10;qY82r8SPnTp+2za3i5rkO3d8frOs5/X8Ipw6JSbIoZkv2/rjgjNBHkXU6goSIqbPyluWjY5jiqCH&#10;MW29c1QeH5siHBy/YCIaFPg7IDNAb7Tca2PKJg6HrYnsCFTNfRmZB4W8cDOOTUR60WZCQE3VG0hk&#10;2iDpeTeU915E4HPguox/AWdiO8DxQqAgXHSI/sHJ0kqjAvnJSZbOgbrdUc/zTAYtZ0bRDyGj+CXQ&#10;5nU/ysw4SvBam2wdvDyXkpVzaowiwWMT5857vi/R16+2+QUAAP//AwBQSwMEFAAGAAgAAAAhAJg3&#10;cM3aAAAABgEAAA8AAABkcnMvZG93bnJldi54bWxMj0tPwzAQhO9I/Adrkbi1NpV4KGRTIRBckBAU&#10;uG+TbeI2Xqex8+DfY8QBLiONZjXzbb6eXatG7oP1gnCxNKBYSl9ZqRE+3h8XN6BCJKmo9cIIXxxg&#10;XZye5JRVfpI3HjexVqlEQkYITYxdpnUoG3YUlr5jSdnO945isn2tq56mVO5avTLmSjuykhYa6vi+&#10;4fKwGRyCs/XncLQvu8v9w/QUn19pnNwR8fxsvrsFFXmOf8fwg5/QoUhMWz9IFVSLsLg26ZeIkDTF&#10;v3aLsDKgi1z/xy++AQAA//8DAFBLAQItABQABgAIAAAAIQC2gziS/gAAAOEBAAATAAAAAAAAAAAA&#10;AAAAAAAAAABbQ29udGVudF9UeXBlc10ueG1sUEsBAi0AFAAGAAgAAAAhADj9If/WAAAAlAEAAAsA&#10;AAAAAAAAAAAAAAAALwEAAF9yZWxzLy5yZWxzUEsBAi0AFAAGAAgAAAAhADdrgivRAQAAsgMAAA4A&#10;AAAAAAAAAAAAAAAALgIAAGRycy9lMm9Eb2MueG1sUEsBAi0AFAAGAAgAAAAhAJg3cM3aAAAABgEA&#10;AA8AAAAAAAAAAAAAAAAAKwQAAGRycy9kb3ducmV2LnhtbFBLBQYAAAAABAAEAPMAAAAyBQAAAAA=&#10;" filled="t">
                <v:stroke startarrowwidth="narrow" startarrowlength="short" endarrowwidth="narrow" endarrowlength="short"/>
              </v:shape>
            </w:pict>
          </mc:Fallback>
        </mc:AlternateContent>
      </w:r>
    </w:p>
    <w:p w14:paraId="392F8732" w14:textId="77777777" w:rsidR="00FE3E53" w:rsidRPr="00957317" w:rsidRDefault="00FE3E53">
      <w:pPr>
        <w:pBdr>
          <w:top w:val="nil"/>
          <w:left w:val="nil"/>
          <w:bottom w:val="nil"/>
          <w:right w:val="nil"/>
          <w:between w:val="nil"/>
        </w:pBdr>
        <w:spacing w:before="5"/>
        <w:rPr>
          <w:b/>
          <w:color w:val="000000"/>
          <w:sz w:val="20"/>
          <w:szCs w:val="20"/>
        </w:rPr>
      </w:pPr>
    </w:p>
    <w:p w14:paraId="6F625AAF" w14:textId="77777777" w:rsidR="00FE3E53" w:rsidRPr="00957317" w:rsidRDefault="00810C03">
      <w:pPr>
        <w:pBdr>
          <w:top w:val="nil"/>
          <w:left w:val="nil"/>
          <w:bottom w:val="nil"/>
          <w:right w:val="nil"/>
          <w:between w:val="nil"/>
        </w:pBdr>
        <w:ind w:left="4643"/>
        <w:rPr>
          <w:b/>
          <w:color w:val="000000"/>
          <w:sz w:val="20"/>
          <w:szCs w:val="20"/>
        </w:rPr>
      </w:pPr>
      <w:r w:rsidRPr="00957317">
        <w:rPr>
          <w:b/>
          <w:color w:val="000000"/>
          <w:sz w:val="20"/>
          <w:szCs w:val="20"/>
        </w:rPr>
        <w:t>Net Worth</w:t>
      </w:r>
    </w:p>
    <w:p w14:paraId="2B3DDD64" w14:textId="77777777" w:rsidR="00FE3E53" w:rsidRPr="00957317" w:rsidRDefault="00FE3E53">
      <w:pPr>
        <w:pBdr>
          <w:top w:val="nil"/>
          <w:left w:val="nil"/>
          <w:bottom w:val="nil"/>
          <w:right w:val="nil"/>
          <w:between w:val="nil"/>
        </w:pBdr>
        <w:spacing w:before="2"/>
        <w:rPr>
          <w:b/>
          <w:color w:val="000000"/>
          <w:sz w:val="20"/>
          <w:szCs w:val="20"/>
        </w:rPr>
      </w:pPr>
    </w:p>
    <w:p w14:paraId="7F631BDE" w14:textId="77777777" w:rsidR="00FE3E53" w:rsidRPr="00957317" w:rsidRDefault="00810C03">
      <w:pPr>
        <w:pBdr>
          <w:top w:val="nil"/>
          <w:left w:val="nil"/>
          <w:bottom w:val="nil"/>
          <w:right w:val="nil"/>
          <w:between w:val="nil"/>
        </w:pBdr>
        <w:spacing w:line="360" w:lineRule="auto"/>
        <w:ind w:left="560" w:right="550"/>
        <w:jc w:val="both"/>
        <w:rPr>
          <w:color w:val="000000"/>
          <w:sz w:val="20"/>
          <w:szCs w:val="20"/>
        </w:rPr>
      </w:pPr>
      <w:r w:rsidRPr="00957317">
        <w:rPr>
          <w:color w:val="000000"/>
          <w:sz w:val="20"/>
          <w:szCs w:val="20"/>
        </w:rPr>
        <w:t xml:space="preserve">ROE indicates how well the firm has used the resources of owners.    In fact, this ratio is one of the most important relationships in financial analysis. The earning of a satisfactory return is the most desirable objective of business. The ratio of net profit to </w:t>
      </w:r>
      <w:proofErr w:type="gramStart"/>
      <w:r w:rsidRPr="00957317">
        <w:rPr>
          <w:color w:val="000000"/>
          <w:sz w:val="20"/>
          <w:szCs w:val="20"/>
        </w:rPr>
        <w:t>owners‘ equity</w:t>
      </w:r>
      <w:proofErr w:type="gramEnd"/>
      <w:r w:rsidRPr="00957317">
        <w:rPr>
          <w:color w:val="000000"/>
          <w:sz w:val="20"/>
          <w:szCs w:val="20"/>
        </w:rPr>
        <w:t xml:space="preserve"> reflects the extent to which this objective has been accomplished. This ratio is, thus, of great interest to the present as well as the prospective Shareholders and also of great concern to management, which has the responsibility of maximizing the </w:t>
      </w:r>
      <w:proofErr w:type="gramStart"/>
      <w:r w:rsidRPr="00957317">
        <w:rPr>
          <w:color w:val="000000"/>
          <w:sz w:val="20"/>
          <w:szCs w:val="20"/>
        </w:rPr>
        <w:t>owners‘ welfare</w:t>
      </w:r>
      <w:proofErr w:type="gramEnd"/>
      <w:r w:rsidRPr="00957317">
        <w:rPr>
          <w:color w:val="000000"/>
          <w:sz w:val="20"/>
          <w:szCs w:val="20"/>
        </w:rPr>
        <w:t>.</w:t>
      </w:r>
    </w:p>
    <w:p w14:paraId="18310BFC" w14:textId="77777777" w:rsidR="00FE3E53" w:rsidRPr="00957317" w:rsidRDefault="00810C03">
      <w:pPr>
        <w:pBdr>
          <w:top w:val="nil"/>
          <w:left w:val="nil"/>
          <w:bottom w:val="nil"/>
          <w:right w:val="nil"/>
          <w:between w:val="nil"/>
        </w:pBdr>
        <w:spacing w:before="205" w:line="362" w:lineRule="auto"/>
        <w:ind w:left="560" w:right="576" w:firstLine="55"/>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The return on </w:t>
      </w:r>
      <w:proofErr w:type="gramStart"/>
      <w:r w:rsidRPr="00957317">
        <w:rPr>
          <w:color w:val="000000"/>
          <w:sz w:val="20"/>
          <w:szCs w:val="20"/>
        </w:rPr>
        <w:t>owners‘ equity</w:t>
      </w:r>
      <w:proofErr w:type="gramEnd"/>
      <w:r w:rsidRPr="00957317">
        <w:rPr>
          <w:color w:val="000000"/>
          <w:sz w:val="20"/>
          <w:szCs w:val="20"/>
        </w:rPr>
        <w:t xml:space="preserve"> of the company should be compared with the ratios of other similar companies and the industry average. This will reveal the relative performance and strength of the company in attracting future investments.</w:t>
      </w:r>
    </w:p>
    <w:p w14:paraId="2CA59199" w14:textId="77777777" w:rsidR="00FE3E53" w:rsidRPr="00957317" w:rsidRDefault="00FE3E53">
      <w:pPr>
        <w:pBdr>
          <w:top w:val="nil"/>
          <w:left w:val="nil"/>
          <w:bottom w:val="nil"/>
          <w:right w:val="nil"/>
          <w:between w:val="nil"/>
        </w:pBdr>
        <w:spacing w:before="9"/>
        <w:rPr>
          <w:color w:val="000000"/>
          <w:sz w:val="20"/>
          <w:szCs w:val="20"/>
        </w:rPr>
      </w:pPr>
    </w:p>
    <w:p w14:paraId="66CF6642" w14:textId="77777777" w:rsidR="00FE3E53" w:rsidRPr="00957317" w:rsidRDefault="00810C03">
      <w:pPr>
        <w:numPr>
          <w:ilvl w:val="0"/>
          <w:numId w:val="8"/>
        </w:numPr>
        <w:pBdr>
          <w:top w:val="nil"/>
          <w:left w:val="nil"/>
          <w:bottom w:val="nil"/>
          <w:right w:val="nil"/>
          <w:between w:val="nil"/>
        </w:pBdr>
        <w:tabs>
          <w:tab w:val="left" w:pos="748"/>
        </w:tabs>
        <w:spacing w:before="90" w:line="360" w:lineRule="auto"/>
        <w:ind w:right="555" w:firstLine="0"/>
        <w:jc w:val="both"/>
        <w:rPr>
          <w:color w:val="000000"/>
          <w:sz w:val="20"/>
          <w:szCs w:val="20"/>
        </w:rPr>
      </w:pPr>
      <w:r w:rsidRPr="00957317">
        <w:rPr>
          <w:b/>
          <w:color w:val="000000"/>
          <w:sz w:val="20"/>
          <w:szCs w:val="20"/>
        </w:rPr>
        <w:t>Earnings per Share (EPS)</w:t>
      </w:r>
      <w:r w:rsidRPr="00957317">
        <w:rPr>
          <w:color w:val="000000"/>
          <w:sz w:val="20"/>
          <w:szCs w:val="20"/>
        </w:rPr>
        <w:t>: The profitability of the shareholders investments can also be measured in many other ways. One such measure is to calculate the earnings per share. The earnings per share (EPS) are calculated by dividing the profit after taxes by the total number of ordinary shares outstanding.</w:t>
      </w:r>
    </w:p>
    <w:p w14:paraId="3D92DD59" w14:textId="77777777" w:rsidR="00FE3E53" w:rsidRPr="00957317" w:rsidRDefault="00810C03">
      <w:pPr>
        <w:pBdr>
          <w:top w:val="nil"/>
          <w:left w:val="nil"/>
          <w:bottom w:val="nil"/>
          <w:right w:val="nil"/>
          <w:between w:val="nil"/>
        </w:pBdr>
        <w:spacing w:before="216"/>
        <w:ind w:left="4523"/>
        <w:rPr>
          <w:b/>
          <w:color w:val="000000"/>
          <w:sz w:val="20"/>
          <w:szCs w:val="20"/>
        </w:rPr>
      </w:pPr>
      <w:r w:rsidRPr="00957317">
        <w:rPr>
          <w:b/>
          <w:color w:val="000000"/>
          <w:sz w:val="20"/>
          <w:szCs w:val="20"/>
        </w:rPr>
        <w:t>Profit after taxes</w:t>
      </w:r>
    </w:p>
    <w:p w14:paraId="46428456" w14:textId="77777777" w:rsidR="00FE3E53" w:rsidRPr="00957317" w:rsidRDefault="00FE3E53">
      <w:pPr>
        <w:pBdr>
          <w:top w:val="nil"/>
          <w:left w:val="nil"/>
          <w:bottom w:val="nil"/>
          <w:right w:val="nil"/>
          <w:between w:val="nil"/>
        </w:pBdr>
        <w:spacing w:before="2"/>
        <w:rPr>
          <w:b/>
          <w:color w:val="000000"/>
          <w:sz w:val="20"/>
          <w:szCs w:val="20"/>
        </w:rPr>
      </w:pPr>
    </w:p>
    <w:p w14:paraId="00DBAB64" w14:textId="77777777" w:rsidR="00FE3E53" w:rsidRPr="00957317" w:rsidRDefault="00810C03">
      <w:pPr>
        <w:ind w:left="1018" w:right="3406"/>
        <w:jc w:val="center"/>
        <w:rPr>
          <w:b/>
          <w:sz w:val="20"/>
          <w:szCs w:val="20"/>
        </w:rPr>
      </w:pPr>
      <w:r w:rsidRPr="00957317">
        <w:rPr>
          <w:b/>
          <w:sz w:val="20"/>
          <w:szCs w:val="20"/>
        </w:rPr>
        <w:t>EPS =</w:t>
      </w:r>
      <w:r w:rsidRPr="00957317">
        <w:rPr>
          <w:noProof/>
          <w:sz w:val="20"/>
          <w:szCs w:val="20"/>
          <w:lang w:val="en-IN" w:eastAsia="en-IN"/>
        </w:rPr>
        <mc:AlternateContent>
          <mc:Choice Requires="wps">
            <w:drawing>
              <wp:anchor distT="0" distB="0" distL="114300" distR="114300" simplePos="0" relativeHeight="251683328" behindDoc="0" locked="0" layoutInCell="1" hidden="0" allowOverlap="1" wp14:anchorId="01D553A0" wp14:editId="6FF5C9BC">
                <wp:simplePos x="0" y="0"/>
                <wp:positionH relativeFrom="column">
                  <wp:posOffset>-444499</wp:posOffset>
                </wp:positionH>
                <wp:positionV relativeFrom="paragraph">
                  <wp:posOffset>0</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9219500" y="3862081"/>
                          <a:ext cx="136207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 w14:anchorId="6AA16645" id="Straight Arrow Connector 15" o:spid="_x0000_s1026" type="#_x0000_t32" style="position:absolute;margin-left:-35pt;margin-top:0;width:0;height:1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gV0AEAALIDAAAOAAAAZHJzL2Uyb0RvYy54bWysU9tuEzEQfUfiHyy/k71UKekqmz4khBcE&#10;lYAPcGzvriXfNONmk79n7JSmBSQkhB/ssT1zfObMeH1/cpYdNaAJvufNouZMexmU8WPPv3/bv1tx&#10;hkl4JWzwuudnjfx+8/bNeo6dbsMUrNLACMRjN8eeTynFrqpQTtoJXISoPV0OAZxItIWxUiBmQne2&#10;auv6tpoDqAhBakQ63V0u+abgD4OW6cswoE7M9py4pTJDmQ95rjZr0Y0g4mTkEw3xDyycMJ4efYba&#10;iSTYI5jfoJyREDAMaSGDq8IwGKlLDpRNU/+SzddJRF1yIXEwPsuE/w9Wfj5u/QOQDHPEDuMD5CxO&#10;A7i8Ej926vld29wta5Lv3POb1W1br5qLcPqUmCSH5oYO3y85k+RRRK2uIBEwfdTBsWz0HBMIM05p&#10;G7yn8gRoinDi+AkT0aDAnwGZAQZr1N5YWzYwHrYW2FFQNfdlZB4U8srNejYT6WWbCQlqqsGKRKaL&#10;ip73Y3nvVQS+BK7L+BNwJrYTOF0IFISLDhAevSqtNGmhPnjF0jlSt3vqeZ7JoOPMavohZBS/JIz9&#10;ux9lZj0leK1Ntg5BnUvJyjk1RpHgqYlz573cl+jrV9v8AAAA//8DAFBLAwQUAAYACAAAACEAmDdw&#10;zdoAAAAGAQAADwAAAGRycy9kb3ducmV2LnhtbEyPS0/DMBCE70j8B2uRuLU2lXgoZFMhEFyQEBS4&#10;b5Nt4jZep7Hz4N9jxAEuI41mNfNtvp5dq0bug/WCcLE0oFhKX1mpET7eHxc3oEIkqaj1wghfHGBd&#10;nJ7klFV+kjceN7FWqURCRghNjF2mdSgbdhSWvmNJ2c73jmKyfa2rnqZU7lq9MuZKO7KSFhrq+L7h&#10;8rAZHIKz9edwtC+7y/3D9BSfX2mc3BHx/Gy+uwUVeY5/x/CDn9ChSExbP0gVVIuwuDbpl4iQNMW/&#10;douwMqCLXP/HL74BAAD//wMAUEsBAi0AFAAGAAgAAAAhALaDOJL+AAAA4QEAABMAAAAAAAAAAAAA&#10;AAAAAAAAAFtDb250ZW50X1R5cGVzXS54bWxQSwECLQAUAAYACAAAACEAOP0h/9YAAACUAQAACwAA&#10;AAAAAAAAAAAAAAAvAQAAX3JlbHMvLnJlbHNQSwECLQAUAAYACAAAACEALn8oFdABAACyAwAADgAA&#10;AAAAAAAAAAAAAAAuAgAAZHJzL2Uyb0RvYy54bWxQSwECLQAUAAYACAAAACEAmDdwzdoAAAAGAQAA&#10;DwAAAAAAAAAAAAAAAAAqBAAAZHJzL2Rvd25yZXYueG1sUEsFBgAAAAAEAAQA8wAAADEFAAAAAA==&#10;" filled="t">
                <v:stroke startarrowwidth="narrow" startarrowlength="short" endarrowwidth="narrow" endarrowlength="short"/>
              </v:shape>
            </w:pict>
          </mc:Fallback>
        </mc:AlternateContent>
      </w:r>
    </w:p>
    <w:p w14:paraId="064ACE22" w14:textId="77777777" w:rsidR="00FE3E53" w:rsidRPr="00957317" w:rsidRDefault="00FE3E53">
      <w:pPr>
        <w:pBdr>
          <w:top w:val="nil"/>
          <w:left w:val="nil"/>
          <w:bottom w:val="nil"/>
          <w:right w:val="nil"/>
          <w:between w:val="nil"/>
        </w:pBdr>
        <w:spacing w:before="8"/>
        <w:rPr>
          <w:b/>
          <w:color w:val="000000"/>
          <w:sz w:val="20"/>
          <w:szCs w:val="20"/>
        </w:rPr>
      </w:pPr>
    </w:p>
    <w:p w14:paraId="7ED2A7AB" w14:textId="77777777" w:rsidR="00FE3E53" w:rsidRPr="00957317" w:rsidRDefault="00810C03">
      <w:pPr>
        <w:pBdr>
          <w:top w:val="nil"/>
          <w:left w:val="nil"/>
          <w:bottom w:val="nil"/>
          <w:right w:val="nil"/>
          <w:between w:val="nil"/>
        </w:pBdr>
        <w:ind w:left="4643"/>
        <w:rPr>
          <w:b/>
          <w:color w:val="000000"/>
          <w:sz w:val="20"/>
          <w:szCs w:val="20"/>
        </w:rPr>
      </w:pPr>
      <w:r w:rsidRPr="00957317">
        <w:rPr>
          <w:b/>
          <w:color w:val="000000"/>
          <w:sz w:val="20"/>
          <w:szCs w:val="20"/>
        </w:rPr>
        <w:t>No of Shares</w:t>
      </w:r>
    </w:p>
    <w:p w14:paraId="72775518" w14:textId="77777777" w:rsidR="00FE3E53" w:rsidRPr="00957317" w:rsidRDefault="00FE3E53">
      <w:pPr>
        <w:pBdr>
          <w:top w:val="nil"/>
          <w:left w:val="nil"/>
          <w:bottom w:val="nil"/>
          <w:right w:val="nil"/>
          <w:between w:val="nil"/>
        </w:pBdr>
        <w:spacing w:before="5"/>
        <w:rPr>
          <w:b/>
          <w:color w:val="000000"/>
          <w:sz w:val="20"/>
          <w:szCs w:val="20"/>
        </w:rPr>
      </w:pPr>
    </w:p>
    <w:p w14:paraId="670871FA" w14:textId="77777777" w:rsidR="00FE3E53" w:rsidRPr="00957317" w:rsidRDefault="00810C03">
      <w:pPr>
        <w:numPr>
          <w:ilvl w:val="0"/>
          <w:numId w:val="8"/>
        </w:numPr>
        <w:pBdr>
          <w:top w:val="nil"/>
          <w:left w:val="nil"/>
          <w:bottom w:val="nil"/>
          <w:right w:val="nil"/>
          <w:between w:val="nil"/>
        </w:pBdr>
        <w:tabs>
          <w:tab w:val="left" w:pos="748"/>
        </w:tabs>
        <w:spacing w:line="360" w:lineRule="auto"/>
        <w:ind w:right="572" w:firstLine="0"/>
        <w:jc w:val="both"/>
        <w:rPr>
          <w:color w:val="000000"/>
          <w:sz w:val="20"/>
          <w:szCs w:val="20"/>
        </w:rPr>
      </w:pPr>
      <w:r w:rsidRPr="00957317">
        <w:rPr>
          <w:b/>
          <w:color w:val="000000"/>
          <w:sz w:val="20"/>
          <w:szCs w:val="20"/>
        </w:rPr>
        <w:t xml:space="preserve">Net Profit </w:t>
      </w:r>
      <w:proofErr w:type="gramStart"/>
      <w:r w:rsidRPr="00957317">
        <w:rPr>
          <w:b/>
          <w:color w:val="000000"/>
          <w:sz w:val="20"/>
          <w:szCs w:val="20"/>
        </w:rPr>
        <w:t xml:space="preserve">Margins </w:t>
      </w:r>
      <w:r w:rsidRPr="00957317">
        <w:rPr>
          <w:color w:val="000000"/>
          <w:sz w:val="20"/>
          <w:szCs w:val="20"/>
        </w:rPr>
        <w:t>:Net</w:t>
      </w:r>
      <w:proofErr w:type="gramEnd"/>
      <w:r w:rsidRPr="00957317">
        <w:rPr>
          <w:color w:val="000000"/>
          <w:sz w:val="20"/>
          <w:szCs w:val="20"/>
        </w:rPr>
        <w:t xml:space="preserve"> profit is obtained when operating expenses; interest and taxes are subtracted from the gross profit margin ratio is measured by dividing profit after tax by sales:</w:t>
      </w:r>
    </w:p>
    <w:p w14:paraId="4A097230" w14:textId="77777777" w:rsidR="00FE3E53" w:rsidRPr="00957317" w:rsidRDefault="00810C03">
      <w:pPr>
        <w:pBdr>
          <w:top w:val="nil"/>
          <w:left w:val="nil"/>
          <w:bottom w:val="nil"/>
          <w:right w:val="nil"/>
          <w:between w:val="nil"/>
        </w:pBdr>
        <w:spacing w:before="213"/>
        <w:ind w:left="2357" w:right="3406"/>
        <w:jc w:val="center"/>
        <w:rPr>
          <w:b/>
          <w:color w:val="000000"/>
          <w:sz w:val="20"/>
          <w:szCs w:val="20"/>
        </w:rPr>
      </w:pPr>
      <w:r w:rsidRPr="00957317">
        <w:rPr>
          <w:b/>
          <w:color w:val="000000"/>
          <w:sz w:val="20"/>
          <w:szCs w:val="20"/>
        </w:rPr>
        <w:t>Net Profit</w:t>
      </w:r>
    </w:p>
    <w:p w14:paraId="676E8AA1" w14:textId="77777777" w:rsidR="00FE3E53" w:rsidRPr="00957317" w:rsidRDefault="00FE3E53">
      <w:pPr>
        <w:pBdr>
          <w:top w:val="nil"/>
          <w:left w:val="nil"/>
          <w:bottom w:val="nil"/>
          <w:right w:val="nil"/>
          <w:between w:val="nil"/>
        </w:pBdr>
        <w:spacing w:before="3"/>
        <w:rPr>
          <w:b/>
          <w:color w:val="000000"/>
          <w:sz w:val="20"/>
          <w:szCs w:val="20"/>
        </w:rPr>
      </w:pPr>
    </w:p>
    <w:p w14:paraId="16C9319C" w14:textId="77777777" w:rsidR="00FE3E53" w:rsidRPr="00957317" w:rsidRDefault="00810C03">
      <w:pPr>
        <w:ind w:left="978"/>
        <w:rPr>
          <w:b/>
          <w:sz w:val="20"/>
          <w:szCs w:val="20"/>
        </w:rPr>
      </w:pPr>
      <w:r w:rsidRPr="00957317">
        <w:rPr>
          <w:b/>
          <w:sz w:val="20"/>
          <w:szCs w:val="20"/>
        </w:rPr>
        <w:t>Net Profit Margin =</w:t>
      </w:r>
      <w:r w:rsidRPr="00957317">
        <w:rPr>
          <w:noProof/>
          <w:sz w:val="20"/>
          <w:szCs w:val="20"/>
          <w:lang w:val="en-IN" w:eastAsia="en-IN"/>
        </w:rPr>
        <mc:AlternateContent>
          <mc:Choice Requires="wps">
            <w:drawing>
              <wp:anchor distT="0" distB="0" distL="114300" distR="114300" simplePos="0" relativeHeight="251689472" behindDoc="0" locked="0" layoutInCell="1" hidden="0" allowOverlap="1" wp14:anchorId="43491C5F" wp14:editId="66D248A5">
                <wp:simplePos x="0" y="0"/>
                <wp:positionH relativeFrom="column">
                  <wp:posOffset>-444499</wp:posOffset>
                </wp:positionH>
                <wp:positionV relativeFrom="paragraph">
                  <wp:posOffset>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8638475" y="3859287"/>
                          <a:ext cx="136207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 w14:anchorId="0CBAA845" id="Straight Arrow Connector 6" o:spid="_x0000_s1026" type="#_x0000_t32" style="position:absolute;margin-left:-35pt;margin-top:0;width:0;height:1pt;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2l0gEAALIDAAAOAAAAZHJzL2Uyb0RvYy54bWysU9tuEzEQfUfiHyy/k91sSLpdZdOHhPCC&#10;oBLwAY4vu5Z8k8fNJn/P2ClNC0iVKvxgj+2Z4zNnxuu7kzXkKCNo73o6n9WUSMe90G7o6c8f+w8t&#10;JZCYE8x4J3t6lkDvNu/frafQycaP3ggZCYI46KbQ0zGl0FUV8FFaBjMfpMNL5aNlCbdxqERkE6Jb&#10;UzV1vaomH0WInksAPN1dLumm4CslefqmFMhETE+RWypzLPMhz9VmzbohsjBq/kiDvYGFZdrho09Q&#10;O5YYeYj6LyirefTgVZpxbyuvlOay5IDZzOs/svk+siBLLigOhCeZ4P/B8q/HrbuPKMMUoINwH3MW&#10;JxVtXpEfOfW0XS3ajzdLSs49XbTL26a9uQgnT4lwdJgvVk2dHTh6FFGrK0iIkD5Lb0k2egopMj2M&#10;aeudw/L4OC/CseMXSEgDA38HZAbgjRZ7bUzZxOGwNZEcGVZzX0bmgSEv3IwjU09vl00mxLCplGEJ&#10;TRsEPu+G8t6LCHgOXJfxL+BMbMdgvBAoCBcdon9worTSKJn45ARJ54Dd7rDnaSYDlhIj8YegUfwS&#10;0+Z1P8zMOEzwWptsHbw4l5KVc2yMIsFjE+fOe74v0devtvkFAAD//wMAUEsDBBQABgAIAAAAIQCY&#10;N3DN2gAAAAYBAAAPAAAAZHJzL2Rvd25yZXYueG1sTI9LT8MwEITvSPwHa5G4tTaVeChkUyEQXJAQ&#10;FLhvk23iNl6nsfPg32PEAS4jjWY1822+nl2rRu6D9YJwsTSgWEpfWakRPt4fFzegQiSpqPXCCF8c&#10;YF2cnuSUVX6SNx43sVapREJGCE2MXaZ1KBt2FJa+Y0nZzveOYrJ9raueplTuWr0y5ko7spIWGur4&#10;vuHysBkcgrP153C0L7vL/cP0FJ9faZzcEfH8bL67BRV5jn/H8IOf0KFITFs/SBVUi7C4NumXiJA0&#10;xb92i7AyoItc/8cvvgEAAP//AwBQSwECLQAUAAYACAAAACEAtoM4kv4AAADhAQAAEwAAAAAAAAAA&#10;AAAAAAAAAAAAW0NvbnRlbnRfVHlwZXNdLnhtbFBLAQItABQABgAIAAAAIQA4/SH/1gAAAJQBAAAL&#10;AAAAAAAAAAAAAAAAAC8BAABfcmVscy8ucmVsc1BLAQItABQABgAIAAAAIQBJVA2l0gEAALIDAAAO&#10;AAAAAAAAAAAAAAAAAC4CAABkcnMvZTJvRG9jLnhtbFBLAQItABQABgAIAAAAIQCYN3DN2gAAAAYB&#10;AAAPAAAAAAAAAAAAAAAAACwEAABkcnMvZG93bnJldi54bWxQSwUGAAAAAAQABADzAAAAMwUAAAAA&#10;" filled="t">
                <v:stroke startarrowwidth="narrow" startarrowlength="short" endarrowwidth="narrow" endarrowlength="short"/>
              </v:shape>
            </w:pict>
          </mc:Fallback>
        </mc:AlternateContent>
      </w:r>
    </w:p>
    <w:p w14:paraId="3F80EF76" w14:textId="77777777" w:rsidR="00FE3E53" w:rsidRPr="00957317" w:rsidRDefault="00FE3E53">
      <w:pPr>
        <w:pBdr>
          <w:top w:val="nil"/>
          <w:left w:val="nil"/>
          <w:bottom w:val="nil"/>
          <w:right w:val="nil"/>
          <w:between w:val="nil"/>
        </w:pBdr>
        <w:spacing w:before="2"/>
        <w:rPr>
          <w:b/>
          <w:color w:val="000000"/>
          <w:sz w:val="20"/>
          <w:szCs w:val="20"/>
        </w:rPr>
      </w:pPr>
    </w:p>
    <w:p w14:paraId="506F47C6" w14:textId="77777777" w:rsidR="00FE3E53" w:rsidRPr="00957317" w:rsidRDefault="00810C03">
      <w:pPr>
        <w:pBdr>
          <w:top w:val="nil"/>
          <w:left w:val="nil"/>
          <w:bottom w:val="nil"/>
          <w:right w:val="nil"/>
          <w:between w:val="nil"/>
        </w:pBdr>
        <w:spacing w:before="1"/>
        <w:ind w:left="2345" w:right="3406"/>
        <w:jc w:val="center"/>
        <w:rPr>
          <w:b/>
          <w:color w:val="000000"/>
          <w:sz w:val="20"/>
          <w:szCs w:val="20"/>
        </w:rPr>
      </w:pPr>
      <w:r w:rsidRPr="00957317">
        <w:rPr>
          <w:b/>
          <w:color w:val="000000"/>
          <w:sz w:val="20"/>
          <w:szCs w:val="20"/>
        </w:rPr>
        <w:t>Sales*</w:t>
      </w:r>
    </w:p>
    <w:p w14:paraId="582162D3" w14:textId="77777777" w:rsidR="00FE3E53" w:rsidRPr="00957317" w:rsidRDefault="00FE3E53">
      <w:pPr>
        <w:pBdr>
          <w:top w:val="nil"/>
          <w:left w:val="nil"/>
          <w:bottom w:val="nil"/>
          <w:right w:val="nil"/>
          <w:between w:val="nil"/>
        </w:pBdr>
        <w:rPr>
          <w:b/>
          <w:color w:val="000000"/>
          <w:sz w:val="20"/>
          <w:szCs w:val="20"/>
        </w:rPr>
      </w:pPr>
    </w:p>
    <w:p w14:paraId="13D92813" w14:textId="77777777" w:rsidR="00FE3E53" w:rsidRPr="00957317" w:rsidRDefault="00FE3E53">
      <w:pPr>
        <w:pBdr>
          <w:top w:val="nil"/>
          <w:left w:val="nil"/>
          <w:bottom w:val="nil"/>
          <w:right w:val="nil"/>
          <w:between w:val="nil"/>
        </w:pBdr>
        <w:spacing w:before="5"/>
        <w:rPr>
          <w:b/>
          <w:color w:val="000000"/>
          <w:sz w:val="20"/>
          <w:szCs w:val="20"/>
        </w:rPr>
      </w:pPr>
    </w:p>
    <w:p w14:paraId="0CE31834" w14:textId="77777777" w:rsidR="00FE3E53" w:rsidRPr="00957317" w:rsidRDefault="00810C03">
      <w:pPr>
        <w:pBdr>
          <w:top w:val="nil"/>
          <w:left w:val="nil"/>
          <w:bottom w:val="nil"/>
          <w:right w:val="nil"/>
          <w:between w:val="nil"/>
        </w:pBdr>
        <w:spacing w:before="1" w:line="360" w:lineRule="auto"/>
        <w:ind w:left="560" w:right="578"/>
        <w:jc w:val="both"/>
        <w:rPr>
          <w:color w:val="000000"/>
          <w:sz w:val="20"/>
          <w:szCs w:val="20"/>
        </w:rPr>
      </w:pPr>
      <w:r w:rsidRPr="00957317">
        <w:rPr>
          <w:color w:val="000000"/>
          <w:sz w:val="20"/>
          <w:szCs w:val="20"/>
        </w:rPr>
        <w:t>Note * = Here amount of premium account (technical) is taken as sale because it is equal to sale in Insurance industry and comes after a calculation as prescribed by IRDA</w:t>
      </w:r>
    </w:p>
    <w:p w14:paraId="7F243850" w14:textId="77777777" w:rsidR="00FE3E53" w:rsidRPr="00957317" w:rsidRDefault="00810C03">
      <w:pPr>
        <w:pBdr>
          <w:top w:val="nil"/>
          <w:left w:val="nil"/>
          <w:bottom w:val="nil"/>
          <w:right w:val="nil"/>
          <w:between w:val="nil"/>
        </w:pBdr>
        <w:spacing w:before="199" w:line="360" w:lineRule="auto"/>
        <w:ind w:left="560" w:right="562"/>
        <w:jc w:val="both"/>
        <w:rPr>
          <w:color w:val="000000"/>
          <w:sz w:val="20"/>
          <w:szCs w:val="20"/>
        </w:rPr>
      </w:pPr>
      <w:r w:rsidRPr="00957317">
        <w:rPr>
          <w:color w:val="000000"/>
          <w:sz w:val="20"/>
          <w:szCs w:val="20"/>
        </w:rPr>
        <w:t xml:space="preserve">Net profit ratio establishes a relationship between net profit and sales and indicates and </w:t>
      </w:r>
      <w:proofErr w:type="gramStart"/>
      <w:r w:rsidRPr="00957317">
        <w:rPr>
          <w:color w:val="000000"/>
          <w:sz w:val="20"/>
          <w:szCs w:val="20"/>
        </w:rPr>
        <w:t>management‘</w:t>
      </w:r>
      <w:proofErr w:type="gramEnd"/>
      <w:r w:rsidRPr="00957317">
        <w:rPr>
          <w:color w:val="000000"/>
          <w:sz w:val="20"/>
          <w:szCs w:val="20"/>
        </w:rPr>
        <w:t xml:space="preserve">s in manufacturing, administrating and selling the products. This ratio is the overall measure of the </w:t>
      </w:r>
      <w:proofErr w:type="gramStart"/>
      <w:r w:rsidRPr="00957317">
        <w:rPr>
          <w:color w:val="000000"/>
          <w:sz w:val="20"/>
          <w:szCs w:val="20"/>
        </w:rPr>
        <w:t>firm‘</w:t>
      </w:r>
      <w:proofErr w:type="gramEnd"/>
      <w:r w:rsidRPr="00957317">
        <w:rPr>
          <w:color w:val="000000"/>
          <w:sz w:val="20"/>
          <w:szCs w:val="20"/>
        </w:rPr>
        <w:t xml:space="preserve">s ability to turn each rupee sales into net profit. If the net margin is inadequate the firm   will fail to achieve satisfactory return on </w:t>
      </w:r>
      <w:proofErr w:type="gramStart"/>
      <w:r w:rsidRPr="00957317">
        <w:rPr>
          <w:color w:val="000000"/>
          <w:sz w:val="20"/>
          <w:szCs w:val="20"/>
        </w:rPr>
        <w:t>shareholders‘ funds</w:t>
      </w:r>
      <w:proofErr w:type="gramEnd"/>
      <w:r w:rsidRPr="00957317">
        <w:rPr>
          <w:color w:val="000000"/>
          <w:sz w:val="20"/>
          <w:szCs w:val="20"/>
        </w:rPr>
        <w:t xml:space="preserve">. This ratio also indicates the </w:t>
      </w:r>
      <w:proofErr w:type="gramStart"/>
      <w:r w:rsidRPr="00957317">
        <w:rPr>
          <w:color w:val="000000"/>
          <w:sz w:val="20"/>
          <w:szCs w:val="20"/>
        </w:rPr>
        <w:t>firm‘</w:t>
      </w:r>
      <w:proofErr w:type="gramEnd"/>
      <w:r w:rsidRPr="00957317">
        <w:rPr>
          <w:color w:val="000000"/>
          <w:sz w:val="20"/>
          <w:szCs w:val="20"/>
        </w:rPr>
        <w:t>s capacity to withstand adverse economic conditions. A firm with high net margin ratio would be advantageous position to survive in the face of falling prices, selling prices, cost of production.</w:t>
      </w:r>
    </w:p>
    <w:p w14:paraId="2B914276" w14:textId="77777777" w:rsidR="00FE3E53" w:rsidRPr="00957317" w:rsidRDefault="00810C03">
      <w:pPr>
        <w:numPr>
          <w:ilvl w:val="1"/>
          <w:numId w:val="18"/>
        </w:numPr>
        <w:pBdr>
          <w:top w:val="nil"/>
          <w:left w:val="nil"/>
          <w:bottom w:val="nil"/>
          <w:right w:val="nil"/>
          <w:between w:val="nil"/>
        </w:pBdr>
        <w:tabs>
          <w:tab w:val="left" w:pos="921"/>
        </w:tabs>
        <w:spacing w:before="216" w:line="535" w:lineRule="auto"/>
        <w:ind w:right="2884" w:firstLine="0"/>
        <w:rPr>
          <w:sz w:val="20"/>
          <w:szCs w:val="20"/>
        </w:rPr>
      </w:pPr>
      <w:r w:rsidRPr="00957317">
        <w:rPr>
          <w:b/>
          <w:color w:val="000000"/>
          <w:sz w:val="20"/>
          <w:szCs w:val="20"/>
        </w:rPr>
        <w:t xml:space="preserve">Some other technical </w:t>
      </w:r>
      <w:proofErr w:type="gramStart"/>
      <w:r w:rsidRPr="00957317">
        <w:rPr>
          <w:b/>
          <w:color w:val="000000"/>
          <w:sz w:val="20"/>
          <w:szCs w:val="20"/>
        </w:rPr>
        <w:t>Ratio’s</w:t>
      </w:r>
      <w:proofErr w:type="gramEnd"/>
      <w:r w:rsidRPr="00957317">
        <w:rPr>
          <w:b/>
          <w:color w:val="000000"/>
          <w:sz w:val="20"/>
          <w:szCs w:val="20"/>
        </w:rPr>
        <w:t xml:space="preserve"> related to the insurance industry 1 Persistency Ratio</w:t>
      </w:r>
    </w:p>
    <w:p w14:paraId="7EAF63D5" w14:textId="77777777" w:rsidR="00FE3E53" w:rsidRPr="00957317" w:rsidRDefault="00810C03">
      <w:pPr>
        <w:pBdr>
          <w:top w:val="nil"/>
          <w:left w:val="nil"/>
          <w:bottom w:val="nil"/>
          <w:right w:val="nil"/>
          <w:between w:val="nil"/>
        </w:pBdr>
        <w:spacing w:line="360" w:lineRule="auto"/>
        <w:ind w:left="560" w:right="273"/>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Percentage of an insurance company's already written </w:t>
      </w:r>
      <w:hyperlink r:id="rId67">
        <w:r w:rsidRPr="00957317">
          <w:rPr>
            <w:color w:val="0000FF"/>
            <w:sz w:val="20"/>
            <w:szCs w:val="20"/>
          </w:rPr>
          <w:t xml:space="preserve">policies </w:t>
        </w:r>
      </w:hyperlink>
      <w:r w:rsidRPr="00957317">
        <w:rPr>
          <w:color w:val="000000"/>
          <w:sz w:val="20"/>
          <w:szCs w:val="20"/>
        </w:rPr>
        <w:t xml:space="preserve">remaining in </w:t>
      </w:r>
      <w:hyperlink r:id="rId68">
        <w:r w:rsidRPr="00957317">
          <w:rPr>
            <w:color w:val="0000FF"/>
            <w:sz w:val="20"/>
            <w:szCs w:val="20"/>
          </w:rPr>
          <w:t>force</w:t>
        </w:r>
      </w:hyperlink>
      <w:hyperlink r:id="rId69">
        <w:r w:rsidRPr="00957317">
          <w:rPr>
            <w:color w:val="000000"/>
            <w:sz w:val="20"/>
            <w:szCs w:val="20"/>
          </w:rPr>
          <w:t xml:space="preserve">, </w:t>
        </w:r>
      </w:hyperlink>
      <w:r w:rsidRPr="00957317">
        <w:rPr>
          <w:color w:val="000000"/>
          <w:sz w:val="20"/>
          <w:szCs w:val="20"/>
        </w:rPr>
        <w:t xml:space="preserve">without lapsing or being replaced by policies of other </w:t>
      </w:r>
      <w:hyperlink r:id="rId70">
        <w:r w:rsidRPr="00957317">
          <w:rPr>
            <w:color w:val="0000FF"/>
            <w:sz w:val="20"/>
            <w:szCs w:val="20"/>
          </w:rPr>
          <w:t>insurers</w:t>
        </w:r>
      </w:hyperlink>
      <w:hyperlink r:id="rId71">
        <w:r w:rsidRPr="00957317">
          <w:rPr>
            <w:color w:val="000000"/>
            <w:sz w:val="20"/>
            <w:szCs w:val="20"/>
          </w:rPr>
          <w:t xml:space="preserve">. </w:t>
        </w:r>
      </w:hyperlink>
      <w:r w:rsidRPr="00957317">
        <w:rPr>
          <w:color w:val="000000"/>
          <w:sz w:val="20"/>
          <w:szCs w:val="20"/>
        </w:rPr>
        <w:t xml:space="preserve">Since persistency is a critical </w:t>
      </w:r>
      <w:hyperlink r:id="rId72">
        <w:r w:rsidRPr="00957317">
          <w:rPr>
            <w:color w:val="0000FF"/>
            <w:sz w:val="20"/>
            <w:szCs w:val="20"/>
          </w:rPr>
          <w:t xml:space="preserve">factor </w:t>
        </w:r>
      </w:hyperlink>
      <w:r w:rsidRPr="00957317">
        <w:rPr>
          <w:color w:val="000000"/>
          <w:sz w:val="20"/>
          <w:szCs w:val="20"/>
        </w:rPr>
        <w:t>in</w:t>
      </w:r>
    </w:p>
    <w:p w14:paraId="2995E0B6" w14:textId="77777777" w:rsidR="00FE3E53" w:rsidRPr="00957317" w:rsidRDefault="00810C03">
      <w:pPr>
        <w:pBdr>
          <w:top w:val="nil"/>
          <w:left w:val="nil"/>
          <w:bottom w:val="nil"/>
          <w:right w:val="nil"/>
          <w:between w:val="nil"/>
        </w:pBdr>
        <w:spacing w:before="63" w:line="362" w:lineRule="auto"/>
        <w:ind w:left="560"/>
        <w:rPr>
          <w:color w:val="000000"/>
          <w:sz w:val="20"/>
          <w:szCs w:val="20"/>
        </w:rPr>
      </w:pPr>
      <w:r w:rsidRPr="00957317">
        <w:rPr>
          <w:color w:val="000000"/>
          <w:sz w:val="20"/>
          <w:szCs w:val="20"/>
        </w:rPr>
        <w:lastRenderedPageBreak/>
        <w:t xml:space="preserve">the viability and </w:t>
      </w:r>
      <w:hyperlink r:id="rId73">
        <w:r w:rsidRPr="00957317">
          <w:rPr>
            <w:color w:val="0000FF"/>
            <w:sz w:val="20"/>
            <w:szCs w:val="20"/>
          </w:rPr>
          <w:t xml:space="preserve">success </w:t>
        </w:r>
      </w:hyperlink>
      <w:r w:rsidRPr="00957317">
        <w:rPr>
          <w:color w:val="000000"/>
          <w:sz w:val="20"/>
          <w:szCs w:val="20"/>
        </w:rPr>
        <w:t xml:space="preserve">of </w:t>
      </w:r>
      <w:hyperlink r:id="rId74">
        <w:r w:rsidRPr="00957317">
          <w:rPr>
            <w:color w:val="0000FF"/>
            <w:sz w:val="20"/>
            <w:szCs w:val="20"/>
          </w:rPr>
          <w:t>insurance companies</w:t>
        </w:r>
      </w:hyperlink>
      <w:hyperlink r:id="rId75">
        <w:r w:rsidRPr="00957317">
          <w:rPr>
            <w:color w:val="000000"/>
            <w:sz w:val="20"/>
            <w:szCs w:val="20"/>
          </w:rPr>
          <w:t xml:space="preserve">, </w:t>
        </w:r>
      </w:hyperlink>
      <w:r w:rsidRPr="00957317">
        <w:rPr>
          <w:color w:val="000000"/>
          <w:sz w:val="20"/>
          <w:szCs w:val="20"/>
        </w:rPr>
        <w:t>they constantly look for ways to increase this percentage</w:t>
      </w:r>
      <w:r w:rsidRPr="00957317">
        <w:rPr>
          <w:noProof/>
          <w:sz w:val="20"/>
          <w:szCs w:val="20"/>
          <w:lang w:val="en-IN" w:eastAsia="en-IN"/>
        </w:rPr>
        <mc:AlternateContent>
          <mc:Choice Requires="wpg">
            <w:drawing>
              <wp:anchor distT="0" distB="0" distL="114300" distR="114300" simplePos="0" relativeHeight="251695616" behindDoc="0" locked="0" layoutInCell="1" hidden="0" allowOverlap="1" wp14:anchorId="2C39BD81" wp14:editId="3E27D65B">
                <wp:simplePos x="0" y="0"/>
                <wp:positionH relativeFrom="column">
                  <wp:posOffset>533400</wp:posOffset>
                </wp:positionH>
                <wp:positionV relativeFrom="paragraph">
                  <wp:posOffset>622300</wp:posOffset>
                </wp:positionV>
                <wp:extent cx="5872480" cy="2821305"/>
                <wp:effectExtent l="0" t="0" r="0" b="0"/>
                <wp:wrapTopAndBottom distT="0" distB="0"/>
                <wp:docPr id="4" name="Group 4"/>
                <wp:cNvGraphicFramePr/>
                <a:graphic xmlns:a="http://schemas.openxmlformats.org/drawingml/2006/main">
                  <a:graphicData uri="http://schemas.microsoft.com/office/word/2010/wordprocessingGroup">
                    <wpg:wgp>
                      <wpg:cNvGrpSpPr/>
                      <wpg:grpSpPr>
                        <a:xfrm>
                          <a:off x="0" y="0"/>
                          <a:ext cx="5872480" cy="2821305"/>
                          <a:chOff x="2968550" y="2369325"/>
                          <a:chExt cx="5872500" cy="5190675"/>
                        </a:xfrm>
                      </wpg:grpSpPr>
                      <wpg:grpSp>
                        <wpg:cNvPr id="9" name="Group 9"/>
                        <wpg:cNvGrpSpPr/>
                        <wpg:grpSpPr>
                          <a:xfrm>
                            <a:off x="2968560" y="2369348"/>
                            <a:ext cx="5872475" cy="2821300"/>
                            <a:chOff x="0" y="0"/>
                            <a:chExt cx="5872475" cy="2821300"/>
                          </a:xfrm>
                        </wpg:grpSpPr>
                        <wps:wsp>
                          <wps:cNvPr id="17" name="Rectangle 17"/>
                          <wps:cNvSpPr/>
                          <wps:spPr>
                            <a:xfrm>
                              <a:off x="0" y="0"/>
                              <a:ext cx="5872475" cy="2821300"/>
                            </a:xfrm>
                            <a:prstGeom prst="rect">
                              <a:avLst/>
                            </a:prstGeom>
                            <a:noFill/>
                            <a:ln>
                              <a:noFill/>
                            </a:ln>
                          </wps:spPr>
                          <wps:txbx>
                            <w:txbxContent>
                              <w:p w14:paraId="6842B3D6" w14:textId="77777777" w:rsidR="00FE3E53" w:rsidRDefault="00FE3E53">
                                <w:pPr>
                                  <w:textDirection w:val="btLr"/>
                                </w:pPr>
                              </w:p>
                            </w:txbxContent>
                          </wps:txbx>
                          <wps:bodyPr spcFirstLastPara="1" wrap="square" lIns="91425" tIns="91425" rIns="91425" bIns="91425" anchor="ctr" anchorCtr="0">
                            <a:noAutofit/>
                          </wps:bodyPr>
                        </wps:wsp>
                        <wps:wsp>
                          <wps:cNvPr id="18" name="Freeform 18"/>
                          <wps:cNvSpPr/>
                          <wps:spPr>
                            <a:xfrm>
                              <a:off x="450850" y="2064385"/>
                              <a:ext cx="4073525" cy="190500"/>
                            </a:xfrm>
                            <a:custGeom>
                              <a:avLst/>
                              <a:gdLst/>
                              <a:ahLst/>
                              <a:cxnLst/>
                              <a:rect l="l" t="t" r="r" b="b"/>
                              <a:pathLst>
                                <a:path w="4073525" h="190500" extrusionOk="0">
                                  <a:moveTo>
                                    <a:pt x="0" y="190500"/>
                                  </a:moveTo>
                                  <a:lnTo>
                                    <a:pt x="610870" y="190500"/>
                                  </a:lnTo>
                                  <a:moveTo>
                                    <a:pt x="1424940" y="190500"/>
                                  </a:moveTo>
                                  <a:lnTo>
                                    <a:pt x="2646680" y="190500"/>
                                  </a:lnTo>
                                  <a:moveTo>
                                    <a:pt x="3462020" y="190500"/>
                                  </a:moveTo>
                                  <a:lnTo>
                                    <a:pt x="4073525" y="190500"/>
                                  </a:lnTo>
                                  <a:moveTo>
                                    <a:pt x="0" y="0"/>
                                  </a:moveTo>
                                  <a:lnTo>
                                    <a:pt x="610870" y="0"/>
                                  </a:lnTo>
                                  <a:moveTo>
                                    <a:pt x="1424940" y="0"/>
                                  </a:moveTo>
                                  <a:lnTo>
                                    <a:pt x="2646680" y="0"/>
                                  </a:lnTo>
                                  <a:moveTo>
                                    <a:pt x="3462020" y="0"/>
                                  </a:moveTo>
                                  <a:lnTo>
                                    <a:pt x="4073525" y="0"/>
                                  </a:lnTo>
                                </a:path>
                              </a:pathLst>
                            </a:custGeom>
                            <a:solidFill>
                              <a:srgbClr val="FFFFFF"/>
                            </a:solidFill>
                            <a:ln w="9525" cap="flat" cmpd="sng">
                              <a:solidFill>
                                <a:srgbClr val="858585"/>
                              </a:solidFill>
                              <a:prstDash val="solid"/>
                              <a:round/>
                              <a:headEnd type="none" w="sm" len="sm"/>
                              <a:tailEnd type="none" w="sm" len="sm"/>
                            </a:ln>
                          </wps:spPr>
                          <wps:bodyPr spcFirstLastPara="1" wrap="square" lIns="91425" tIns="91425" rIns="91425" bIns="91425" anchor="ctr" anchorCtr="0">
                            <a:noAutofit/>
                          </wps:bodyPr>
                        </wps:wsp>
                        <wps:wsp>
                          <wps:cNvPr id="19" name="Freeform 19"/>
                          <wps:cNvSpPr/>
                          <wps:spPr>
                            <a:xfrm>
                              <a:off x="450850" y="1876425"/>
                              <a:ext cx="2646680" cy="1270"/>
                            </a:xfrm>
                            <a:custGeom>
                              <a:avLst/>
                              <a:gdLst/>
                              <a:ahLst/>
                              <a:cxnLst/>
                              <a:rect l="l" t="t" r="r" b="b"/>
                              <a:pathLst>
                                <a:path w="2646680" h="1270" extrusionOk="0">
                                  <a:moveTo>
                                    <a:pt x="0" y="0"/>
                                  </a:moveTo>
                                  <a:lnTo>
                                    <a:pt x="611505" y="0"/>
                                  </a:lnTo>
                                  <a:moveTo>
                                    <a:pt x="1425575" y="0"/>
                                  </a:moveTo>
                                  <a:lnTo>
                                    <a:pt x="2646680" y="0"/>
                                  </a:lnTo>
                                </a:path>
                              </a:pathLst>
                            </a:custGeom>
                            <a:solidFill>
                              <a:srgbClr val="FFFFFF"/>
                            </a:solidFill>
                            <a:ln w="9525" cap="flat" cmpd="sng">
                              <a:solidFill>
                                <a:srgbClr val="858585"/>
                              </a:solidFill>
                              <a:prstDash val="solid"/>
                              <a:round/>
                              <a:headEnd type="none" w="sm" len="sm"/>
                              <a:tailEnd type="none" w="sm" len="sm"/>
                            </a:ln>
                          </wps:spPr>
                          <wps:bodyPr spcFirstLastPara="1" wrap="square" lIns="91425" tIns="91425" rIns="91425" bIns="91425" anchor="ctr" anchorCtr="0">
                            <a:noAutofit/>
                          </wps:bodyPr>
                        </wps:wsp>
                        <wps:wsp>
                          <wps:cNvPr id="20" name="Freeform 20"/>
                          <wps:cNvSpPr/>
                          <wps:spPr>
                            <a:xfrm>
                              <a:off x="450850" y="1872615"/>
                              <a:ext cx="2646680" cy="2540"/>
                            </a:xfrm>
                            <a:custGeom>
                              <a:avLst/>
                              <a:gdLst/>
                              <a:ahLst/>
                              <a:cxnLst/>
                              <a:rect l="l" t="t" r="r" b="b"/>
                              <a:pathLst>
                                <a:path w="2646680" h="2540" extrusionOk="0">
                                  <a:moveTo>
                                    <a:pt x="0" y="1905"/>
                                  </a:moveTo>
                                  <a:lnTo>
                                    <a:pt x="2646680" y="1905"/>
                                  </a:lnTo>
                                  <a:moveTo>
                                    <a:pt x="0" y="0"/>
                                  </a:moveTo>
                                  <a:lnTo>
                                    <a:pt x="2646680" y="0"/>
                                  </a:lnTo>
                                </a:path>
                              </a:pathLst>
                            </a:custGeom>
                            <a:solidFill>
                              <a:srgbClr val="FFFFFF"/>
                            </a:solidFill>
                            <a:ln w="9525" cap="flat" cmpd="sng">
                              <a:solidFill>
                                <a:srgbClr val="858585"/>
                              </a:solidFill>
                              <a:prstDash val="solid"/>
                              <a:round/>
                              <a:headEnd type="none" w="sm" len="sm"/>
                              <a:tailEnd type="none" w="sm" len="sm"/>
                            </a:ln>
                          </wps:spPr>
                          <wps:bodyPr spcFirstLastPara="1" wrap="square" lIns="91425" tIns="91425" rIns="91425" bIns="91425" anchor="ctr" anchorCtr="0">
                            <a:noAutofit/>
                          </wps:bodyPr>
                        </wps:wsp>
                        <wps:wsp>
                          <wps:cNvPr id="21" name="Freeform 21"/>
                          <wps:cNvSpPr/>
                          <wps:spPr>
                            <a:xfrm>
                              <a:off x="450850" y="1871345"/>
                              <a:ext cx="4073525" cy="4445"/>
                            </a:xfrm>
                            <a:custGeom>
                              <a:avLst/>
                              <a:gdLst/>
                              <a:ahLst/>
                              <a:cxnLst/>
                              <a:rect l="l" t="t" r="r" b="b"/>
                              <a:pathLst>
                                <a:path w="4073525" h="4445" extrusionOk="0">
                                  <a:moveTo>
                                    <a:pt x="3462020" y="4445"/>
                                  </a:moveTo>
                                  <a:lnTo>
                                    <a:pt x="4073525" y="4445"/>
                                  </a:lnTo>
                                  <a:moveTo>
                                    <a:pt x="0" y="0"/>
                                  </a:moveTo>
                                  <a:lnTo>
                                    <a:pt x="2646680" y="0"/>
                                  </a:lnTo>
                                  <a:moveTo>
                                    <a:pt x="3462020" y="0"/>
                                  </a:moveTo>
                                  <a:lnTo>
                                    <a:pt x="4073525" y="0"/>
                                  </a:lnTo>
                                </a:path>
                              </a:pathLst>
                            </a:custGeom>
                            <a:solidFill>
                              <a:srgbClr val="FFFFFF"/>
                            </a:solidFill>
                            <a:ln w="9525" cap="flat" cmpd="sng">
                              <a:solidFill>
                                <a:srgbClr val="858585"/>
                              </a:solidFill>
                              <a:prstDash val="solid"/>
                              <a:round/>
                              <a:headEnd type="none" w="sm" len="sm"/>
                              <a:tailEnd type="none" w="sm" len="sm"/>
                            </a:ln>
                          </wps:spPr>
                          <wps:bodyPr spcFirstLastPara="1" wrap="square" lIns="91425" tIns="91425" rIns="91425" bIns="91425" anchor="ctr" anchorCtr="0">
                            <a:noAutofit/>
                          </wps:bodyPr>
                        </wps:wsp>
                        <wps:wsp>
                          <wps:cNvPr id="22" name="Freeform 22"/>
                          <wps:cNvSpPr/>
                          <wps:spPr>
                            <a:xfrm>
                              <a:off x="450850" y="921385"/>
                              <a:ext cx="4073525" cy="762000"/>
                            </a:xfrm>
                            <a:custGeom>
                              <a:avLst/>
                              <a:gdLst/>
                              <a:ahLst/>
                              <a:cxnLst/>
                              <a:rect l="l" t="t" r="r" b="b"/>
                              <a:pathLst>
                                <a:path w="4073525" h="762000" extrusionOk="0">
                                  <a:moveTo>
                                    <a:pt x="0" y="762000"/>
                                  </a:moveTo>
                                  <a:lnTo>
                                    <a:pt x="2646680" y="762000"/>
                                  </a:lnTo>
                                  <a:moveTo>
                                    <a:pt x="3462020" y="762000"/>
                                  </a:moveTo>
                                  <a:lnTo>
                                    <a:pt x="4073525" y="762000"/>
                                  </a:lnTo>
                                  <a:moveTo>
                                    <a:pt x="0" y="571500"/>
                                  </a:moveTo>
                                  <a:lnTo>
                                    <a:pt x="2646680" y="571500"/>
                                  </a:lnTo>
                                  <a:moveTo>
                                    <a:pt x="3462020" y="571500"/>
                                  </a:moveTo>
                                  <a:lnTo>
                                    <a:pt x="4073525" y="571500"/>
                                  </a:lnTo>
                                  <a:moveTo>
                                    <a:pt x="0" y="381000"/>
                                  </a:moveTo>
                                  <a:lnTo>
                                    <a:pt x="2646680" y="381000"/>
                                  </a:lnTo>
                                  <a:moveTo>
                                    <a:pt x="3462020" y="381000"/>
                                  </a:moveTo>
                                  <a:lnTo>
                                    <a:pt x="4073525" y="381000"/>
                                  </a:lnTo>
                                  <a:moveTo>
                                    <a:pt x="0" y="190500"/>
                                  </a:moveTo>
                                  <a:lnTo>
                                    <a:pt x="2646680" y="190500"/>
                                  </a:lnTo>
                                  <a:moveTo>
                                    <a:pt x="3462020" y="190500"/>
                                  </a:moveTo>
                                  <a:lnTo>
                                    <a:pt x="4073525" y="190500"/>
                                  </a:lnTo>
                                  <a:moveTo>
                                    <a:pt x="0" y="0"/>
                                  </a:moveTo>
                                  <a:lnTo>
                                    <a:pt x="2646680" y="0"/>
                                  </a:lnTo>
                                  <a:moveTo>
                                    <a:pt x="3462020" y="0"/>
                                  </a:moveTo>
                                  <a:lnTo>
                                    <a:pt x="4073525" y="0"/>
                                  </a:lnTo>
                                </a:path>
                              </a:pathLst>
                            </a:custGeom>
                            <a:solidFill>
                              <a:srgbClr val="FFFFFF"/>
                            </a:solidFill>
                            <a:ln w="9525" cap="flat" cmpd="sng">
                              <a:solidFill>
                                <a:srgbClr val="858585"/>
                              </a:solidFill>
                              <a:prstDash val="solid"/>
                              <a:round/>
                              <a:headEnd type="none" w="sm" len="sm"/>
                              <a:tailEnd type="none" w="sm" len="sm"/>
                            </a:ln>
                          </wps:spPr>
                          <wps:bodyPr spcFirstLastPara="1" wrap="square" lIns="91425" tIns="91425" rIns="91425" bIns="91425" anchor="ctr" anchorCtr="0">
                            <a:noAutofit/>
                          </wps:bodyPr>
                        </wps:wsp>
                        <wps:wsp>
                          <wps:cNvPr id="23" name="Freeform 23"/>
                          <wps:cNvSpPr/>
                          <wps:spPr>
                            <a:xfrm>
                              <a:off x="450850" y="734695"/>
                              <a:ext cx="4073525" cy="1270"/>
                            </a:xfrm>
                            <a:custGeom>
                              <a:avLst/>
                              <a:gdLst/>
                              <a:ahLst/>
                              <a:cxnLst/>
                              <a:rect l="l" t="t" r="r" b="b"/>
                              <a:pathLst>
                                <a:path w="4073525" h="1270" extrusionOk="0">
                                  <a:moveTo>
                                    <a:pt x="0" y="0"/>
                                  </a:moveTo>
                                  <a:lnTo>
                                    <a:pt x="2647315" y="0"/>
                                  </a:lnTo>
                                  <a:moveTo>
                                    <a:pt x="3462655" y="0"/>
                                  </a:moveTo>
                                  <a:lnTo>
                                    <a:pt x="4073525" y="0"/>
                                  </a:lnTo>
                                </a:path>
                              </a:pathLst>
                            </a:custGeom>
                            <a:solidFill>
                              <a:srgbClr val="FFFFFF"/>
                            </a:solidFill>
                            <a:ln w="9525" cap="flat" cmpd="sng">
                              <a:solidFill>
                                <a:srgbClr val="858585"/>
                              </a:solidFill>
                              <a:prstDash val="solid"/>
                              <a:round/>
                              <a:headEnd type="none" w="sm" len="sm"/>
                              <a:tailEnd type="none" w="sm" len="sm"/>
                            </a:ln>
                          </wps:spPr>
                          <wps:bodyPr spcFirstLastPara="1" wrap="square" lIns="91425" tIns="91425" rIns="91425" bIns="91425" anchor="ctr" anchorCtr="0">
                            <a:noAutofit/>
                          </wps:bodyPr>
                        </wps:wsp>
                        <wps:wsp>
                          <wps:cNvPr id="24" name="Freeform 24"/>
                          <wps:cNvSpPr/>
                          <wps:spPr>
                            <a:xfrm>
                              <a:off x="450850" y="732155"/>
                              <a:ext cx="4073525" cy="1270"/>
                            </a:xfrm>
                            <a:custGeom>
                              <a:avLst/>
                              <a:gdLst/>
                              <a:ahLst/>
                              <a:cxnLst/>
                              <a:rect l="l" t="t" r="r" b="b"/>
                              <a:pathLst>
                                <a:path w="4073525" h="1270" extrusionOk="0">
                                  <a:moveTo>
                                    <a:pt x="0" y="1270"/>
                                  </a:moveTo>
                                  <a:lnTo>
                                    <a:pt x="4073525" y="1270"/>
                                  </a:lnTo>
                                  <a:moveTo>
                                    <a:pt x="0" y="0"/>
                                  </a:moveTo>
                                  <a:lnTo>
                                    <a:pt x="4073525" y="0"/>
                                  </a:lnTo>
                                </a:path>
                              </a:pathLst>
                            </a:custGeom>
                            <a:solidFill>
                              <a:srgbClr val="FFFFFF"/>
                            </a:solidFill>
                            <a:ln w="9525" cap="flat" cmpd="sng">
                              <a:solidFill>
                                <a:srgbClr val="858585"/>
                              </a:solidFill>
                              <a:prstDash val="solid"/>
                              <a:round/>
                              <a:headEnd type="none" w="sm" len="sm"/>
                              <a:tailEnd type="none" w="sm" len="sm"/>
                            </a:ln>
                          </wps:spPr>
                          <wps:bodyPr spcFirstLastPara="1" wrap="square" lIns="91425" tIns="91425" rIns="91425" bIns="91425" anchor="ctr" anchorCtr="0">
                            <a:noAutofit/>
                          </wps:bodyPr>
                        </wps:wsp>
                        <wps:wsp>
                          <wps:cNvPr id="25" name="Straight Arrow Connector 25"/>
                          <wps:cNvCnPr/>
                          <wps:spPr>
                            <a:xfrm>
                              <a:off x="450850" y="730885"/>
                              <a:ext cx="4073525" cy="0"/>
                            </a:xfrm>
                            <a:prstGeom prst="straightConnector1">
                              <a:avLst/>
                            </a:prstGeom>
                            <a:solidFill>
                              <a:srgbClr val="FFFFFF"/>
                            </a:solidFill>
                            <a:ln w="9525" cap="flat" cmpd="sng">
                              <a:solidFill>
                                <a:srgbClr val="858585"/>
                              </a:solidFill>
                              <a:prstDash val="solid"/>
                              <a:round/>
                              <a:headEnd type="none" w="sm" len="sm"/>
                              <a:tailEnd type="none" w="sm" len="sm"/>
                            </a:ln>
                          </wps:spPr>
                          <wps:bodyPr/>
                        </wps:wsp>
                        <wps:wsp>
                          <wps:cNvPr id="26" name="Straight Arrow Connector 26"/>
                          <wps:cNvCnPr/>
                          <wps:spPr>
                            <a:xfrm>
                              <a:off x="451485" y="543560"/>
                              <a:ext cx="4073525" cy="0"/>
                            </a:xfrm>
                            <a:prstGeom prst="straightConnector1">
                              <a:avLst/>
                            </a:prstGeom>
                            <a:solidFill>
                              <a:srgbClr val="FFFFFF"/>
                            </a:solidFill>
                            <a:ln w="9525" cap="flat" cmpd="sng">
                              <a:solidFill>
                                <a:srgbClr val="858585"/>
                              </a:solidFill>
                              <a:prstDash val="solid"/>
                              <a:round/>
                              <a:headEnd type="none" w="sm" len="sm"/>
                              <a:tailEnd type="none" w="sm" len="sm"/>
                            </a:ln>
                          </wps:spPr>
                          <wps:bodyPr/>
                        </wps:wsp>
                        <wps:wsp>
                          <wps:cNvPr id="27" name="Rectangle 27"/>
                          <wps:cNvSpPr/>
                          <wps:spPr>
                            <a:xfrm>
                              <a:off x="450850" y="541655"/>
                              <a:ext cx="4074160" cy="1903730"/>
                            </a:xfrm>
                            <a:prstGeom prst="rect">
                              <a:avLst/>
                            </a:prstGeom>
                            <a:solidFill>
                              <a:srgbClr val="FFFFFF"/>
                            </a:solidFill>
                            <a:ln w="9525" cap="flat" cmpd="sng">
                              <a:solidFill>
                                <a:srgbClr val="F69240"/>
                              </a:solidFill>
                              <a:prstDash val="solid"/>
                              <a:round/>
                              <a:headEnd type="none" w="sm" len="sm"/>
                              <a:tailEnd type="none" w="sm" len="sm"/>
                            </a:ln>
                          </wps:spPr>
                          <wps:txbx>
                            <w:txbxContent>
                              <w:p w14:paraId="5073E66A" w14:textId="77777777" w:rsidR="00FE3E53" w:rsidRDefault="00FE3E53">
                                <w:pPr>
                                  <w:textDirection w:val="btLr"/>
                                </w:pPr>
                              </w:p>
                            </w:txbxContent>
                          </wps:txbx>
                          <wps:bodyPr spcFirstLastPara="1" wrap="square" lIns="91425" tIns="91425" rIns="91425" bIns="91425" anchor="ctr" anchorCtr="0">
                            <a:noAutofit/>
                          </wps:bodyPr>
                        </wps:wsp>
                        <wps:wsp>
                          <wps:cNvPr id="28" name="Rectangle 28"/>
                          <wps:cNvSpPr/>
                          <wps:spPr>
                            <a:xfrm>
                              <a:off x="1062355" y="1873884"/>
                              <a:ext cx="814070" cy="571500"/>
                            </a:xfrm>
                            <a:prstGeom prst="rect">
                              <a:avLst/>
                            </a:prstGeom>
                            <a:solidFill>
                              <a:srgbClr val="FFFF00"/>
                            </a:solidFill>
                            <a:ln>
                              <a:noFill/>
                            </a:ln>
                          </wps:spPr>
                          <wps:txbx>
                            <w:txbxContent>
                              <w:p w14:paraId="11C6A166" w14:textId="77777777" w:rsidR="00FE3E53" w:rsidRDefault="00FE3E53">
                                <w:pPr>
                                  <w:textDirection w:val="btLr"/>
                                </w:pPr>
                              </w:p>
                            </w:txbxContent>
                          </wps:txbx>
                          <wps:bodyPr spcFirstLastPara="1" wrap="square" lIns="91425" tIns="91425" rIns="91425" bIns="91425" anchor="ctr" anchorCtr="0">
                            <a:noAutofit/>
                          </wps:bodyPr>
                        </wps:wsp>
                        <wps:wsp>
                          <wps:cNvPr id="29" name="Rectangle 29"/>
                          <wps:cNvSpPr/>
                          <wps:spPr>
                            <a:xfrm>
                              <a:off x="1062355" y="1873884"/>
                              <a:ext cx="814070" cy="571500"/>
                            </a:xfrm>
                            <a:prstGeom prst="rect">
                              <a:avLst/>
                            </a:prstGeom>
                            <a:solidFill>
                              <a:srgbClr val="FFFFFF"/>
                            </a:solidFill>
                            <a:ln w="9525" cap="flat" cmpd="sng">
                              <a:solidFill>
                                <a:srgbClr val="5A4474"/>
                              </a:solidFill>
                              <a:prstDash val="solid"/>
                              <a:round/>
                              <a:headEnd type="none" w="sm" len="sm"/>
                              <a:tailEnd type="none" w="sm" len="sm"/>
                            </a:ln>
                          </wps:spPr>
                          <wps:txbx>
                            <w:txbxContent>
                              <w:p w14:paraId="56009702" w14:textId="77777777" w:rsidR="00FE3E53" w:rsidRDefault="00FE3E53">
                                <w:pPr>
                                  <w:textDirection w:val="btLr"/>
                                </w:pPr>
                              </w:p>
                            </w:txbxContent>
                          </wps:txbx>
                          <wps:bodyPr spcFirstLastPara="1" wrap="square" lIns="91425" tIns="91425" rIns="91425" bIns="91425" anchor="ctr" anchorCtr="0">
                            <a:noAutofit/>
                          </wps:bodyPr>
                        </wps:wsp>
                        <wps:wsp>
                          <wps:cNvPr id="30" name="Rectangle 30"/>
                          <wps:cNvSpPr/>
                          <wps:spPr>
                            <a:xfrm>
                              <a:off x="3098165" y="732155"/>
                              <a:ext cx="815339" cy="1713230"/>
                            </a:xfrm>
                            <a:prstGeom prst="rect">
                              <a:avLst/>
                            </a:prstGeom>
                            <a:solidFill>
                              <a:srgbClr val="FFFF00"/>
                            </a:solidFill>
                            <a:ln>
                              <a:noFill/>
                            </a:ln>
                          </wps:spPr>
                          <wps:txbx>
                            <w:txbxContent>
                              <w:p w14:paraId="00653607" w14:textId="77777777" w:rsidR="00FE3E53" w:rsidRDefault="00FE3E53">
                                <w:pPr>
                                  <w:textDirection w:val="btLr"/>
                                </w:pPr>
                              </w:p>
                            </w:txbxContent>
                          </wps:txbx>
                          <wps:bodyPr spcFirstLastPara="1" wrap="square" lIns="91425" tIns="91425" rIns="91425" bIns="91425" anchor="ctr" anchorCtr="0">
                            <a:noAutofit/>
                          </wps:bodyPr>
                        </wps:wsp>
                        <wps:wsp>
                          <wps:cNvPr id="31" name="Rectangle 31"/>
                          <wps:cNvSpPr/>
                          <wps:spPr>
                            <a:xfrm>
                              <a:off x="3098165" y="732155"/>
                              <a:ext cx="815339" cy="1713230"/>
                            </a:xfrm>
                            <a:prstGeom prst="rect">
                              <a:avLst/>
                            </a:prstGeom>
                            <a:solidFill>
                              <a:srgbClr val="FFFFFF"/>
                            </a:solidFill>
                            <a:ln w="9525" cap="flat" cmpd="sng">
                              <a:solidFill>
                                <a:srgbClr val="5A4474"/>
                              </a:solidFill>
                              <a:prstDash val="solid"/>
                              <a:round/>
                              <a:headEnd type="none" w="sm" len="sm"/>
                              <a:tailEnd type="none" w="sm" len="sm"/>
                            </a:ln>
                          </wps:spPr>
                          <wps:txbx>
                            <w:txbxContent>
                              <w:p w14:paraId="4918D790" w14:textId="77777777" w:rsidR="00FE3E53" w:rsidRDefault="00FE3E53">
                                <w:pPr>
                                  <w:textDirection w:val="btLr"/>
                                </w:pPr>
                              </w:p>
                            </w:txbxContent>
                          </wps:txbx>
                          <wps:bodyPr spcFirstLastPara="1" wrap="square" lIns="91425" tIns="91425" rIns="91425" bIns="91425" anchor="ctr" anchorCtr="0">
                            <a:noAutofit/>
                          </wps:bodyPr>
                        </wps:wsp>
                        <wps:wsp>
                          <wps:cNvPr id="32" name="Freeform 32"/>
                          <wps:cNvSpPr/>
                          <wps:spPr>
                            <a:xfrm>
                              <a:off x="409575" y="541655"/>
                              <a:ext cx="4114800" cy="1943100"/>
                            </a:xfrm>
                            <a:custGeom>
                              <a:avLst/>
                              <a:gdLst/>
                              <a:ahLst/>
                              <a:cxnLst/>
                              <a:rect l="l" t="t" r="r" b="b"/>
                              <a:pathLst>
                                <a:path w="4114800" h="1943100" extrusionOk="0">
                                  <a:moveTo>
                                    <a:pt x="41275" y="1903095"/>
                                  </a:moveTo>
                                  <a:lnTo>
                                    <a:pt x="41275" y="0"/>
                                  </a:lnTo>
                                  <a:moveTo>
                                    <a:pt x="0" y="1903095"/>
                                  </a:moveTo>
                                  <a:lnTo>
                                    <a:pt x="41275" y="1903095"/>
                                  </a:lnTo>
                                  <a:moveTo>
                                    <a:pt x="0" y="1712595"/>
                                  </a:moveTo>
                                  <a:lnTo>
                                    <a:pt x="41275" y="1712595"/>
                                  </a:lnTo>
                                  <a:moveTo>
                                    <a:pt x="0" y="1522095"/>
                                  </a:moveTo>
                                  <a:lnTo>
                                    <a:pt x="41275" y="1522095"/>
                                  </a:lnTo>
                                  <a:moveTo>
                                    <a:pt x="0" y="1331595"/>
                                  </a:moveTo>
                                  <a:lnTo>
                                    <a:pt x="41275" y="1331595"/>
                                  </a:lnTo>
                                  <a:moveTo>
                                    <a:pt x="0" y="1141095"/>
                                  </a:moveTo>
                                  <a:lnTo>
                                    <a:pt x="41275" y="1141095"/>
                                  </a:lnTo>
                                  <a:moveTo>
                                    <a:pt x="0" y="950595"/>
                                  </a:moveTo>
                                  <a:lnTo>
                                    <a:pt x="41275" y="950595"/>
                                  </a:lnTo>
                                  <a:moveTo>
                                    <a:pt x="0" y="760095"/>
                                  </a:moveTo>
                                  <a:lnTo>
                                    <a:pt x="41275" y="760095"/>
                                  </a:lnTo>
                                  <a:moveTo>
                                    <a:pt x="0" y="569595"/>
                                  </a:moveTo>
                                  <a:lnTo>
                                    <a:pt x="41275" y="569595"/>
                                  </a:lnTo>
                                  <a:moveTo>
                                    <a:pt x="0" y="379095"/>
                                  </a:moveTo>
                                  <a:lnTo>
                                    <a:pt x="41275" y="379095"/>
                                  </a:lnTo>
                                  <a:moveTo>
                                    <a:pt x="0" y="190500"/>
                                  </a:moveTo>
                                  <a:lnTo>
                                    <a:pt x="41275" y="190500"/>
                                  </a:lnTo>
                                  <a:moveTo>
                                    <a:pt x="0" y="0"/>
                                  </a:moveTo>
                                  <a:lnTo>
                                    <a:pt x="41275" y="0"/>
                                  </a:lnTo>
                                  <a:moveTo>
                                    <a:pt x="41275" y="1903095"/>
                                  </a:moveTo>
                                  <a:lnTo>
                                    <a:pt x="4114800" y="1903095"/>
                                  </a:lnTo>
                                  <a:moveTo>
                                    <a:pt x="41275" y="1903095"/>
                                  </a:moveTo>
                                  <a:lnTo>
                                    <a:pt x="41275" y="1943100"/>
                                  </a:lnTo>
                                  <a:moveTo>
                                    <a:pt x="2077085" y="1903095"/>
                                  </a:moveTo>
                                  <a:lnTo>
                                    <a:pt x="2077085" y="1943100"/>
                                  </a:lnTo>
                                  <a:moveTo>
                                    <a:pt x="4114800" y="1903095"/>
                                  </a:moveTo>
                                  <a:lnTo>
                                    <a:pt x="4114800" y="1943100"/>
                                  </a:lnTo>
                                </a:path>
                              </a:pathLst>
                            </a:custGeom>
                            <a:solidFill>
                              <a:srgbClr val="FFFFFF"/>
                            </a:solidFill>
                            <a:ln w="9525" cap="flat" cmpd="sng">
                              <a:solidFill>
                                <a:srgbClr val="858585"/>
                              </a:solidFill>
                              <a:prstDash val="solid"/>
                              <a:round/>
                              <a:headEnd type="none" w="sm" len="sm"/>
                              <a:tailEnd type="none" w="sm" len="sm"/>
                            </a:ln>
                          </wps:spPr>
                          <wps:bodyPr spcFirstLastPara="1" wrap="square" lIns="91425" tIns="91425" rIns="91425" bIns="91425" anchor="ctr" anchorCtr="0">
                            <a:noAutofit/>
                          </wps:bodyPr>
                        </wps:wsp>
                        <wps:wsp>
                          <wps:cNvPr id="33" name="Rectangle 33"/>
                          <wps:cNvSpPr/>
                          <wps:spPr>
                            <a:xfrm>
                              <a:off x="4727575" y="1546224"/>
                              <a:ext cx="70485" cy="70485"/>
                            </a:xfrm>
                            <a:prstGeom prst="rect">
                              <a:avLst/>
                            </a:prstGeom>
                            <a:solidFill>
                              <a:srgbClr val="FFFF00"/>
                            </a:solidFill>
                            <a:ln>
                              <a:noFill/>
                            </a:ln>
                          </wps:spPr>
                          <wps:txbx>
                            <w:txbxContent>
                              <w:p w14:paraId="372A2E95" w14:textId="77777777" w:rsidR="00FE3E53" w:rsidRDefault="00FE3E53">
                                <w:pPr>
                                  <w:textDirection w:val="btLr"/>
                                </w:pPr>
                              </w:p>
                            </w:txbxContent>
                          </wps:txbx>
                          <wps:bodyPr spcFirstLastPara="1" wrap="square" lIns="91425" tIns="91425" rIns="91425" bIns="91425" anchor="ctr" anchorCtr="0">
                            <a:noAutofit/>
                          </wps:bodyPr>
                        </wps:wsp>
                        <wps:wsp>
                          <wps:cNvPr id="34" name="Rectangle 34"/>
                          <wps:cNvSpPr/>
                          <wps:spPr>
                            <a:xfrm>
                              <a:off x="4727575" y="1546224"/>
                              <a:ext cx="70485" cy="70485"/>
                            </a:xfrm>
                            <a:prstGeom prst="rect">
                              <a:avLst/>
                            </a:prstGeom>
                            <a:solidFill>
                              <a:srgbClr val="FFFFFF"/>
                            </a:solidFill>
                            <a:ln w="9525" cap="flat" cmpd="sng">
                              <a:solidFill>
                                <a:srgbClr val="5A4474"/>
                              </a:solidFill>
                              <a:prstDash val="solid"/>
                              <a:round/>
                              <a:headEnd type="none" w="sm" len="sm"/>
                              <a:tailEnd type="none" w="sm" len="sm"/>
                            </a:ln>
                          </wps:spPr>
                          <wps:txbx>
                            <w:txbxContent>
                              <w:p w14:paraId="746E01C4" w14:textId="77777777" w:rsidR="00FE3E53" w:rsidRDefault="00FE3E53">
                                <w:pPr>
                                  <w:textDirection w:val="btLr"/>
                                </w:pPr>
                              </w:p>
                            </w:txbxContent>
                          </wps:txbx>
                          <wps:bodyPr spcFirstLastPara="1" wrap="square" lIns="91425" tIns="91425" rIns="91425" bIns="91425" anchor="ctr" anchorCtr="0">
                            <a:noAutofit/>
                          </wps:bodyPr>
                        </wps:wsp>
                        <wps:wsp>
                          <wps:cNvPr id="35" name="Freeform 35"/>
                          <wps:cNvSpPr/>
                          <wps:spPr>
                            <a:xfrm>
                              <a:off x="2127885" y="170815"/>
                              <a:ext cx="1620520" cy="228600"/>
                            </a:xfrm>
                            <a:custGeom>
                              <a:avLst/>
                              <a:gdLst/>
                              <a:ahLst/>
                              <a:cxnLst/>
                              <a:rect l="l" t="t" r="r" b="b"/>
                              <a:pathLst>
                                <a:path w="1620520" h="228600" extrusionOk="0">
                                  <a:moveTo>
                                    <a:pt x="0" y="0"/>
                                  </a:moveTo>
                                  <a:lnTo>
                                    <a:pt x="0" y="228600"/>
                                  </a:lnTo>
                                  <a:lnTo>
                                    <a:pt x="1620520" y="228600"/>
                                  </a:lnTo>
                                  <a:lnTo>
                                    <a:pt x="1620520" y="0"/>
                                  </a:lnTo>
                                  <a:close/>
                                </a:path>
                              </a:pathLst>
                            </a:custGeom>
                            <a:solidFill>
                              <a:srgbClr val="FFFFFF"/>
                            </a:solidFill>
                            <a:ln>
                              <a:noFill/>
                            </a:ln>
                          </wps:spPr>
                          <wps:txbx>
                            <w:txbxContent>
                              <w:p w14:paraId="208C1800" w14:textId="77777777" w:rsidR="00FE3E53" w:rsidRDefault="00810C03">
                                <w:pPr>
                                  <w:spacing w:line="360" w:lineRule="auto"/>
                                  <w:textDirection w:val="btLr"/>
                                </w:pPr>
                                <w:r>
                                  <w:rPr>
                                    <w:rFonts w:ascii="Calibri" w:eastAsia="Calibri" w:hAnsi="Calibri" w:cs="Calibri"/>
                                    <w:b/>
                                    <w:color w:val="FFFFFF"/>
                                    <w:sz w:val="36"/>
                                  </w:rPr>
                                  <w:t>Persistency Ratio</w:t>
                                </w:r>
                              </w:p>
                            </w:txbxContent>
                          </wps:txbx>
                          <wps:bodyPr spcFirstLastPara="1" wrap="square" lIns="88900" tIns="38100" rIns="88900" bIns="38100" anchor="t" anchorCtr="0">
                            <a:noAutofit/>
                          </wps:bodyPr>
                        </wps:wsp>
                        <wps:wsp>
                          <wps:cNvPr id="36" name="Freeform 36"/>
                          <wps:cNvSpPr/>
                          <wps:spPr>
                            <a:xfrm>
                              <a:off x="111124" y="499110"/>
                              <a:ext cx="231140" cy="2016760"/>
                            </a:xfrm>
                            <a:custGeom>
                              <a:avLst/>
                              <a:gdLst/>
                              <a:ahLst/>
                              <a:cxnLst/>
                              <a:rect l="l" t="t" r="r" b="b"/>
                              <a:pathLst>
                                <a:path w="231140" h="2016760" extrusionOk="0">
                                  <a:moveTo>
                                    <a:pt x="0" y="0"/>
                                  </a:moveTo>
                                  <a:lnTo>
                                    <a:pt x="0" y="2016760"/>
                                  </a:lnTo>
                                  <a:lnTo>
                                    <a:pt x="231140" y="2016760"/>
                                  </a:lnTo>
                                  <a:lnTo>
                                    <a:pt x="231140" y="0"/>
                                  </a:lnTo>
                                  <a:close/>
                                </a:path>
                              </a:pathLst>
                            </a:custGeom>
                            <a:solidFill>
                              <a:srgbClr val="FFFFFF"/>
                            </a:solidFill>
                            <a:ln>
                              <a:noFill/>
                            </a:ln>
                          </wps:spPr>
                          <wps:txbx>
                            <w:txbxContent>
                              <w:p w14:paraId="37AE3A58" w14:textId="77777777" w:rsidR="00FE3E53" w:rsidRDefault="00810C03">
                                <w:pPr>
                                  <w:spacing w:line="203" w:lineRule="auto"/>
                                  <w:textDirection w:val="btLr"/>
                                </w:pPr>
                                <w:r>
                                  <w:rPr>
                                    <w:rFonts w:ascii="Calibri" w:eastAsia="Calibri" w:hAnsi="Calibri" w:cs="Calibri"/>
                                    <w:color w:val="FFFFFF"/>
                                    <w:sz w:val="20"/>
                                  </w:rPr>
                                  <w:t>79%</w:t>
                                </w:r>
                              </w:p>
                              <w:p w14:paraId="320109C0" w14:textId="77777777" w:rsidR="00FE3E53" w:rsidRDefault="00810C03">
                                <w:pPr>
                                  <w:spacing w:before="32"/>
                                  <w:textDirection w:val="btLr"/>
                                </w:pPr>
                                <w:r>
                                  <w:rPr>
                                    <w:rFonts w:ascii="Calibri" w:eastAsia="Calibri" w:hAnsi="Calibri" w:cs="Calibri"/>
                                    <w:color w:val="FFFFFF"/>
                                    <w:sz w:val="20"/>
                                  </w:rPr>
                                  <w:t>78%</w:t>
                                </w:r>
                              </w:p>
                              <w:p w14:paraId="6CDFE509" w14:textId="77777777" w:rsidR="00FE3E53" w:rsidRDefault="00810C03">
                                <w:pPr>
                                  <w:spacing w:before="50"/>
                                  <w:textDirection w:val="btLr"/>
                                </w:pPr>
                                <w:r>
                                  <w:rPr>
                                    <w:rFonts w:ascii="Calibri" w:eastAsia="Calibri" w:hAnsi="Calibri" w:cs="Calibri"/>
                                    <w:color w:val="FFFFFF"/>
                                    <w:sz w:val="20"/>
                                  </w:rPr>
                                  <w:t>78%</w:t>
                                </w:r>
                              </w:p>
                              <w:p w14:paraId="646285C0" w14:textId="77777777" w:rsidR="00FE3E53" w:rsidRDefault="00810C03">
                                <w:pPr>
                                  <w:spacing w:before="58"/>
                                  <w:textDirection w:val="btLr"/>
                                </w:pPr>
                                <w:r>
                                  <w:rPr>
                                    <w:rFonts w:ascii="Calibri" w:eastAsia="Calibri" w:hAnsi="Calibri" w:cs="Calibri"/>
                                    <w:color w:val="FFFFFF"/>
                                    <w:sz w:val="20"/>
                                  </w:rPr>
                                  <w:t>77%</w:t>
                                </w:r>
                              </w:p>
                              <w:p w14:paraId="32B1FDC7" w14:textId="77777777" w:rsidR="00FE3E53" w:rsidRDefault="00810C03">
                                <w:pPr>
                                  <w:spacing w:before="60"/>
                                  <w:textDirection w:val="btLr"/>
                                </w:pPr>
                                <w:r>
                                  <w:rPr>
                                    <w:rFonts w:ascii="Calibri" w:eastAsia="Calibri" w:hAnsi="Calibri" w:cs="Calibri"/>
                                    <w:color w:val="FFFFFF"/>
                                    <w:sz w:val="20"/>
                                  </w:rPr>
                                  <w:t>77%</w:t>
                                </w:r>
                              </w:p>
                              <w:p w14:paraId="71618BC3" w14:textId="77777777" w:rsidR="00FE3E53" w:rsidRDefault="00810C03">
                                <w:pPr>
                                  <w:spacing w:before="50"/>
                                  <w:textDirection w:val="btLr"/>
                                </w:pPr>
                                <w:r>
                                  <w:rPr>
                                    <w:rFonts w:ascii="Calibri" w:eastAsia="Calibri" w:hAnsi="Calibri" w:cs="Calibri"/>
                                    <w:color w:val="FFFFFF"/>
                                    <w:sz w:val="20"/>
                                  </w:rPr>
                                  <w:t>76%</w:t>
                                </w:r>
                              </w:p>
                              <w:p w14:paraId="463BBB30" w14:textId="77777777" w:rsidR="00FE3E53" w:rsidRDefault="00810C03">
                                <w:pPr>
                                  <w:spacing w:before="55"/>
                                  <w:textDirection w:val="btLr"/>
                                </w:pPr>
                                <w:r>
                                  <w:rPr>
                                    <w:rFonts w:ascii="Calibri" w:eastAsia="Calibri" w:hAnsi="Calibri" w:cs="Calibri"/>
                                    <w:color w:val="FFFFFF"/>
                                    <w:sz w:val="20"/>
                                  </w:rPr>
                                  <w:t>76%</w:t>
                                </w:r>
                              </w:p>
                              <w:p w14:paraId="7C890A4F" w14:textId="77777777" w:rsidR="00FE3E53" w:rsidRDefault="00810C03">
                                <w:pPr>
                                  <w:spacing w:before="51"/>
                                  <w:textDirection w:val="btLr"/>
                                </w:pPr>
                                <w:r>
                                  <w:rPr>
                                    <w:rFonts w:ascii="Calibri" w:eastAsia="Calibri" w:hAnsi="Calibri" w:cs="Calibri"/>
                                    <w:color w:val="FFFFFF"/>
                                    <w:sz w:val="20"/>
                                  </w:rPr>
                                  <w:t>75%</w:t>
                                </w:r>
                              </w:p>
                              <w:p w14:paraId="305D6BCA" w14:textId="77777777" w:rsidR="00FE3E53" w:rsidRDefault="00810C03">
                                <w:pPr>
                                  <w:spacing w:before="60"/>
                                  <w:textDirection w:val="btLr"/>
                                </w:pPr>
                                <w:r>
                                  <w:rPr>
                                    <w:rFonts w:ascii="Calibri" w:eastAsia="Calibri" w:hAnsi="Calibri" w:cs="Calibri"/>
                                    <w:color w:val="FFFFFF"/>
                                    <w:sz w:val="20"/>
                                  </w:rPr>
                                  <w:t>75%</w:t>
                                </w:r>
                              </w:p>
                              <w:p w14:paraId="0AFCFE3A" w14:textId="77777777" w:rsidR="00FE3E53" w:rsidRDefault="00810C03">
                                <w:pPr>
                                  <w:spacing w:before="53"/>
                                  <w:textDirection w:val="btLr"/>
                                </w:pPr>
                                <w:r>
                                  <w:rPr>
                                    <w:rFonts w:ascii="Calibri" w:eastAsia="Calibri" w:hAnsi="Calibri" w:cs="Calibri"/>
                                    <w:color w:val="FFFFFF"/>
                                    <w:sz w:val="20"/>
                                  </w:rPr>
                                  <w:t>74%</w:t>
                                </w:r>
                              </w:p>
                              <w:p w14:paraId="26B1A261" w14:textId="77777777" w:rsidR="00FE3E53" w:rsidRDefault="00810C03">
                                <w:pPr>
                                  <w:spacing w:before="60"/>
                                  <w:textDirection w:val="btLr"/>
                                </w:pPr>
                                <w:r>
                                  <w:rPr>
                                    <w:rFonts w:ascii="Calibri" w:eastAsia="Calibri" w:hAnsi="Calibri" w:cs="Calibri"/>
                                    <w:color w:val="FFFFFF"/>
                                    <w:sz w:val="20"/>
                                  </w:rPr>
                                  <w:t>74%</w:t>
                                </w:r>
                              </w:p>
                            </w:txbxContent>
                          </wps:txbx>
                          <wps:bodyPr spcFirstLastPara="1" wrap="square" lIns="88900" tIns="38100" rIns="88900" bIns="38100" anchor="t" anchorCtr="0">
                            <a:noAutofit/>
                          </wps:bodyPr>
                        </wps:wsp>
                        <wps:wsp>
                          <wps:cNvPr id="37" name="Freeform 37"/>
                          <wps:cNvSpPr/>
                          <wps:spPr>
                            <a:xfrm>
                              <a:off x="4829175" y="1536699"/>
                              <a:ext cx="890270" cy="127000"/>
                            </a:xfrm>
                            <a:custGeom>
                              <a:avLst/>
                              <a:gdLst/>
                              <a:ahLst/>
                              <a:cxnLst/>
                              <a:rect l="l" t="t" r="r" b="b"/>
                              <a:pathLst>
                                <a:path w="890270" h="127000" extrusionOk="0">
                                  <a:moveTo>
                                    <a:pt x="0" y="0"/>
                                  </a:moveTo>
                                  <a:lnTo>
                                    <a:pt x="0" y="127000"/>
                                  </a:lnTo>
                                  <a:lnTo>
                                    <a:pt x="890270" y="127000"/>
                                  </a:lnTo>
                                  <a:lnTo>
                                    <a:pt x="890270" y="0"/>
                                  </a:lnTo>
                                  <a:close/>
                                </a:path>
                              </a:pathLst>
                            </a:custGeom>
                            <a:solidFill>
                              <a:srgbClr val="FFFFFF"/>
                            </a:solidFill>
                            <a:ln>
                              <a:noFill/>
                            </a:ln>
                          </wps:spPr>
                          <wps:txbx>
                            <w:txbxContent>
                              <w:p w14:paraId="68B5BAB6" w14:textId="77777777" w:rsidR="00FE3E53" w:rsidRDefault="00810C03">
                                <w:pPr>
                                  <w:spacing w:line="198" w:lineRule="auto"/>
                                  <w:textDirection w:val="btLr"/>
                                </w:pPr>
                                <w:r>
                                  <w:rPr>
                                    <w:rFonts w:ascii="Calibri" w:eastAsia="Calibri" w:hAnsi="Calibri" w:cs="Calibri"/>
                                    <w:color w:val="FFFFFF"/>
                                    <w:sz w:val="20"/>
                                  </w:rPr>
                                  <w:t>Persistency Ratio</w:t>
                                </w:r>
                              </w:p>
                            </w:txbxContent>
                          </wps:txbx>
                          <wps:bodyPr spcFirstLastPara="1" wrap="square" lIns="88900" tIns="38100" rIns="88900" bIns="38100" anchor="t" anchorCtr="0">
                            <a:noAutofit/>
                          </wps:bodyPr>
                        </wps:wsp>
                        <wps:wsp>
                          <wps:cNvPr id="38" name="Freeform 38"/>
                          <wps:cNvSpPr/>
                          <wps:spPr>
                            <a:xfrm>
                              <a:off x="1257300" y="2561590"/>
                              <a:ext cx="2473325" cy="127000"/>
                            </a:xfrm>
                            <a:custGeom>
                              <a:avLst/>
                              <a:gdLst/>
                              <a:ahLst/>
                              <a:cxnLst/>
                              <a:rect l="l" t="t" r="r" b="b"/>
                              <a:pathLst>
                                <a:path w="2473325" h="127000" extrusionOk="0">
                                  <a:moveTo>
                                    <a:pt x="0" y="0"/>
                                  </a:moveTo>
                                  <a:lnTo>
                                    <a:pt x="0" y="127000"/>
                                  </a:lnTo>
                                  <a:lnTo>
                                    <a:pt x="2473325" y="127000"/>
                                  </a:lnTo>
                                  <a:lnTo>
                                    <a:pt x="2473325" y="0"/>
                                  </a:lnTo>
                                  <a:close/>
                                </a:path>
                              </a:pathLst>
                            </a:custGeom>
                            <a:solidFill>
                              <a:srgbClr val="FFFFFF"/>
                            </a:solidFill>
                            <a:ln>
                              <a:noFill/>
                            </a:ln>
                          </wps:spPr>
                          <wps:txbx>
                            <w:txbxContent>
                              <w:p w14:paraId="18032BC7" w14:textId="77777777" w:rsidR="00FE3E53" w:rsidRDefault="00810C03">
                                <w:pPr>
                                  <w:spacing w:line="198" w:lineRule="auto"/>
                                  <w:textDirection w:val="btLr"/>
                                </w:pPr>
                                <w:r>
                                  <w:rPr>
                                    <w:rFonts w:ascii="Calibri" w:eastAsia="Calibri" w:hAnsi="Calibri" w:cs="Calibri"/>
                                    <w:color w:val="FFFFFF"/>
                                    <w:sz w:val="20"/>
                                  </w:rPr>
                                  <w:t>2021-2022</w:t>
                                </w:r>
                                <w:r>
                                  <w:rPr>
                                    <w:rFonts w:ascii="Calibri" w:eastAsia="Calibri" w:hAnsi="Calibri" w:cs="Calibri"/>
                                    <w:color w:val="FFFFFF"/>
                                    <w:sz w:val="20"/>
                                  </w:rPr>
                                  <w:tab/>
                                  <w:t>2022-23</w:t>
                                </w:r>
                              </w:p>
                            </w:txbxContent>
                          </wps:txbx>
                          <wps:bodyPr spcFirstLastPara="1" wrap="square" lIns="88900" tIns="38100" rIns="88900" bIns="38100" anchor="t" anchorCtr="0">
                            <a:noAutofit/>
                          </wps:bodyPr>
                        </wps:wsp>
                      </wpg:grpSp>
                    </wpg:wgp>
                  </a:graphicData>
                </a:graphic>
              </wp:anchor>
            </w:drawing>
          </mc:Choice>
          <mc:Fallback>
            <w:pict>
              <v:group w14:anchorId="2C39BD81" id="Group 4" o:spid="_x0000_s1026" style="position:absolute;left:0;text-align:left;margin-left:42pt;margin-top:49pt;width:462.4pt;height:222.15pt;z-index:251695616" coordorigin="29685,23693" coordsize="58725,5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2D1+AkAAPhSAAAOAAAAZHJzL2Uyb0RvYy54bWzsXOmOm0gQ/r/SvgPi/8Y0N1acKEoy0UrR&#10;JtpkH4DB+NBiYIEZT95+q7upPowP8Bz2bkiksQ1fNV83VdXV1QWv3z5sMuM+rep1kc9M8soyjTRP&#10;ivk6X87Mv77f/BaaRt3E+TzOijydmT/S2nz75tdfXm/LaWoXqyKbp5UBjeT1dFvOzFXTlNPJpE5W&#10;6SauXxVlmsPJRVFt4gZ+VsvJvIq30Pomm9iW5U+2RTUvqyJJ6xqOfuAnzTes/cUiTZovi0WdNkY2&#10;M4Fbw/5W7O8t/Tt58zqeLqu4XK2TlkZ8BotNvM7hoqKpD3ETG3fVutPUZp1URV0smldJsZkUi8U6&#10;SVkfoDfE2unNp6q4K1lfltPtshTDBEO7M05nN5v8cf+pKr+VXysYiW25hLFgv2hfHhbVhn4CS+OB&#10;DdkPMWTpQ2MkcNALA9sNYWQTOGeHNnEsjw9qsoKRp3J25IeeBxCKcPzIsQXio9KKZ7WteCSy/IBh&#10;JkhiolETPzhl6MPXyljPZ2ZkGnm8ATVjI2dElAkFD+glY+srbN2Q90frMdBTetyqkegxlxZH1V66&#10;eyQP9hJMopZ3vX7cXf+2isuUKVNNx6MdMRLgkP0JthLnyyw14BgbN4YTqlFPa9CSQXpxrK/xtKzq&#10;5lNabAz6ZWZWcH1mQvH957oBAjAsCKFXzYubdZbB8Xia5doBANIjoCPIkX5rHm4f2m7cFvMf0N+6&#10;TG7WcK3Pcd18jSuwc2IaW7D9mVn/cxdXqWlkv+cwzBFxQUeNRv1RqT9u1R9xnqwKcClJU5kG//G+&#10;YS6Gs3x31xSLNesR5cXJtHTh/lINfYkbDY6Y28ZNlabUoRqEaTa9OujD6fvselaIZmz5rhO2ZoyG&#10;4VqB49Fxo64AbJgaNL+N6EiSO37H6bjgXQaXOef3G46t8FvykONXqhfUe2fMezemAUMLAw3e+5Yb&#10;Zhk3VI42Sr8a25kpqKwEEwNoVnd0mvryN/ViFL4p7tPvBRNspIfTqEtIlqtQn1hhwO1cwyNKypWs&#10;adAoN3L3CEgginIB23d9nzrW3cFEmBTkAo7r25a9R0ACUZQLiEHqewXeNt7UQ80qI4NQvK4U6Q4K&#10;YiUGpbrjgVhESJnuUCBWYlCqOwqI5Qjqf0CfuCNCHYODqhbXRbaeU79Elaiulrfvs8q4j0Fdb9i/&#10;1gA0WJZTFY24qVDns8hiUOtkU8IMVudLppqahNZw6NH/+xqm3vJDXK84AdYCtxAII/I585yrNJ5/&#10;zOdG86OEWTKHkAw8IFx1A64vhQAOvjBcE6+z07j9jnf0ttTpdL1tG40M97YkDHw6IbE7g95W+Afm&#10;bW3wRXAabsiL+1pBhPpayqO/p0XOh2zTJ8SDcJK6QISi8UoR4Uo8j8YbClZiUOqUKxlN/pRrGE0+&#10;X+6PpOnUuxNgwSEwynMCLDB52yfHTN72IJq4ApNnPPqbPA2WWtp9zFOBow1LMW7N/aIS4aUU/zBO&#10;8+M03zcVc8DmYQG5a/PkETZPHHfH5kWQTqd51+WnLzHNCyIwzTMefWxeXZMo5KUJo1F3Y3EFjiAp&#10;9jSW310AqnzRu8qrIo8uWcSOHmX0KI/0KHbXo9jnepQI0rFHszQBpAyuI0vTMunjVPiEr1E/ZKPq&#10;rK8JoClLQW7UqgPQBCQQRbteQBNAmBRUnZYXwMoGvYaEoBCHquw1AYRJwS57TUACUbTLXhNAmBRU&#10;2TshkWojISjUZa8JIEwKdtlrAhKIol32mgDCpKDKXsvXSQgKddlrAgiTgl32moAEomiXvSaAMCmo&#10;sh+iNIg91KKq7YiVV0WpLl3EcsS4aB4Xzaf3Mg8E0E53unPOne4C0OfoWPzM0lMXWjOr8fMTp8lg&#10;nggcSBaouS80XmnO0k35no6VGJQaTX5MjUM5xrPsONtu1+Td803eJqDNYNPxFDPjwtIunRkXRIZn&#10;xhVP1cc6FTiasBQbEj0IymOabNwN4yVYg0qLDszyMN/wNNm3porXy1VjvKuqYmu8L/IctveLyuDb&#10;W22q/H3eliNhPYfc1mprkZRahMCxwqOLXIxWcWcMi0raupO6pSS4kGNVKIf3ZX/2DV8aV9H793Il&#10;LbZ/Wq18ZWbpo1bEBV2igZTnOh6UgR2eWUa1epE6gguo1Z6SOHtYSZzinjyX0Hh7V4/gKOSx2kop&#10;B3wYRSh5/R0ndao47gJu6caPbLEFqV3/SupQaAEgqwoVOzJjZQqt0UWnKQs+4RhoX+99amL5ttOu&#10;IWGj2glDFr/LCDwkEEe26q2lFQ9MwY/TbpFH1ZSwd40oUxGRYh9VhBZs71GRYdVLV6YiNzete91R&#10;kUcV4nnvXDdgmg9+W2v42hygyKiN2j0zYaptFyPSAfLpt7cDdKwohFmdxYmB081AhMRzHDAiNr0H&#10;xLGfd3p/CgcoMjCjioCKiLIORUVEFNGrWP7KVOQnd4As/qbmPWo3aHe3xAAODQkAXSvCWtu9yxsC&#10;q2hwSu3yxnVgt3hneaPW0D/vkyDIhT0Jwqn0KTJwIaXKHTzszYIxMw2CeV6mVTHR2u6VCDx2Fc9L&#10;CTURO7RVHX+i7YDY3gDGRMOfaNuz7SGjQTT8ibYd2MUawlvDn2ibuGQQbw1/vO0IitQH0Nbgx1sO&#10;fGsIaQ1+vGUPdkoHcNbgx1t2gmgIZw1+vGWtSkKaFQrtGqIGR5AUU60RbVaeRfxuo4jE81JiF6lb&#10;rMShJOJbXwkpR10CcVISJc71TCRSXfGh9m0rCOBBPxbc6owkE5TljHSJPtdw0St3en3oGrpE9xpj&#10;EcpYhHJuEYojilCUcF+smXuF+24ARokBgwdPYsIut5byDSy2sUBXhPzrM6Z7RbSlJSWGJcTEvskY&#10;MUPELEoWFAURK+b/noL85KtBsZcz6jboNsz0O4+wwKEhq0Eblj50B57umhIIHXYfWyNQZO7Rp+Oo&#10;87PtEGLaS60GBRVYDbZM+iwGgTtQR9aHQhSO0jqIcRJ+8nhJsNgdD4ThZxeOHBCRZEWd8qnkmZ5V&#10;p5VV4tUbEGUdeNMG20UR20hDDSsMI5ov4C/cYKXc8JoH9o6N9gx/4UZ7Bl+4AQ/NX+3rNhxRmyBe&#10;twGHhpgVgX+0Vg6UxI0iQtitl3tstgMxNBqVRXxY+13KqpAKNaqWyZNbldZD1H78bJch7YhQqxoG&#10;x5HD9q7LqsTO22hVjijNkFYlZvN+cVhoR0QE6o7vR2x4pV2BJ2IvMWB7N/DtcpMVMmmrR6mD7P0O&#10;G9To43MVLRsV/UPlx09uVEgCjGoYGhlgc9dlU9ybnrMj8D+cqkRFiDQqMZP3MipIN0MFUxv/ePDe&#10;gojdfWlUNjygQF/7xncEVK3DipAX2xAQVC5qVoJFP7tS4VduWGKb9KpnK/k+QVa1yl6vyOrv2ldB&#10;0vc3qr8ZSr6w8s2/AAAA//8DAFBLAwQUAAYACAAAACEAE8L16uEAAAAKAQAADwAAAGRycy9kb3du&#10;cmV2LnhtbEyPTWvDMAyG74P9B6PBbqudfow0jVNK2XYqg7aDsZuaqEloLIfYTdJ/P/e0nYR4xavn&#10;SdejaURPnasta4gmCgRxbouaSw1fx/eXGITzyAU2lknDjRyss8eHFJPCDryn/uBLEUrYJaih8r5N&#10;pHR5RQbdxLbEITvbzqAPa1fKosMhlJtGTpV6lQZrDh8qbGlbUX45XI2GjwGHzSx663eX8/b2c1x8&#10;fu8i0vr5adysQHga/d8x3PEDOmSB6WSvXDjRaIjnQcVrWMZh3nOl4uBy0rCYT2cgs1T+V8h+AQAA&#10;//8DAFBLAQItABQABgAIAAAAIQC2gziS/gAAAOEBAAATAAAAAAAAAAAAAAAAAAAAAABbQ29udGVu&#10;dF9UeXBlc10ueG1sUEsBAi0AFAAGAAgAAAAhADj9If/WAAAAlAEAAAsAAAAAAAAAAAAAAAAALwEA&#10;AF9yZWxzLy5yZWxzUEsBAi0AFAAGAAgAAAAhAHgPYPX4CQAA+FIAAA4AAAAAAAAAAAAAAAAALgIA&#10;AGRycy9lMm9Eb2MueG1sUEsBAi0AFAAGAAgAAAAhABPC9erhAAAACgEAAA8AAAAAAAAAAAAAAAAA&#10;UgwAAGRycy9kb3ducmV2LnhtbFBLBQYAAAAABAAEAPMAAABgDQAAAAA=&#10;">
                <v:group id="Group 9" o:spid="_x0000_s1027" style="position:absolute;left:29685;top:23693;width:58725;height:28213" coordsize="58724,28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7" o:spid="_x0000_s1028" style="position:absolute;width:58724;height:28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6842B3D6" w14:textId="77777777" w:rsidR="00FE3E53" w:rsidRDefault="00FE3E53">
                          <w:pPr>
                            <w:textDirection w:val="btLr"/>
                          </w:pPr>
                        </w:p>
                      </w:txbxContent>
                    </v:textbox>
                  </v:rect>
                  <v:shape id="Freeform 18" o:spid="_x0000_s1029" style="position:absolute;left:4508;top:20643;width:40735;height:1905;visibility:visible;mso-wrap-style:square;v-text-anchor:middle" coordsize="40735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0jRwQAAANsAAAAPAAAAZHJzL2Rvd25yZXYueG1sRI9Bb8Iw&#10;DIXvk/gPkZF2GykcECsEBAgo4gZMO1uNaSsap2pC6f49PiDtZus9v/d5sepdrTpqQ+XZwHiUgCLO&#10;va24MPBz3X/NQIWIbLH2TAb+KMBqOfhYYGr9k8/UXWKhJIRDigbKGJtU65CX5DCMfEMs2s23DqOs&#10;baFti08Jd7WeJMlUO6xYGkpsaFtSfr88nIHv246u7E6bDreHLOsw48NvZsznsF/PQUXq47/5fX20&#10;gi+w8osMoJcvAAAA//8DAFBLAQItABQABgAIAAAAIQDb4fbL7gAAAIUBAAATAAAAAAAAAAAAAAAA&#10;AAAAAABbQ29udGVudF9UeXBlc10ueG1sUEsBAi0AFAAGAAgAAAAhAFr0LFu/AAAAFQEAAAsAAAAA&#10;AAAAAAAAAAAAHwEAAF9yZWxzLy5yZWxzUEsBAi0AFAAGAAgAAAAhAEOzSNHBAAAA2wAAAA8AAAAA&#10;AAAAAAAAAAAABwIAAGRycy9kb3ducmV2LnhtbFBLBQYAAAAAAwADALcAAAD1AgAAAAA=&#10;" path="m,190500r610870,m1424940,190500r1221740,m3462020,190500r611505,m,l610870,t814070,l2646680,t815340,l4073525,e" strokecolor="#858585">
                    <v:stroke startarrowwidth="narrow" startarrowlength="short" endarrowwidth="narrow" endarrowlength="short"/>
                    <v:path arrowok="t" o:extrusionok="f"/>
                  </v:shape>
                  <v:shape id="Freeform 19" o:spid="_x0000_s1030" style="position:absolute;left:4508;top:18764;width:26467;height:12;visibility:visible;mso-wrap-style:square;v-text-anchor:middle" coordsize="2646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RrCwQAAANsAAAAPAAAAZHJzL2Rvd25yZXYueG1sRE/bisIw&#10;EH0X/Icwgi+ypgqKdo2igqAsiJd+wNCMbXebSWlirX9vFgTf5nCus1i1phQN1a6wrGA0jEAQp1YX&#10;nClIrruvGQjnkTWWlknBkxyslt3OAmNtH3ym5uIzEULYxagg976KpXRpTgbd0FbEgbvZ2qAPsM6k&#10;rvERwk0px1E0lQYLDg05VrTNKf273I2Cn9Nkcz8kp0kim3Nxa0d0/J0OlOr32vU3CE+t/4jf7r0O&#10;8+fw/0s4QC5fAAAA//8DAFBLAQItABQABgAIAAAAIQDb4fbL7gAAAIUBAAATAAAAAAAAAAAAAAAA&#10;AAAAAABbQ29udGVudF9UeXBlc10ueG1sUEsBAi0AFAAGAAgAAAAhAFr0LFu/AAAAFQEAAAsAAAAA&#10;AAAAAAAAAAAAHwEAAF9yZWxzLy5yZWxzUEsBAi0AFAAGAAgAAAAhAPOlGsLBAAAA2wAAAA8AAAAA&#10;AAAAAAAAAAAABwIAAGRycy9kb3ducmV2LnhtbFBLBQYAAAAAAwADALcAAAD1AgAAAAA=&#10;" path="m,l611505,t814070,l2646680,e" strokecolor="#858585">
                    <v:stroke startarrowwidth="narrow" startarrowlength="short" endarrowwidth="narrow" endarrowlength="short"/>
                    <v:path arrowok="t" o:extrusionok="f"/>
                  </v:shape>
                  <v:shape id="Freeform 20" o:spid="_x0000_s1031" style="position:absolute;left:4508;top:18726;width:26467;height:25;visibility:visible;mso-wrap-style:square;v-text-anchor:middle" coordsize="26466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fpwAAAANsAAAAPAAAAZHJzL2Rvd25yZXYueG1sRE/LasJA&#10;FN0X/IfhFtw1k0opNc0oIgiFbtSq69vMNRPM3ImZaR5+fWchuDycd74cbC06an3lWMFrkoIgLpyu&#10;uFRw+Nm8fIDwAVlj7ZgUjORhuZg85Zhp1/OOun0oRQxhn6ECE0KTSekLQxZ94hriyJ1dazFE2JZS&#10;t9jHcFvLWZq+S4sVxwaDDa0NFZf9n1UwL8z2KOc3d12lb7r7PfnwPXqlps/D6hNEoCE8xHf3l1Yw&#10;i+vjl/gD5OIfAAD//wMAUEsBAi0AFAAGAAgAAAAhANvh9svuAAAAhQEAABMAAAAAAAAAAAAAAAAA&#10;AAAAAFtDb250ZW50X1R5cGVzXS54bWxQSwECLQAUAAYACAAAACEAWvQsW78AAAAVAQAACwAAAAAA&#10;AAAAAAAAAAAfAQAAX3JlbHMvLnJlbHNQSwECLQAUAAYACAAAACEARP2n6cAAAADbAAAADwAAAAAA&#10;AAAAAAAAAAAHAgAAZHJzL2Rvd25yZXYueG1sUEsFBgAAAAADAAMAtwAAAPQCAAAAAA==&#10;" path="m,1905r2646680,m,l2646680,e" strokecolor="#858585">
                    <v:stroke startarrowwidth="narrow" startarrowlength="short" endarrowwidth="narrow" endarrowlength="short"/>
                    <v:path arrowok="t" o:extrusionok="f"/>
                  </v:shape>
                  <v:shape id="Freeform 21" o:spid="_x0000_s1032" style="position:absolute;left:4508;top:18713;width:40735;height:44;visibility:visible;mso-wrap-style:square;v-text-anchor:middle" coordsize="407352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4/jxAAAANsAAAAPAAAAZHJzL2Rvd25yZXYueG1sRI9Ba8JA&#10;FITvBf/D8oTemk08tCW6SitItLQHo70/sq/ZkOzbkF1j/PduodDjMDPfMKvNZDsx0uAbxwqyJAVB&#10;XDndcK3gfNo9vYLwAVlj55gU3MjDZj17WGGu3ZWPNJahFhHCPkcFJoQ+l9JXhiz6xPXE0ftxg8UQ&#10;5VBLPeA1wm0nF2n6LC02HBcM9rQ1VLXlxSoovs+WvoqP0LvLp2mLw+3lfdwq9Tif3pYgAk3hP/zX&#10;3msFiwx+v8QfINd3AAAA//8DAFBLAQItABQABgAIAAAAIQDb4fbL7gAAAIUBAAATAAAAAAAAAAAA&#10;AAAAAAAAAABbQ29udGVudF9UeXBlc10ueG1sUEsBAi0AFAAGAAgAAAAhAFr0LFu/AAAAFQEAAAsA&#10;AAAAAAAAAAAAAAAAHwEAAF9yZWxzLy5yZWxzUEsBAi0AFAAGAAgAAAAhAKznj+PEAAAA2wAAAA8A&#10;AAAAAAAAAAAAAAAABwIAAGRycy9kb3ducmV2LnhtbFBLBQYAAAAAAwADALcAAAD4AgAAAAA=&#10;" path="m3462020,4445r611505,m,l2646680,t815340,l4073525,e" strokecolor="#858585">
                    <v:stroke startarrowwidth="narrow" startarrowlength="short" endarrowwidth="narrow" endarrowlength="short"/>
                    <v:path arrowok="t" o:extrusionok="f"/>
                  </v:shape>
                  <v:shape id="Freeform 22" o:spid="_x0000_s1033" style="position:absolute;left:4508;top:9213;width:40735;height:7620;visibility:visible;mso-wrap-style:square;v-text-anchor:middle" coordsize="407352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SRvwAAANsAAAAPAAAAZHJzL2Rvd25yZXYueG1sRI9Bq8Iw&#10;EITvgv8hrOBNU3sQ6TOKiIoXD1bffWnWttpsahNt/fdGEDwOM/MNM192phJPalxpWcFkHIEgzqwu&#10;OVdwPm1HMxDOI2usLJOCFzlYLvq9OSbatnykZ+pzESDsElRQeF8nUrqsIINubGvi4F1sY9AH2eRS&#10;N9gGuKlkHEVTabDksFBgTeuCslv6MApW96j9Tznn466tbia+nA/X3Uap4aBb/YHw1Plf+NveawVx&#10;DJ8v4QfIxRsAAP//AwBQSwECLQAUAAYACAAAACEA2+H2y+4AAACFAQAAEwAAAAAAAAAAAAAAAAAA&#10;AAAAW0NvbnRlbnRfVHlwZXNdLnhtbFBLAQItABQABgAIAAAAIQBa9CxbvwAAABUBAAALAAAAAAAA&#10;AAAAAAAAAB8BAABfcmVscy8ucmVsc1BLAQItABQABgAIAAAAIQD9WtSRvwAAANsAAAAPAAAAAAAA&#10;AAAAAAAAAAcCAABkcnMvZG93bnJldi54bWxQSwUGAAAAAAMAAwC3AAAA8wIAAAAA&#10;" path="m,762000r2646680,m3462020,762000r611505,m,571500r2646680,m3462020,571500r611505,m,381000r2646680,m3462020,381000r611505,m,190500r2646680,m3462020,190500r611505,m,l2646680,t815340,l4073525,e" strokecolor="#858585">
                    <v:stroke startarrowwidth="narrow" startarrowlength="short" endarrowwidth="narrow" endarrowlength="short"/>
                    <v:path arrowok="t" o:extrusionok="f"/>
                  </v:shape>
                  <v:shape id="Freeform 23" o:spid="_x0000_s1034" style="position:absolute;left:4508;top:7346;width:40735;height:13;visibility:visible;mso-wrap-style:square;v-text-anchor:middle" coordsize="4073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ayWwgAAANsAAAAPAAAAZHJzL2Rvd25yZXYueG1sRI/disIw&#10;FITvBd8hHMEbWdN1QUo1irgKwsKCP+z1oTk2xeakJFHr2xtB2MthZr5h5svONuJGPtSOFXyOMxDE&#10;pdM1VwpOx+1HDiJEZI2NY1LwoADLRb83x0K7O+/pdoiVSBAOBSowMbaFlKE0ZDGMXUucvLPzFmOS&#10;vpLa4z3BbSMnWTaVFmtOCwZbWhsqL4erVeC3u/C3zn+4HuVXzSuz+b78ZkoNB91qBiJSF//D7/ZO&#10;K5h8wetL+gFy8QQAAP//AwBQSwECLQAUAAYACAAAACEA2+H2y+4AAACFAQAAEwAAAAAAAAAAAAAA&#10;AAAAAAAAW0NvbnRlbnRfVHlwZXNdLnhtbFBLAQItABQABgAIAAAAIQBa9CxbvwAAABUBAAALAAAA&#10;AAAAAAAAAAAAAB8BAABfcmVscy8ucmVsc1BLAQItABQABgAIAAAAIQA9IayWwgAAANsAAAAPAAAA&#10;AAAAAAAAAAAAAAcCAABkcnMvZG93bnJldi54bWxQSwUGAAAAAAMAAwC3AAAA9gIAAAAA&#10;" path="m,l2647315,t815340,l4073525,e" strokecolor="#858585">
                    <v:stroke startarrowwidth="narrow" startarrowlength="short" endarrowwidth="narrow" endarrowlength="short"/>
                    <v:path arrowok="t" o:extrusionok="f"/>
                  </v:shape>
                  <v:shape id="Freeform 24" o:spid="_x0000_s1035" style="position:absolute;left:4508;top:7321;width:40735;height:13;visibility:visible;mso-wrap-style:square;v-text-anchor:middle" coordsize="4073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DTiwgAAANsAAAAPAAAAZHJzL2Rvd25yZXYueG1sRI/disIw&#10;FITvBd8hHMEbWdOVRUo1irgKwsKCP+z1oTk2xeakJFHr2xtB2MthZr5h5svONuJGPtSOFXyOMxDE&#10;pdM1VwpOx+1HDiJEZI2NY1LwoADLRb83x0K7O+/pdoiVSBAOBSowMbaFlKE0ZDGMXUucvLPzFmOS&#10;vpLa4z3BbSMnWTaVFmtOCwZbWhsqL4erVeC3u/C3zn+4HuVXzSuz+b78ZkoNB91qBiJSF//D7/ZO&#10;K5h8wetL+gFy8QQAAP//AwBQSwECLQAUAAYACAAAACEA2+H2y+4AAACFAQAAEwAAAAAAAAAAAAAA&#10;AAAAAAAAW0NvbnRlbnRfVHlwZXNdLnhtbFBLAQItABQABgAIAAAAIQBa9CxbvwAAABUBAAALAAAA&#10;AAAAAAAAAAAAAB8BAABfcmVscy8ucmVsc1BLAQItABQABgAIAAAAIQCyyDTiwgAAANsAAAAPAAAA&#10;AAAAAAAAAAAAAAcCAABkcnMvZG93bnJldi54bWxQSwUGAAAAAAMAAwC3AAAA9gIAAAAA&#10;" path="m,1270r4073525,m,l4073525,e" strokecolor="#858585">
                    <v:stroke startarrowwidth="narrow" startarrowlength="short" endarrowwidth="narrow" endarrowlength="short"/>
                    <v:path arrowok="t" o:extrusionok="f"/>
                  </v:shape>
                  <v:shape id="Straight Arrow Connector 25" o:spid="_x0000_s1036" type="#_x0000_t32" style="position:absolute;left:4508;top:7308;width:407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DwTwQAAANsAAAAPAAAAZHJzL2Rvd25yZXYueG1sRI9Pi8Iw&#10;FMTvC36H8ARva2pli1SjiF1lr/65eHs0z7bYvNQmW+u3N4LgcZiZ3zCLVW9q0VHrKssKJuMIBHFu&#10;dcWFgtNx+z0D4TyyxtoyKXiQg9Vy8LXAVNs776k7+EIECLsUFZTeN6mULi/JoBvbhjh4F9sa9EG2&#10;hdQt3gPc1DKOokQarDgslNjQpqT8evg3Cmbxrv69ZudEZoS3y2SKWZfclBoN+/UchKfef8Lv9p9W&#10;EP/A60v4AXL5BAAA//8DAFBLAQItABQABgAIAAAAIQDb4fbL7gAAAIUBAAATAAAAAAAAAAAAAAAA&#10;AAAAAABbQ29udGVudF9UeXBlc10ueG1sUEsBAi0AFAAGAAgAAAAhAFr0LFu/AAAAFQEAAAsAAAAA&#10;AAAAAAAAAAAAHwEAAF9yZWxzLy5yZWxzUEsBAi0AFAAGAAgAAAAhAI0APBPBAAAA2wAAAA8AAAAA&#10;AAAAAAAAAAAABwIAAGRycy9kb3ducmV2LnhtbFBLBQYAAAAAAwADALcAAAD1AgAAAAA=&#10;" filled="t" strokecolor="#858585">
                    <v:stroke startarrowwidth="narrow" startarrowlength="short" endarrowwidth="narrow" endarrowlength="short"/>
                  </v:shape>
                  <v:shape id="Straight Arrow Connector 26" o:spid="_x0000_s1037" type="#_x0000_t32" style="position:absolute;left:4514;top:5435;width:407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qJkwQAAANsAAAAPAAAAZHJzL2Rvd25yZXYueG1sRI9Pi8Iw&#10;FMTvgt8hPGFvmtqFItVUxLqL13W9eHs0r3+wealNrPXbG2Fhj8PM/IbZbEfTioF611hWsFxEIIgL&#10;qxuuFJx/v+YrEM4ja2wtk4InOdhm08kGU20f/EPDyVciQNilqKD2vkuldEVNBt3CdsTBK21v0AfZ&#10;V1L3+Ahw08o4ihJpsOGwUGNH+5qK6+luFKzi7/ZwzS+JzAlv5fIT8yG5KfUxG3drEJ5G/x/+ax+1&#10;gjiB95fwA2T2AgAA//8DAFBLAQItABQABgAIAAAAIQDb4fbL7gAAAIUBAAATAAAAAAAAAAAAAAAA&#10;AAAAAABbQ29udGVudF9UeXBlc10ueG1sUEsBAi0AFAAGAAgAAAAhAFr0LFu/AAAAFQEAAAsAAAAA&#10;AAAAAAAAAAAAHwEAAF9yZWxzLy5yZWxzUEsBAi0AFAAGAAgAAAAhAH3SomTBAAAA2wAAAA8AAAAA&#10;AAAAAAAAAAAABwIAAGRycy9kb3ducmV2LnhtbFBLBQYAAAAAAwADALcAAAD1AgAAAAA=&#10;" filled="t" strokecolor="#858585">
                    <v:stroke startarrowwidth="narrow" startarrowlength="short" endarrowwidth="narrow" endarrowlength="short"/>
                  </v:shape>
                  <v:rect id="Rectangle 27" o:spid="_x0000_s1038" style="position:absolute;left:4508;top:5416;width:40742;height:19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mCtxAAAANsAAAAPAAAAZHJzL2Rvd25yZXYueG1sRI/dasJA&#10;FITvBd9hOUJvim4M9IfUNWhqi3hX6wMcdk+TaPZszK4a+/TdguDlMDPfMLO8t404U+drxwqmkwQE&#10;sXam5lLB7vtj/ArCB2SDjWNScCUP+Xw4mGFm3IW/6LwNpYgQ9hkqqEJoMym9rsiin7iWOHo/rrMY&#10;ouxKaTq8RLhtZJokz9JizXGhwpaKivRhe7IKNo+FPq71apkGe/3dv2/o0z2RUg+jfvEGIlAf7uFb&#10;e20UpC/w/yX+ADn/AwAA//8DAFBLAQItABQABgAIAAAAIQDb4fbL7gAAAIUBAAATAAAAAAAAAAAA&#10;AAAAAAAAAABbQ29udGVudF9UeXBlc10ueG1sUEsBAi0AFAAGAAgAAAAhAFr0LFu/AAAAFQEAAAsA&#10;AAAAAAAAAAAAAAAAHwEAAF9yZWxzLy5yZWxzUEsBAi0AFAAGAAgAAAAhAAO+YK3EAAAA2wAAAA8A&#10;AAAAAAAAAAAAAAAABwIAAGRycy9kb3ducmV2LnhtbFBLBQYAAAAAAwADALcAAAD4AgAAAAA=&#10;" strokecolor="#f69240">
                    <v:stroke startarrowwidth="narrow" startarrowlength="short" endarrowwidth="narrow" endarrowlength="short" joinstyle="round"/>
                    <v:textbox inset="2.53958mm,2.53958mm,2.53958mm,2.53958mm">
                      <w:txbxContent>
                        <w:p w14:paraId="5073E66A" w14:textId="77777777" w:rsidR="00FE3E53" w:rsidRDefault="00FE3E53">
                          <w:pPr>
                            <w:textDirection w:val="btLr"/>
                          </w:pPr>
                        </w:p>
                      </w:txbxContent>
                    </v:textbox>
                  </v:rect>
                  <v:rect id="Rectangle 28" o:spid="_x0000_s1039" style="position:absolute;left:10623;top:18738;width:8141;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9blwAAAANsAAAAPAAAAZHJzL2Rvd25yZXYueG1sRE9Na8JA&#10;EL0X/A/LCL3VjR7ERlcRsdRDURr1PmTHJJqdTbNTjf313YPg8fG+Z4vO1epKbag8GxgOElDEubcV&#10;FwYO+4+3CaggyBZrz2TgTgEW897LDFPrb/xN10wKFUM4pGigFGlSrUNeksMw8A1x5E6+dSgRtoW2&#10;Ld5iuKv1KEnG2mHFsaHEhlYl5Zfs1xnIs/dsd99K4s5fnz/8J8fjuqmNee13yykooU6e4od7Yw2M&#10;4tj4Jf4APf8HAAD//wMAUEsBAi0AFAAGAAgAAAAhANvh9svuAAAAhQEAABMAAAAAAAAAAAAAAAAA&#10;AAAAAFtDb250ZW50X1R5cGVzXS54bWxQSwECLQAUAAYACAAAACEAWvQsW78AAAAVAQAACwAAAAAA&#10;AAAAAAAAAAAfAQAAX3JlbHMvLnJlbHNQSwECLQAUAAYACAAAACEAkcfW5cAAAADbAAAADwAAAAAA&#10;AAAAAAAAAAAHAgAAZHJzL2Rvd25yZXYueG1sUEsFBgAAAAADAAMAtwAAAPQCAAAAAA==&#10;" fillcolor="yellow" stroked="f">
                    <v:textbox inset="2.53958mm,2.53958mm,2.53958mm,2.53958mm">
                      <w:txbxContent>
                        <w:p w14:paraId="11C6A166" w14:textId="77777777" w:rsidR="00FE3E53" w:rsidRDefault="00FE3E53">
                          <w:pPr>
                            <w:textDirection w:val="btLr"/>
                          </w:pPr>
                        </w:p>
                      </w:txbxContent>
                    </v:textbox>
                  </v:rect>
                  <v:rect id="Rectangle 29" o:spid="_x0000_s1040" style="position:absolute;left:10623;top:18738;width:8141;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TiLxAAAANsAAAAPAAAAZHJzL2Rvd25yZXYueG1sRI9Pa8JA&#10;FMTvQr/D8gq96aZKpU2zSikoQk6NKXh8zb78odm36e6q8dt3BcHjMDO/YbL1aHpxIuc7ywqeZwkI&#10;4srqjhsF5X4zfQXhA7LG3jIpuJCH9ephkmGq7Zm/6FSERkQI+xQVtCEMqZS+asmgn9mBOHq1dQZD&#10;lK6R2uE5wk0v50mylAY7jgstDvTZUvVbHI2Cw0X/5LXdFXlXHMrcvSz+tt+s1NPj+PEOItAY7uFb&#10;e6cVzN/g+iX+ALn6BwAA//8DAFBLAQItABQABgAIAAAAIQDb4fbL7gAAAIUBAAATAAAAAAAAAAAA&#10;AAAAAAAAAABbQ29udGVudF9UeXBlc10ueG1sUEsBAi0AFAAGAAgAAAAhAFr0LFu/AAAAFQEAAAsA&#10;AAAAAAAAAAAAAAAAHwEAAF9yZWxzLy5yZWxzUEsBAi0AFAAGAAgAAAAhABnFOIvEAAAA2wAAAA8A&#10;AAAAAAAAAAAAAAAABwIAAGRycy9kb3ducmV2LnhtbFBLBQYAAAAAAwADALcAAAD4AgAAAAA=&#10;" strokecolor="#5a4474">
                    <v:stroke startarrowwidth="narrow" startarrowlength="short" endarrowwidth="narrow" endarrowlength="short" joinstyle="round"/>
                    <v:textbox inset="2.53958mm,2.53958mm,2.53958mm,2.53958mm">
                      <w:txbxContent>
                        <w:p w14:paraId="56009702" w14:textId="77777777" w:rsidR="00FE3E53" w:rsidRDefault="00FE3E53">
                          <w:pPr>
                            <w:textDirection w:val="btLr"/>
                          </w:pPr>
                        </w:p>
                      </w:txbxContent>
                    </v:textbox>
                  </v:rect>
                  <v:rect id="Rectangle 30" o:spid="_x0000_s1041" style="position:absolute;left:30981;top:7321;width:8154;height:17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w+wQAAANsAAAAPAAAAZHJzL2Rvd25yZXYueG1sRE9Na8JA&#10;EL0L/Q/LFLw1m1oQm7pKKZZ6EMW03ofsmMRmZ9PsqNFf7x4KHh/vezrvXaNO1IXas4HnJAVFXHhb&#10;c2ng5/vzaQIqCLLFxjMZuFCA+exhMMXM+jNv6ZRLqWIIhwwNVCJtpnUoKnIYEt8SR27vO4cSYVdq&#10;2+E5hrtGj9J0rB3WHBsqbOmjouI3PzoDRf6aby5rSd1h9fXHV9ntFm1jzPCxf38DJdTLXfzvXloD&#10;L3F9/BJ/gJ7dAAAA//8DAFBLAQItABQABgAIAAAAIQDb4fbL7gAAAIUBAAATAAAAAAAAAAAAAAAA&#10;AAAAAABbQ29udGVudF9UeXBlc10ueG1sUEsBAi0AFAAGAAgAAAAhAFr0LFu/AAAAFQEAAAsAAAAA&#10;AAAAAAAAAAAAHwEAAF9yZWxzLy5yZWxzUEsBAi0AFAAGAAgAAAAhAOpoTD7BAAAA2wAAAA8AAAAA&#10;AAAAAAAAAAAABwIAAGRycy9kb3ducmV2LnhtbFBLBQYAAAAAAwADALcAAAD1AgAAAAA=&#10;" fillcolor="yellow" stroked="f">
                    <v:textbox inset="2.53958mm,2.53958mm,2.53958mm,2.53958mm">
                      <w:txbxContent>
                        <w:p w14:paraId="00653607" w14:textId="77777777" w:rsidR="00FE3E53" w:rsidRDefault="00FE3E53">
                          <w:pPr>
                            <w:textDirection w:val="btLr"/>
                          </w:pPr>
                        </w:p>
                      </w:txbxContent>
                    </v:textbox>
                  </v:rect>
                  <v:rect id="Rectangle 31" o:spid="_x0000_s1042" style="position:absolute;left:30981;top:7321;width:8154;height:17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JQxAAAANsAAAAPAAAAZHJzL2Rvd25yZXYueG1sRI9Ba8JA&#10;FITvBf/D8gre6iaVFkldQxFaAjmZKnh8Zp9JaPZturvG+O/dQqHHYWa+Ydb5ZHoxkvOdZQXpIgFB&#10;XFvdcaNg//XxtALhA7LG3jIpuJGHfDN7WGOm7ZV3NFahERHCPkMFbQhDJqWvWzLoF3Ygjt7ZOoMh&#10;StdI7fAa4aaXz0nyKg12HBdaHGjbUv1dXYyC402fyrMtqrKrjvvSvSx/Pg+s1Pxxen8DEWgK/+G/&#10;dqEVLFP4/RJ/gNzcAQAA//8DAFBLAQItABQABgAIAAAAIQDb4fbL7gAAAIUBAAATAAAAAAAAAAAA&#10;AAAAAAAAAABbQ29udGVudF9UeXBlc10ueG1sUEsBAi0AFAAGAAgAAAAhAFr0LFu/AAAAFQEAAAsA&#10;AAAAAAAAAAAAAAAAHwEAAF9yZWxzLy5yZWxzUEsBAi0AFAAGAAgAAAAhAGJqolDEAAAA2wAAAA8A&#10;AAAAAAAAAAAAAAAABwIAAGRycy9kb3ducmV2LnhtbFBLBQYAAAAAAwADALcAAAD4AgAAAAA=&#10;" strokecolor="#5a4474">
                    <v:stroke startarrowwidth="narrow" startarrowlength="short" endarrowwidth="narrow" endarrowlength="short" joinstyle="round"/>
                    <v:textbox inset="2.53958mm,2.53958mm,2.53958mm,2.53958mm">
                      <w:txbxContent>
                        <w:p w14:paraId="4918D790" w14:textId="77777777" w:rsidR="00FE3E53" w:rsidRDefault="00FE3E53">
                          <w:pPr>
                            <w:textDirection w:val="btLr"/>
                          </w:pPr>
                        </w:p>
                      </w:txbxContent>
                    </v:textbox>
                  </v:rect>
                  <v:shape id="Freeform 32" o:spid="_x0000_s1043" style="position:absolute;left:4095;top:5416;width:41148;height:19431;visibility:visible;mso-wrap-style:square;v-text-anchor:middle" coordsize="4114800,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yiCvAAAANsAAAAPAAAAZHJzL2Rvd25yZXYueG1sRI/NCsIw&#10;EITvgu8QVvCmqQoi1ShFFLz6d1+atS02m5rEWt/eCILHYWa+YVabztSiJecrywom4wQEcW51xYWC&#10;y3k/WoDwAVljbZkUvMnDZt3vrTDV9sVHak+hEBHCPkUFZQhNKqXPSzLox7Yhjt7NOoMhSldI7fAV&#10;4aaW0ySZS4MVx4USG9qWlN9PT6Ng11wzl930PjHucTlwe3/rbKfUcNBlSxCBuvAP/9oHrWA2he+X&#10;+APk+gMAAP//AwBQSwECLQAUAAYACAAAACEA2+H2y+4AAACFAQAAEwAAAAAAAAAAAAAAAAAAAAAA&#10;W0NvbnRlbnRfVHlwZXNdLnhtbFBLAQItABQABgAIAAAAIQBa9CxbvwAAABUBAAALAAAAAAAAAAAA&#10;AAAAAB8BAABfcmVscy8ucmVsc1BLAQItABQABgAIAAAAIQBZeyiCvAAAANsAAAAPAAAAAAAAAAAA&#10;AAAAAAcCAABkcnMvZG93bnJldi54bWxQSwUGAAAAAAMAAwC3AAAA8AIAAAAA&#10;" path="m41275,1903095l41275,m,1903095r41275,m,1712595r41275,m,1522095r41275,m,1331595r41275,m,1141095r41275,m,950595r41275,m,760095r41275,m,569595r41275,m,379095r41275,m,190500r41275,m,l41275,t,1903095l4114800,1903095t-4073525,l41275,1943100t2035810,-40005l2077085,1943100t2037715,-40005l4114800,1943100e" strokecolor="#858585">
                    <v:stroke startarrowwidth="narrow" startarrowlength="short" endarrowwidth="narrow" endarrowlength="short"/>
                    <v:path arrowok="t" o:extrusionok="f"/>
                  </v:shape>
                  <v:rect id="Rectangle 33" o:spid="_x0000_s1044" style="position:absolute;left:47275;top:15462;width:705;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tJJxAAAANsAAAAPAAAAZHJzL2Rvd25yZXYueG1sRI9Ba8JA&#10;FITvQv/D8gq96cYKUlNXkdLSHopi1Psj+5pEs2/T7KtGf70rFDwOM/MNM513rlZHakPl2cBwkIAi&#10;zr2tuDCw3Xz0X0AFQbZYeyYDZwownz30pphaf+I1HTMpVIRwSNFAKdKkWoe8JIdh4Bvi6P341qFE&#10;2RbatniKcFfr5yQZa4cVx4USG3orKT9kf85Ank2y1Xkpidt/f/7yRXa796Y25umxW7yCEurkHv5v&#10;f1kDoxHcvsQfoGdXAAAA//8DAFBLAQItABQABgAIAAAAIQDb4fbL7gAAAIUBAAATAAAAAAAAAAAA&#10;AAAAAAAAAABbQ29udGVudF9UeXBlc10ueG1sUEsBAi0AFAAGAAgAAAAhAFr0LFu/AAAAFQEAAAsA&#10;AAAAAAAAAAAAAAAAHwEAAF9yZWxzLy5yZWxzUEsBAi0AFAAGAAgAAAAhABq60knEAAAA2wAAAA8A&#10;AAAAAAAAAAAAAAAABwIAAGRycy9kb3ducmV2LnhtbFBLBQYAAAAAAwADALcAAAD4AgAAAAA=&#10;" fillcolor="yellow" stroked="f">
                    <v:textbox inset="2.53958mm,2.53958mm,2.53958mm,2.53958mm">
                      <w:txbxContent>
                        <w:p w14:paraId="372A2E95" w14:textId="77777777" w:rsidR="00FE3E53" w:rsidRDefault="00FE3E53">
                          <w:pPr>
                            <w:textDirection w:val="btLr"/>
                          </w:pPr>
                        </w:p>
                      </w:txbxContent>
                    </v:textbox>
                  </v:rect>
                  <v:rect id="Rectangle 34" o:spid="_x0000_s1045" style="position:absolute;left:47275;top:15462;width:705;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HIwwAAANsAAAAPAAAAZHJzL2Rvd25yZXYueG1sRI9Pi8Iw&#10;FMTvC/sdwlvwpun6Z5FqlGVBEXqyuuDx2TzbYvPSTaLWb28EYY/DzPyGmS8704grOV9bVvA5SEAQ&#10;F1bXXCrY71b9KQgfkDU2lknBnTwsF+9vc0y1vfGWrnkoRYSwT1FBFUKbSumLigz6gW2Jo3eyzmCI&#10;0pVSO7xFuGnkMEm+pMGa40KFLf1UVJzzi1FwuOtjdrKbPKvzwz5zk9Hf+peV6n103zMQgbrwH361&#10;N1rBaAzPL/EHyMUDAAD//wMAUEsBAi0AFAAGAAgAAAAhANvh9svuAAAAhQEAABMAAAAAAAAAAAAA&#10;AAAAAAAAAFtDb250ZW50X1R5cGVzXS54bWxQSwECLQAUAAYACAAAACEAWvQsW78AAAAVAQAACwAA&#10;AAAAAAAAAAAAAAAfAQAAX3JlbHMvLnJlbHNQSwECLQAUAAYACAAAACEAch0ByMMAAADbAAAADwAA&#10;AAAAAAAAAAAAAAAHAgAAZHJzL2Rvd25yZXYueG1sUEsFBgAAAAADAAMAtwAAAPcCAAAAAA==&#10;" strokecolor="#5a4474">
                    <v:stroke startarrowwidth="narrow" startarrowlength="short" endarrowwidth="narrow" endarrowlength="short" joinstyle="round"/>
                    <v:textbox inset="2.53958mm,2.53958mm,2.53958mm,2.53958mm">
                      <w:txbxContent>
                        <w:p w14:paraId="746E01C4" w14:textId="77777777" w:rsidR="00FE3E53" w:rsidRDefault="00FE3E53">
                          <w:pPr>
                            <w:textDirection w:val="btLr"/>
                          </w:pPr>
                        </w:p>
                      </w:txbxContent>
                    </v:textbox>
                  </v:rect>
                  <v:shape id="Freeform 35" o:spid="_x0000_s1046" style="position:absolute;left:21278;top:1708;width:16206;height:2286;visibility:visible;mso-wrap-style:square;v-text-anchor:top" coordsize="1620520,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oyixgAAANsAAAAPAAAAZHJzL2Rvd25yZXYueG1sRI/dasJA&#10;FITvhb7Dcgq9q5umKDW6SltbDFIEfx7gmD1mg9mzMbvV2KfvFgpeDjPzDTOZdbYWZ2p95VjBUz8B&#10;QVw4XXGpYLf9fHwB4QOyxtoxKbiSh9n0rjfBTLsLr+m8CaWIEPYZKjAhNJmUvjBk0fddQxy9g2st&#10;hijbUuoWLxFua5kmyVBarDguGGzo3VBx3HxbBelwpJc/A3Oar4767WPR5V/pPlfq4b57HYMI1IVb&#10;+L+dawXPA/j7En+AnP4CAAD//wMAUEsBAi0AFAAGAAgAAAAhANvh9svuAAAAhQEAABMAAAAAAAAA&#10;AAAAAAAAAAAAAFtDb250ZW50X1R5cGVzXS54bWxQSwECLQAUAAYACAAAACEAWvQsW78AAAAVAQAA&#10;CwAAAAAAAAAAAAAAAAAfAQAAX3JlbHMvLnJlbHNQSwECLQAUAAYACAAAACEAub6MosYAAADbAAAA&#10;DwAAAAAAAAAAAAAAAAAHAgAAZHJzL2Rvd25yZXYueG1sUEsFBgAAAAADAAMAtwAAAPoCAAAAAA==&#10;" adj="-11796480,,5400" path="m,l,228600r1620520,l1620520,,,xe" stroked="f">
                    <v:stroke joinstyle="miter"/>
                    <v:formulas/>
                    <v:path arrowok="t" o:extrusionok="f" o:connecttype="custom" textboxrect="0,0,1620520,228600"/>
                    <v:textbox inset="7pt,3pt,7pt,3pt">
                      <w:txbxContent>
                        <w:p w14:paraId="208C1800" w14:textId="77777777" w:rsidR="00FE3E53" w:rsidRDefault="00810C03">
                          <w:pPr>
                            <w:spacing w:line="360" w:lineRule="auto"/>
                            <w:textDirection w:val="btLr"/>
                          </w:pPr>
                          <w:r>
                            <w:rPr>
                              <w:rFonts w:ascii="Calibri" w:eastAsia="Calibri" w:hAnsi="Calibri" w:cs="Calibri"/>
                              <w:b/>
                              <w:color w:val="FFFFFF"/>
                              <w:sz w:val="36"/>
                            </w:rPr>
                            <w:t>Persistency Ratio</w:t>
                          </w:r>
                        </w:p>
                      </w:txbxContent>
                    </v:textbox>
                  </v:shape>
                  <v:shape id="Freeform 36" o:spid="_x0000_s1047" style="position:absolute;left:1111;top:4991;width:2311;height:20167;visibility:visible;mso-wrap-style:square;v-text-anchor:top" coordsize="231140,20167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BhkwwAAANsAAAAPAAAAZHJzL2Rvd25yZXYueG1sRI9Ba8JA&#10;FITvQv/D8gpeRDexRSW6SigIOda0B4/P7DMbzL5Ns6um/74rCD0OM/MNs9kNthU36n3jWEE6S0AQ&#10;V043XCv4/tpPVyB8QNbYOiYFv+Rht30ZbTDT7s4HupWhFhHCPkMFJoQuk9JXhiz6meuIo3d2vcUQ&#10;ZV9L3eM9wm0r50mykBYbjgsGO/owVF3Kq1WQL9FM0s8yL9I9Ft388H768Uelxq9DvgYRaAj/4We7&#10;0AreFvD4En+A3P4BAAD//wMAUEsBAi0AFAAGAAgAAAAhANvh9svuAAAAhQEAABMAAAAAAAAAAAAA&#10;AAAAAAAAAFtDb250ZW50X1R5cGVzXS54bWxQSwECLQAUAAYACAAAACEAWvQsW78AAAAVAQAACwAA&#10;AAAAAAAAAAAAAAAfAQAAX3JlbHMvLnJlbHNQSwECLQAUAAYACAAAACEArogYZMMAAADbAAAADwAA&#10;AAAAAAAAAAAAAAAHAgAAZHJzL2Rvd25yZXYueG1sUEsFBgAAAAADAAMAtwAAAPcCAAAAAA==&#10;" adj="-11796480,,5400" path="m,l,2016760r231140,l231140,,,xe" stroked="f">
                    <v:stroke joinstyle="miter"/>
                    <v:formulas/>
                    <v:path arrowok="t" o:extrusionok="f" o:connecttype="custom" textboxrect="0,0,231140,2016760"/>
                    <v:textbox inset="7pt,3pt,7pt,3pt">
                      <w:txbxContent>
                        <w:p w14:paraId="37AE3A58" w14:textId="77777777" w:rsidR="00FE3E53" w:rsidRDefault="00810C03">
                          <w:pPr>
                            <w:spacing w:line="203" w:lineRule="auto"/>
                            <w:textDirection w:val="btLr"/>
                          </w:pPr>
                          <w:r>
                            <w:rPr>
                              <w:rFonts w:ascii="Calibri" w:eastAsia="Calibri" w:hAnsi="Calibri" w:cs="Calibri"/>
                              <w:color w:val="FFFFFF"/>
                              <w:sz w:val="20"/>
                            </w:rPr>
                            <w:t>79%</w:t>
                          </w:r>
                        </w:p>
                        <w:p w14:paraId="320109C0" w14:textId="77777777" w:rsidR="00FE3E53" w:rsidRDefault="00810C03">
                          <w:pPr>
                            <w:spacing w:before="32"/>
                            <w:textDirection w:val="btLr"/>
                          </w:pPr>
                          <w:r>
                            <w:rPr>
                              <w:rFonts w:ascii="Calibri" w:eastAsia="Calibri" w:hAnsi="Calibri" w:cs="Calibri"/>
                              <w:color w:val="FFFFFF"/>
                              <w:sz w:val="20"/>
                            </w:rPr>
                            <w:t>78%</w:t>
                          </w:r>
                        </w:p>
                        <w:p w14:paraId="6CDFE509" w14:textId="77777777" w:rsidR="00FE3E53" w:rsidRDefault="00810C03">
                          <w:pPr>
                            <w:spacing w:before="50"/>
                            <w:textDirection w:val="btLr"/>
                          </w:pPr>
                          <w:r>
                            <w:rPr>
                              <w:rFonts w:ascii="Calibri" w:eastAsia="Calibri" w:hAnsi="Calibri" w:cs="Calibri"/>
                              <w:color w:val="FFFFFF"/>
                              <w:sz w:val="20"/>
                            </w:rPr>
                            <w:t>78%</w:t>
                          </w:r>
                        </w:p>
                        <w:p w14:paraId="646285C0" w14:textId="77777777" w:rsidR="00FE3E53" w:rsidRDefault="00810C03">
                          <w:pPr>
                            <w:spacing w:before="58"/>
                            <w:textDirection w:val="btLr"/>
                          </w:pPr>
                          <w:r>
                            <w:rPr>
                              <w:rFonts w:ascii="Calibri" w:eastAsia="Calibri" w:hAnsi="Calibri" w:cs="Calibri"/>
                              <w:color w:val="FFFFFF"/>
                              <w:sz w:val="20"/>
                            </w:rPr>
                            <w:t>77%</w:t>
                          </w:r>
                        </w:p>
                        <w:p w14:paraId="32B1FDC7" w14:textId="77777777" w:rsidR="00FE3E53" w:rsidRDefault="00810C03">
                          <w:pPr>
                            <w:spacing w:before="60"/>
                            <w:textDirection w:val="btLr"/>
                          </w:pPr>
                          <w:r>
                            <w:rPr>
                              <w:rFonts w:ascii="Calibri" w:eastAsia="Calibri" w:hAnsi="Calibri" w:cs="Calibri"/>
                              <w:color w:val="FFFFFF"/>
                              <w:sz w:val="20"/>
                            </w:rPr>
                            <w:t>77%</w:t>
                          </w:r>
                        </w:p>
                        <w:p w14:paraId="71618BC3" w14:textId="77777777" w:rsidR="00FE3E53" w:rsidRDefault="00810C03">
                          <w:pPr>
                            <w:spacing w:before="50"/>
                            <w:textDirection w:val="btLr"/>
                          </w:pPr>
                          <w:r>
                            <w:rPr>
                              <w:rFonts w:ascii="Calibri" w:eastAsia="Calibri" w:hAnsi="Calibri" w:cs="Calibri"/>
                              <w:color w:val="FFFFFF"/>
                              <w:sz w:val="20"/>
                            </w:rPr>
                            <w:t>76%</w:t>
                          </w:r>
                        </w:p>
                        <w:p w14:paraId="463BBB30" w14:textId="77777777" w:rsidR="00FE3E53" w:rsidRDefault="00810C03">
                          <w:pPr>
                            <w:spacing w:before="55"/>
                            <w:textDirection w:val="btLr"/>
                          </w:pPr>
                          <w:r>
                            <w:rPr>
                              <w:rFonts w:ascii="Calibri" w:eastAsia="Calibri" w:hAnsi="Calibri" w:cs="Calibri"/>
                              <w:color w:val="FFFFFF"/>
                              <w:sz w:val="20"/>
                            </w:rPr>
                            <w:t>76%</w:t>
                          </w:r>
                        </w:p>
                        <w:p w14:paraId="7C890A4F" w14:textId="77777777" w:rsidR="00FE3E53" w:rsidRDefault="00810C03">
                          <w:pPr>
                            <w:spacing w:before="51"/>
                            <w:textDirection w:val="btLr"/>
                          </w:pPr>
                          <w:r>
                            <w:rPr>
                              <w:rFonts w:ascii="Calibri" w:eastAsia="Calibri" w:hAnsi="Calibri" w:cs="Calibri"/>
                              <w:color w:val="FFFFFF"/>
                              <w:sz w:val="20"/>
                            </w:rPr>
                            <w:t>75%</w:t>
                          </w:r>
                        </w:p>
                        <w:p w14:paraId="305D6BCA" w14:textId="77777777" w:rsidR="00FE3E53" w:rsidRDefault="00810C03">
                          <w:pPr>
                            <w:spacing w:before="60"/>
                            <w:textDirection w:val="btLr"/>
                          </w:pPr>
                          <w:r>
                            <w:rPr>
                              <w:rFonts w:ascii="Calibri" w:eastAsia="Calibri" w:hAnsi="Calibri" w:cs="Calibri"/>
                              <w:color w:val="FFFFFF"/>
                              <w:sz w:val="20"/>
                            </w:rPr>
                            <w:t>75%</w:t>
                          </w:r>
                        </w:p>
                        <w:p w14:paraId="0AFCFE3A" w14:textId="77777777" w:rsidR="00FE3E53" w:rsidRDefault="00810C03">
                          <w:pPr>
                            <w:spacing w:before="53"/>
                            <w:textDirection w:val="btLr"/>
                          </w:pPr>
                          <w:r>
                            <w:rPr>
                              <w:rFonts w:ascii="Calibri" w:eastAsia="Calibri" w:hAnsi="Calibri" w:cs="Calibri"/>
                              <w:color w:val="FFFFFF"/>
                              <w:sz w:val="20"/>
                            </w:rPr>
                            <w:t>74%</w:t>
                          </w:r>
                        </w:p>
                        <w:p w14:paraId="26B1A261" w14:textId="77777777" w:rsidR="00FE3E53" w:rsidRDefault="00810C03">
                          <w:pPr>
                            <w:spacing w:before="60"/>
                            <w:textDirection w:val="btLr"/>
                          </w:pPr>
                          <w:r>
                            <w:rPr>
                              <w:rFonts w:ascii="Calibri" w:eastAsia="Calibri" w:hAnsi="Calibri" w:cs="Calibri"/>
                              <w:color w:val="FFFFFF"/>
                              <w:sz w:val="20"/>
                            </w:rPr>
                            <w:t>74%</w:t>
                          </w:r>
                        </w:p>
                      </w:txbxContent>
                    </v:textbox>
                  </v:shape>
                  <v:shape id="Freeform 37" o:spid="_x0000_s1048" style="position:absolute;left:48291;top:15366;width:8903;height:1270;visibility:visible;mso-wrap-style:square;v-text-anchor:top" coordsize="890270,127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NiGwQAAANsAAAAPAAAAZHJzL2Rvd25yZXYueG1sRI9Ra8JA&#10;EITfC/6HY4W+1YttiTb1FGsp+Gr0B6y5bRKa24u5VZN/3xMEH4eZ+YZZrHrXqAt1ofZsYDpJQBEX&#10;3tZcGjjsf17moIIgW2w8k4GBAqyWo6cFZtZfeUeXXEoVIRwyNFCJtJnWoajIYZj4ljh6v75zKFF2&#10;pbYdXiPcNfo1SVLtsOa4UGFLm4qKv/zsDHzl5SDTYYtBvudHeT+cUvpIjXke9+tPUEK9PML39tYa&#10;eJvB7Uv8AXr5DwAA//8DAFBLAQItABQABgAIAAAAIQDb4fbL7gAAAIUBAAATAAAAAAAAAAAAAAAA&#10;AAAAAABbQ29udGVudF9UeXBlc10ueG1sUEsBAi0AFAAGAAgAAAAhAFr0LFu/AAAAFQEAAAsAAAAA&#10;AAAAAAAAAAAAHwEAAF9yZWxzLy5yZWxzUEsBAi0AFAAGAAgAAAAhAPl42IbBAAAA2wAAAA8AAAAA&#10;AAAAAAAAAAAABwIAAGRycy9kb3ducmV2LnhtbFBLBQYAAAAAAwADALcAAAD1AgAAAAA=&#10;" adj="-11796480,,5400" path="m,l,127000r890270,l890270,,,xe" stroked="f">
                    <v:stroke joinstyle="miter"/>
                    <v:formulas/>
                    <v:path arrowok="t" o:extrusionok="f" o:connecttype="custom" textboxrect="0,0,890270,127000"/>
                    <v:textbox inset="7pt,3pt,7pt,3pt">
                      <w:txbxContent>
                        <w:p w14:paraId="68B5BAB6" w14:textId="77777777" w:rsidR="00FE3E53" w:rsidRDefault="00810C03">
                          <w:pPr>
                            <w:spacing w:line="198" w:lineRule="auto"/>
                            <w:textDirection w:val="btLr"/>
                          </w:pPr>
                          <w:r>
                            <w:rPr>
                              <w:rFonts w:ascii="Calibri" w:eastAsia="Calibri" w:hAnsi="Calibri" w:cs="Calibri"/>
                              <w:color w:val="FFFFFF"/>
                              <w:sz w:val="20"/>
                            </w:rPr>
                            <w:t>Persistency Ratio</w:t>
                          </w:r>
                        </w:p>
                      </w:txbxContent>
                    </v:textbox>
                  </v:shape>
                  <v:shape id="Freeform 38" o:spid="_x0000_s1049" style="position:absolute;left:12573;top:25615;width:24733;height:1270;visibility:visible;mso-wrap-style:square;v-text-anchor:top" coordsize="2473325,127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wDvwAAANsAAAAPAAAAZHJzL2Rvd25yZXYueG1sRE/dasIw&#10;FL4f+A7hCN7NVIWtVqOIKBvsatUHODTHpNiclCTW7u2Xi8EuP77/7X50nRgoxNazgsW8AEHceN2y&#10;UXC9nF9LEDEha+w8k4IfirDfTV62WGn/5G8a6mREDuFYoQKbUl9JGRtLDuPc98SZu/ngMGUYjNQB&#10;nzncdXJZFG/SYcu5wWJPR0vNvX44BcW6pIDr68LYexj8x/KUvt5PSs2m42EDItGY/sV/7k+tYJXH&#10;5i/5B8jdLwAAAP//AwBQSwECLQAUAAYACAAAACEA2+H2y+4AAACFAQAAEwAAAAAAAAAAAAAAAAAA&#10;AAAAW0NvbnRlbnRfVHlwZXNdLnhtbFBLAQItABQABgAIAAAAIQBa9CxbvwAAABUBAAALAAAAAAAA&#10;AAAAAAAAAB8BAABfcmVscy8ucmVsc1BLAQItABQABgAIAAAAIQCJh/wDvwAAANsAAAAPAAAAAAAA&#10;AAAAAAAAAAcCAABkcnMvZG93bnJldi54bWxQSwUGAAAAAAMAAwC3AAAA8wIAAAAA&#10;" adj="-11796480,,5400" path="m,l,127000r2473325,l2473325,,,xe" stroked="f">
                    <v:stroke joinstyle="miter"/>
                    <v:formulas/>
                    <v:path arrowok="t" o:extrusionok="f" o:connecttype="custom" textboxrect="0,0,2473325,127000"/>
                    <v:textbox inset="7pt,3pt,7pt,3pt">
                      <w:txbxContent>
                        <w:p w14:paraId="18032BC7" w14:textId="77777777" w:rsidR="00FE3E53" w:rsidRDefault="00810C03">
                          <w:pPr>
                            <w:spacing w:line="198" w:lineRule="auto"/>
                            <w:textDirection w:val="btLr"/>
                          </w:pPr>
                          <w:r>
                            <w:rPr>
                              <w:rFonts w:ascii="Calibri" w:eastAsia="Calibri" w:hAnsi="Calibri" w:cs="Calibri"/>
                              <w:color w:val="FFFFFF"/>
                              <w:sz w:val="20"/>
                            </w:rPr>
                            <w:t>2021-2022</w:t>
                          </w:r>
                          <w:r>
                            <w:rPr>
                              <w:rFonts w:ascii="Calibri" w:eastAsia="Calibri" w:hAnsi="Calibri" w:cs="Calibri"/>
                              <w:color w:val="FFFFFF"/>
                              <w:sz w:val="20"/>
                            </w:rPr>
                            <w:tab/>
                            <w:t>2022-23</w:t>
                          </w:r>
                        </w:p>
                      </w:txbxContent>
                    </v:textbox>
                  </v:shape>
                </v:group>
                <w10:wrap type="topAndBottom"/>
              </v:group>
            </w:pict>
          </mc:Fallback>
        </mc:AlternateContent>
      </w:r>
    </w:p>
    <w:p w14:paraId="75DA632E" w14:textId="77777777" w:rsidR="00FE3E53" w:rsidRPr="00957317" w:rsidRDefault="00810C03">
      <w:pPr>
        <w:pBdr>
          <w:top w:val="nil"/>
          <w:left w:val="nil"/>
          <w:bottom w:val="nil"/>
          <w:right w:val="nil"/>
          <w:between w:val="nil"/>
        </w:pBdr>
        <w:ind w:left="618"/>
        <w:rPr>
          <w:color w:val="000000"/>
          <w:sz w:val="20"/>
          <w:szCs w:val="20"/>
        </w:rPr>
      </w:pPr>
      <w:r w:rsidRPr="00957317">
        <w:rPr>
          <w:color w:val="000000"/>
          <w:sz w:val="20"/>
          <w:szCs w:val="20"/>
        </w:rPr>
        <w:t>Graph No. – 4.14 (Persistency Ratio)</w:t>
      </w:r>
    </w:p>
    <w:p w14:paraId="561BDD56" w14:textId="77777777" w:rsidR="00FE3E53" w:rsidRPr="00957317" w:rsidRDefault="00FE3E53">
      <w:pPr>
        <w:pBdr>
          <w:top w:val="nil"/>
          <w:left w:val="nil"/>
          <w:bottom w:val="nil"/>
          <w:right w:val="nil"/>
          <w:between w:val="nil"/>
        </w:pBdr>
        <w:rPr>
          <w:color w:val="000000"/>
          <w:sz w:val="20"/>
          <w:szCs w:val="20"/>
        </w:rPr>
      </w:pPr>
    </w:p>
    <w:p w14:paraId="06070F60" w14:textId="77777777" w:rsidR="00FE3E53" w:rsidRPr="00957317" w:rsidRDefault="00FE3E53">
      <w:pPr>
        <w:pBdr>
          <w:top w:val="nil"/>
          <w:left w:val="nil"/>
          <w:bottom w:val="nil"/>
          <w:right w:val="nil"/>
          <w:between w:val="nil"/>
        </w:pBdr>
        <w:rPr>
          <w:color w:val="000000"/>
          <w:sz w:val="20"/>
          <w:szCs w:val="20"/>
        </w:rPr>
      </w:pPr>
    </w:p>
    <w:p w14:paraId="57E59543" w14:textId="77777777" w:rsidR="00FE3E53" w:rsidRPr="00957317" w:rsidRDefault="00FE3E53">
      <w:pPr>
        <w:pBdr>
          <w:top w:val="nil"/>
          <w:left w:val="nil"/>
          <w:bottom w:val="nil"/>
          <w:right w:val="nil"/>
          <w:between w:val="nil"/>
        </w:pBdr>
        <w:rPr>
          <w:color w:val="000000"/>
          <w:sz w:val="20"/>
          <w:szCs w:val="20"/>
        </w:rPr>
      </w:pPr>
    </w:p>
    <w:p w14:paraId="1D9C1ECF" w14:textId="77777777" w:rsidR="00FE3E53" w:rsidRPr="00957317" w:rsidRDefault="00FE3E53">
      <w:pPr>
        <w:pBdr>
          <w:top w:val="nil"/>
          <w:left w:val="nil"/>
          <w:bottom w:val="nil"/>
          <w:right w:val="nil"/>
          <w:between w:val="nil"/>
        </w:pBdr>
        <w:rPr>
          <w:color w:val="000000"/>
          <w:sz w:val="20"/>
          <w:szCs w:val="20"/>
        </w:rPr>
      </w:pPr>
    </w:p>
    <w:p w14:paraId="09569B28" w14:textId="77777777" w:rsidR="00FE3E53" w:rsidRPr="00957317" w:rsidRDefault="00FE3E53">
      <w:pPr>
        <w:pBdr>
          <w:top w:val="nil"/>
          <w:left w:val="nil"/>
          <w:bottom w:val="nil"/>
          <w:right w:val="nil"/>
          <w:between w:val="nil"/>
        </w:pBdr>
        <w:spacing w:before="6"/>
        <w:rPr>
          <w:color w:val="000000"/>
          <w:sz w:val="20"/>
          <w:szCs w:val="20"/>
        </w:rPr>
      </w:pPr>
    </w:p>
    <w:p w14:paraId="5A8B0A99" w14:textId="77777777" w:rsidR="00FE3E53" w:rsidRPr="00957317" w:rsidRDefault="00810C03">
      <w:pPr>
        <w:pBdr>
          <w:top w:val="nil"/>
          <w:left w:val="nil"/>
          <w:bottom w:val="nil"/>
          <w:right w:val="nil"/>
          <w:between w:val="nil"/>
        </w:pBdr>
        <w:ind w:left="560"/>
        <w:rPr>
          <w:b/>
          <w:color w:val="000000"/>
          <w:sz w:val="20"/>
          <w:szCs w:val="20"/>
        </w:rPr>
      </w:pPr>
      <w:r w:rsidRPr="00957317">
        <w:rPr>
          <w:b/>
          <w:color w:val="000000"/>
          <w:sz w:val="20"/>
          <w:szCs w:val="20"/>
        </w:rPr>
        <w:t>2 Growth rate of Shareholders Funds</w:t>
      </w:r>
    </w:p>
    <w:p w14:paraId="23226AD9" w14:textId="77777777" w:rsidR="00FE3E53" w:rsidRPr="00957317" w:rsidRDefault="00FE3E53">
      <w:pPr>
        <w:pBdr>
          <w:top w:val="nil"/>
          <w:left w:val="nil"/>
          <w:bottom w:val="nil"/>
          <w:right w:val="nil"/>
          <w:between w:val="nil"/>
        </w:pBdr>
        <w:rPr>
          <w:b/>
          <w:color w:val="000000"/>
          <w:sz w:val="20"/>
          <w:szCs w:val="20"/>
        </w:rPr>
      </w:pPr>
    </w:p>
    <w:p w14:paraId="7A69C372" w14:textId="77777777" w:rsidR="00FE3E53" w:rsidRPr="00957317" w:rsidRDefault="00FE3E53">
      <w:pPr>
        <w:pBdr>
          <w:top w:val="nil"/>
          <w:left w:val="nil"/>
          <w:bottom w:val="nil"/>
          <w:right w:val="nil"/>
          <w:between w:val="nil"/>
        </w:pBdr>
        <w:spacing w:before="2"/>
        <w:rPr>
          <w:b/>
          <w:color w:val="000000"/>
          <w:sz w:val="20"/>
          <w:szCs w:val="20"/>
        </w:rPr>
      </w:pPr>
    </w:p>
    <w:tbl>
      <w:tblPr>
        <w:tblStyle w:val="af"/>
        <w:tblW w:w="6823" w:type="dxa"/>
        <w:tblInd w:w="460" w:type="dxa"/>
        <w:tblBorders>
          <w:top w:val="single" w:sz="8" w:space="0" w:color="4F81BA"/>
          <w:left w:val="single" w:sz="8" w:space="0" w:color="4F81BA"/>
          <w:bottom w:val="single" w:sz="8" w:space="0" w:color="4F81BA"/>
          <w:right w:val="single" w:sz="8" w:space="0" w:color="4F81BA"/>
          <w:insideH w:val="single" w:sz="8" w:space="0" w:color="4F81BA"/>
          <w:insideV w:val="single" w:sz="8" w:space="0" w:color="4F81BA"/>
        </w:tblBorders>
        <w:tblLayout w:type="fixed"/>
        <w:tblLook w:val="0000" w:firstRow="0" w:lastRow="0" w:firstColumn="0" w:lastColumn="0" w:noHBand="0" w:noVBand="0"/>
      </w:tblPr>
      <w:tblGrid>
        <w:gridCol w:w="2126"/>
        <w:gridCol w:w="4697"/>
      </w:tblGrid>
      <w:tr w:rsidR="00FE3E53" w:rsidRPr="00957317" w14:paraId="077D56BB" w14:textId="77777777">
        <w:trPr>
          <w:trHeight w:val="1436"/>
        </w:trPr>
        <w:tc>
          <w:tcPr>
            <w:tcW w:w="2126" w:type="dxa"/>
            <w:tcBorders>
              <w:bottom w:val="single" w:sz="18" w:space="0" w:color="4F81BA"/>
            </w:tcBorders>
          </w:tcPr>
          <w:p w14:paraId="467BEA98" w14:textId="77777777" w:rsidR="00FE3E53" w:rsidRPr="00957317" w:rsidRDefault="00810C03">
            <w:pPr>
              <w:pBdr>
                <w:top w:val="nil"/>
                <w:left w:val="nil"/>
                <w:bottom w:val="nil"/>
                <w:right w:val="nil"/>
                <w:between w:val="nil"/>
              </w:pBdr>
              <w:spacing w:line="270" w:lineRule="auto"/>
              <w:ind w:left="129"/>
              <w:rPr>
                <w:b/>
                <w:color w:val="000000"/>
                <w:sz w:val="20"/>
                <w:szCs w:val="20"/>
              </w:rPr>
            </w:pPr>
            <w:r w:rsidRPr="00957317">
              <w:rPr>
                <w:b/>
                <w:color w:val="000000"/>
                <w:sz w:val="20"/>
                <w:szCs w:val="20"/>
              </w:rPr>
              <w:t>Year</w:t>
            </w:r>
          </w:p>
        </w:tc>
        <w:tc>
          <w:tcPr>
            <w:tcW w:w="4697" w:type="dxa"/>
            <w:tcBorders>
              <w:bottom w:val="single" w:sz="18" w:space="0" w:color="4F81BA"/>
            </w:tcBorders>
          </w:tcPr>
          <w:p w14:paraId="1AE39E91" w14:textId="77777777" w:rsidR="00FE3E53" w:rsidRPr="00957317" w:rsidRDefault="00810C03">
            <w:pPr>
              <w:pBdr>
                <w:top w:val="nil"/>
                <w:left w:val="nil"/>
                <w:bottom w:val="nil"/>
                <w:right w:val="nil"/>
                <w:between w:val="nil"/>
              </w:pBdr>
              <w:tabs>
                <w:tab w:val="left" w:pos="4126"/>
              </w:tabs>
              <w:spacing w:line="270" w:lineRule="auto"/>
              <w:ind w:left="127"/>
              <w:rPr>
                <w:b/>
                <w:color w:val="000000"/>
                <w:sz w:val="20"/>
                <w:szCs w:val="20"/>
              </w:rPr>
            </w:pPr>
            <w:r w:rsidRPr="00957317">
              <w:rPr>
                <w:b/>
                <w:color w:val="000000"/>
                <w:sz w:val="20"/>
                <w:szCs w:val="20"/>
              </w:rPr>
              <w:t>Growth</w:t>
            </w:r>
            <w:r w:rsidRPr="00957317">
              <w:rPr>
                <w:b/>
                <w:color w:val="000000"/>
                <w:sz w:val="20"/>
                <w:szCs w:val="20"/>
              </w:rPr>
              <w:tab/>
              <w:t>Rate</w:t>
            </w:r>
          </w:p>
          <w:p w14:paraId="2946CFE2" w14:textId="77777777" w:rsidR="00FE3E53" w:rsidRPr="00957317" w:rsidRDefault="00810C03">
            <w:pPr>
              <w:pBdr>
                <w:top w:val="nil"/>
                <w:left w:val="nil"/>
                <w:bottom w:val="nil"/>
                <w:right w:val="nil"/>
                <w:between w:val="nil"/>
              </w:pBdr>
              <w:tabs>
                <w:tab w:val="left" w:pos="3380"/>
              </w:tabs>
              <w:spacing w:before="137"/>
              <w:ind w:left="127"/>
              <w:rPr>
                <w:b/>
                <w:color w:val="000000"/>
                <w:sz w:val="20"/>
                <w:szCs w:val="20"/>
              </w:rPr>
            </w:pPr>
            <w:r w:rsidRPr="00957317">
              <w:rPr>
                <w:b/>
                <w:color w:val="000000"/>
                <w:sz w:val="20"/>
                <w:szCs w:val="20"/>
              </w:rPr>
              <w:t>of</w:t>
            </w:r>
            <w:r w:rsidRPr="00957317">
              <w:rPr>
                <w:b/>
                <w:color w:val="000000"/>
                <w:sz w:val="20"/>
                <w:szCs w:val="20"/>
              </w:rPr>
              <w:tab/>
              <w:t>shareholder</w:t>
            </w:r>
          </w:p>
          <w:p w14:paraId="1CA1D537" w14:textId="77777777" w:rsidR="00FE3E53" w:rsidRPr="00957317" w:rsidRDefault="00810C03">
            <w:pPr>
              <w:pBdr>
                <w:top w:val="nil"/>
                <w:left w:val="nil"/>
                <w:bottom w:val="nil"/>
                <w:right w:val="nil"/>
                <w:between w:val="nil"/>
              </w:pBdr>
              <w:spacing w:before="139"/>
              <w:ind w:left="189"/>
              <w:rPr>
                <w:b/>
                <w:color w:val="000000"/>
                <w:sz w:val="20"/>
                <w:szCs w:val="20"/>
              </w:rPr>
            </w:pPr>
            <w:r w:rsidRPr="00957317">
              <w:rPr>
                <w:b/>
                <w:color w:val="000000"/>
                <w:sz w:val="20"/>
                <w:szCs w:val="20"/>
              </w:rPr>
              <w:t>fund</w:t>
            </w:r>
          </w:p>
        </w:tc>
      </w:tr>
      <w:tr w:rsidR="00FE3E53" w:rsidRPr="00957317" w14:paraId="12781B99" w14:textId="77777777">
        <w:trPr>
          <w:trHeight w:val="613"/>
        </w:trPr>
        <w:tc>
          <w:tcPr>
            <w:tcW w:w="2126" w:type="dxa"/>
            <w:tcBorders>
              <w:top w:val="single" w:sz="18" w:space="0" w:color="4F81BA"/>
            </w:tcBorders>
            <w:shd w:val="clear" w:color="auto" w:fill="D2DFEB"/>
          </w:tcPr>
          <w:p w14:paraId="6E74FCCD" w14:textId="77777777" w:rsidR="00FE3E53" w:rsidRPr="00957317" w:rsidRDefault="00810C03">
            <w:pPr>
              <w:pBdr>
                <w:top w:val="nil"/>
                <w:left w:val="nil"/>
                <w:bottom w:val="nil"/>
                <w:right w:val="nil"/>
                <w:between w:val="nil"/>
              </w:pBdr>
              <w:ind w:left="129"/>
              <w:rPr>
                <w:b/>
                <w:color w:val="000000"/>
                <w:sz w:val="20"/>
                <w:szCs w:val="20"/>
              </w:rPr>
            </w:pPr>
            <w:r w:rsidRPr="00957317">
              <w:rPr>
                <w:b/>
                <w:color w:val="000000"/>
                <w:sz w:val="20"/>
                <w:szCs w:val="20"/>
              </w:rPr>
              <w:t>2018-19</w:t>
            </w:r>
          </w:p>
        </w:tc>
        <w:tc>
          <w:tcPr>
            <w:tcW w:w="4697" w:type="dxa"/>
            <w:tcBorders>
              <w:top w:val="single" w:sz="18" w:space="0" w:color="4F81BA"/>
            </w:tcBorders>
            <w:shd w:val="clear" w:color="auto" w:fill="D2DFEB"/>
          </w:tcPr>
          <w:p w14:paraId="19133F82" w14:textId="77777777" w:rsidR="00FE3E53" w:rsidRPr="00957317" w:rsidRDefault="00810C03">
            <w:pPr>
              <w:pBdr>
                <w:top w:val="nil"/>
                <w:left w:val="nil"/>
                <w:bottom w:val="nil"/>
                <w:right w:val="nil"/>
                <w:between w:val="nil"/>
              </w:pBdr>
              <w:spacing w:line="272" w:lineRule="auto"/>
              <w:ind w:left="127"/>
              <w:rPr>
                <w:color w:val="000000"/>
                <w:sz w:val="20"/>
                <w:szCs w:val="20"/>
              </w:rPr>
            </w:pPr>
            <w:r w:rsidRPr="00957317">
              <w:rPr>
                <w:color w:val="000000"/>
                <w:sz w:val="20"/>
                <w:szCs w:val="20"/>
              </w:rPr>
              <w:t>60.84%</w:t>
            </w:r>
          </w:p>
        </w:tc>
      </w:tr>
      <w:tr w:rsidR="00FE3E53" w:rsidRPr="00957317" w14:paraId="3B0F8EE2" w14:textId="77777777">
        <w:trPr>
          <w:trHeight w:val="618"/>
        </w:trPr>
        <w:tc>
          <w:tcPr>
            <w:tcW w:w="2126" w:type="dxa"/>
          </w:tcPr>
          <w:p w14:paraId="24C766FE" w14:textId="77777777" w:rsidR="00FE3E53" w:rsidRPr="00957317" w:rsidRDefault="00810C03">
            <w:pPr>
              <w:pBdr>
                <w:top w:val="nil"/>
                <w:left w:val="nil"/>
                <w:bottom w:val="nil"/>
                <w:right w:val="nil"/>
                <w:between w:val="nil"/>
              </w:pBdr>
              <w:spacing w:before="1"/>
              <w:ind w:left="129"/>
              <w:rPr>
                <w:b/>
                <w:color w:val="000000"/>
                <w:sz w:val="20"/>
                <w:szCs w:val="20"/>
              </w:rPr>
            </w:pPr>
            <w:r w:rsidRPr="00957317">
              <w:rPr>
                <w:b/>
                <w:color w:val="000000"/>
                <w:sz w:val="20"/>
                <w:szCs w:val="20"/>
              </w:rPr>
              <w:t>2019-20</w:t>
            </w:r>
          </w:p>
        </w:tc>
        <w:tc>
          <w:tcPr>
            <w:tcW w:w="4697" w:type="dxa"/>
          </w:tcPr>
          <w:p w14:paraId="10C6F0C6" w14:textId="77777777" w:rsidR="00FE3E53" w:rsidRPr="00957317" w:rsidRDefault="00810C03">
            <w:pPr>
              <w:pBdr>
                <w:top w:val="nil"/>
                <w:left w:val="nil"/>
                <w:bottom w:val="nil"/>
                <w:right w:val="nil"/>
                <w:between w:val="nil"/>
              </w:pBdr>
              <w:spacing w:line="272" w:lineRule="auto"/>
              <w:ind w:left="127"/>
              <w:rPr>
                <w:color w:val="000000"/>
                <w:sz w:val="20"/>
                <w:szCs w:val="20"/>
              </w:rPr>
            </w:pPr>
            <w:r w:rsidRPr="00957317">
              <w:rPr>
                <w:color w:val="000000"/>
                <w:sz w:val="20"/>
                <w:szCs w:val="20"/>
              </w:rPr>
              <w:t>9.43%</w:t>
            </w:r>
          </w:p>
        </w:tc>
      </w:tr>
      <w:tr w:rsidR="00FE3E53" w:rsidRPr="00957317" w14:paraId="21261737" w14:textId="77777777">
        <w:trPr>
          <w:trHeight w:val="613"/>
        </w:trPr>
        <w:tc>
          <w:tcPr>
            <w:tcW w:w="2126" w:type="dxa"/>
            <w:shd w:val="clear" w:color="auto" w:fill="D2DFEB"/>
          </w:tcPr>
          <w:p w14:paraId="5EE93B5B" w14:textId="77777777" w:rsidR="00FE3E53" w:rsidRPr="00957317" w:rsidRDefault="00810C03">
            <w:pPr>
              <w:pBdr>
                <w:top w:val="nil"/>
                <w:left w:val="nil"/>
                <w:bottom w:val="nil"/>
                <w:right w:val="nil"/>
                <w:between w:val="nil"/>
              </w:pBdr>
              <w:spacing w:line="270" w:lineRule="auto"/>
              <w:ind w:left="129"/>
              <w:rPr>
                <w:b/>
                <w:color w:val="000000"/>
                <w:sz w:val="20"/>
                <w:szCs w:val="20"/>
              </w:rPr>
            </w:pPr>
            <w:r w:rsidRPr="00957317">
              <w:rPr>
                <w:b/>
                <w:color w:val="000000"/>
                <w:sz w:val="20"/>
                <w:szCs w:val="20"/>
              </w:rPr>
              <w:t>2020-21</w:t>
            </w:r>
          </w:p>
        </w:tc>
        <w:tc>
          <w:tcPr>
            <w:tcW w:w="4697" w:type="dxa"/>
            <w:shd w:val="clear" w:color="auto" w:fill="D2DFEB"/>
          </w:tcPr>
          <w:p w14:paraId="3497084C" w14:textId="77777777" w:rsidR="00FE3E53" w:rsidRPr="00957317" w:rsidRDefault="00810C03">
            <w:pPr>
              <w:pBdr>
                <w:top w:val="nil"/>
                <w:left w:val="nil"/>
                <w:bottom w:val="nil"/>
                <w:right w:val="nil"/>
                <w:between w:val="nil"/>
              </w:pBdr>
              <w:spacing w:line="265" w:lineRule="auto"/>
              <w:ind w:left="127"/>
              <w:rPr>
                <w:color w:val="000000"/>
                <w:sz w:val="20"/>
                <w:szCs w:val="20"/>
              </w:rPr>
            </w:pPr>
            <w:r w:rsidRPr="00957317">
              <w:rPr>
                <w:color w:val="000000"/>
                <w:sz w:val="20"/>
                <w:szCs w:val="20"/>
              </w:rPr>
              <w:t>3%</w:t>
            </w:r>
          </w:p>
        </w:tc>
      </w:tr>
      <w:tr w:rsidR="00FE3E53" w:rsidRPr="00957317" w14:paraId="18534853" w14:textId="77777777">
        <w:trPr>
          <w:trHeight w:val="614"/>
        </w:trPr>
        <w:tc>
          <w:tcPr>
            <w:tcW w:w="2126" w:type="dxa"/>
          </w:tcPr>
          <w:p w14:paraId="4D555705" w14:textId="77777777" w:rsidR="00FE3E53" w:rsidRPr="00957317" w:rsidRDefault="00810C03">
            <w:pPr>
              <w:pBdr>
                <w:top w:val="nil"/>
                <w:left w:val="nil"/>
                <w:bottom w:val="nil"/>
                <w:right w:val="nil"/>
                <w:between w:val="nil"/>
              </w:pBdr>
              <w:spacing w:line="273" w:lineRule="auto"/>
              <w:ind w:left="129"/>
              <w:rPr>
                <w:b/>
                <w:color w:val="000000"/>
                <w:sz w:val="20"/>
                <w:szCs w:val="20"/>
              </w:rPr>
            </w:pPr>
            <w:r w:rsidRPr="00957317">
              <w:rPr>
                <w:b/>
                <w:color w:val="000000"/>
                <w:sz w:val="20"/>
                <w:szCs w:val="20"/>
              </w:rPr>
              <w:t>2021-22</w:t>
            </w:r>
          </w:p>
        </w:tc>
        <w:tc>
          <w:tcPr>
            <w:tcW w:w="4697" w:type="dxa"/>
          </w:tcPr>
          <w:p w14:paraId="5DF843F0" w14:textId="77777777" w:rsidR="00FE3E53" w:rsidRPr="00957317" w:rsidRDefault="00810C03">
            <w:pPr>
              <w:pBdr>
                <w:top w:val="nil"/>
                <w:left w:val="nil"/>
                <w:bottom w:val="nil"/>
                <w:right w:val="nil"/>
                <w:between w:val="nil"/>
              </w:pBdr>
              <w:spacing w:line="268" w:lineRule="auto"/>
              <w:ind w:left="127"/>
              <w:rPr>
                <w:color w:val="000000"/>
                <w:sz w:val="20"/>
                <w:szCs w:val="20"/>
              </w:rPr>
            </w:pPr>
            <w:r w:rsidRPr="00957317">
              <w:rPr>
                <w:color w:val="000000"/>
                <w:sz w:val="20"/>
                <w:szCs w:val="20"/>
              </w:rPr>
              <w:t>21%</w:t>
            </w:r>
          </w:p>
        </w:tc>
      </w:tr>
    </w:tbl>
    <w:p w14:paraId="4E0A4E7A" w14:textId="77777777" w:rsidR="00FE3E53" w:rsidRPr="00957317" w:rsidRDefault="00810C03">
      <w:pPr>
        <w:pBdr>
          <w:top w:val="nil"/>
          <w:left w:val="nil"/>
          <w:bottom w:val="nil"/>
          <w:right w:val="nil"/>
          <w:between w:val="nil"/>
        </w:pBdr>
        <w:tabs>
          <w:tab w:val="left" w:pos="2048"/>
          <w:tab w:val="left" w:pos="2932"/>
          <w:tab w:val="left" w:pos="3575"/>
          <w:tab w:val="left" w:pos="4523"/>
          <w:tab w:val="left" w:pos="5860"/>
          <w:tab w:val="left" w:pos="6746"/>
          <w:tab w:val="left" w:pos="7470"/>
          <w:tab w:val="left" w:pos="9247"/>
        </w:tabs>
        <w:ind w:left="978"/>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Table</w:t>
      </w:r>
      <w:r w:rsidRPr="00957317">
        <w:rPr>
          <w:color w:val="000000"/>
          <w:sz w:val="20"/>
          <w:szCs w:val="20"/>
        </w:rPr>
        <w:tab/>
        <w:t>No.</w:t>
      </w:r>
      <w:r w:rsidRPr="00957317">
        <w:rPr>
          <w:color w:val="000000"/>
          <w:sz w:val="20"/>
          <w:szCs w:val="20"/>
        </w:rPr>
        <w:tab/>
        <w:t>–</w:t>
      </w:r>
      <w:r w:rsidRPr="00957317">
        <w:rPr>
          <w:color w:val="000000"/>
          <w:sz w:val="20"/>
          <w:szCs w:val="20"/>
        </w:rPr>
        <w:tab/>
        <w:t>4.14</w:t>
      </w:r>
      <w:r w:rsidRPr="00957317">
        <w:rPr>
          <w:color w:val="000000"/>
          <w:sz w:val="20"/>
          <w:szCs w:val="20"/>
        </w:rPr>
        <w:tab/>
        <w:t>(Growth</w:t>
      </w:r>
      <w:r w:rsidRPr="00957317">
        <w:rPr>
          <w:color w:val="000000"/>
          <w:sz w:val="20"/>
          <w:szCs w:val="20"/>
        </w:rPr>
        <w:tab/>
        <w:t>rate</w:t>
      </w:r>
      <w:r w:rsidRPr="00957317">
        <w:rPr>
          <w:color w:val="000000"/>
          <w:sz w:val="20"/>
          <w:szCs w:val="20"/>
        </w:rPr>
        <w:tab/>
        <w:t>of</w:t>
      </w:r>
      <w:r w:rsidRPr="00957317">
        <w:rPr>
          <w:color w:val="000000"/>
          <w:sz w:val="20"/>
          <w:szCs w:val="20"/>
        </w:rPr>
        <w:tab/>
        <w:t>Shareholders</w:t>
      </w:r>
      <w:r w:rsidRPr="00957317">
        <w:rPr>
          <w:color w:val="000000"/>
          <w:sz w:val="20"/>
          <w:szCs w:val="20"/>
        </w:rPr>
        <w:tab/>
        <w:t>fund)</w:t>
      </w:r>
    </w:p>
    <w:p w14:paraId="7C716C3E" w14:textId="77777777" w:rsidR="00FE3E53" w:rsidRPr="00957317" w:rsidRDefault="00810C03">
      <w:pPr>
        <w:pBdr>
          <w:top w:val="nil"/>
          <w:left w:val="nil"/>
          <w:bottom w:val="nil"/>
          <w:right w:val="nil"/>
          <w:between w:val="nil"/>
        </w:pBdr>
        <w:ind w:left="663"/>
        <w:rPr>
          <w:color w:val="000000"/>
          <w:sz w:val="20"/>
          <w:szCs w:val="20"/>
        </w:rPr>
        <w:sectPr w:rsidR="00FE3E53" w:rsidRPr="00957317" w:rsidSect="00CF289B">
          <w:pgSz w:w="11907" w:h="16840" w:code="9"/>
          <w:pgMar w:top="1440" w:right="720" w:bottom="1440" w:left="992" w:header="907" w:footer="907" w:gutter="0"/>
          <w:cols w:space="720"/>
        </w:sectPr>
      </w:pPr>
      <w:r w:rsidRPr="00957317">
        <w:rPr>
          <w:noProof/>
          <w:color w:val="000000"/>
          <w:sz w:val="20"/>
          <w:szCs w:val="20"/>
          <w:lang w:val="en-IN" w:eastAsia="en-IN"/>
        </w:rPr>
        <w:lastRenderedPageBreak/>
        <mc:AlternateContent>
          <mc:Choice Requires="wpg">
            <w:drawing>
              <wp:inline distT="0" distB="0" distL="114300" distR="114300" wp14:anchorId="19572865" wp14:editId="3FB55B2C">
                <wp:extent cx="5826760" cy="2821305"/>
                <wp:effectExtent l="0" t="0" r="0" b="0"/>
                <wp:docPr id="1" name="Group 1"/>
                <wp:cNvGraphicFramePr/>
                <a:graphic xmlns:a="http://schemas.openxmlformats.org/drawingml/2006/main">
                  <a:graphicData uri="http://schemas.microsoft.com/office/word/2010/wordprocessingGroup">
                    <wpg:wgp>
                      <wpg:cNvGrpSpPr/>
                      <wpg:grpSpPr>
                        <a:xfrm>
                          <a:off x="0" y="0"/>
                          <a:ext cx="5826760" cy="2821305"/>
                          <a:chOff x="2432600" y="2369325"/>
                          <a:chExt cx="5826775" cy="4763500"/>
                        </a:xfrm>
                      </wpg:grpSpPr>
                      <wpg:grpSp>
                        <wpg:cNvPr id="138509663" name="Group 8"/>
                        <wpg:cNvGrpSpPr/>
                        <wpg:grpSpPr>
                          <a:xfrm>
                            <a:off x="2432620" y="2369348"/>
                            <a:ext cx="5826750" cy="2821300"/>
                            <a:chOff x="0" y="0"/>
                            <a:chExt cx="5826750" cy="2821300"/>
                          </a:xfrm>
                        </wpg:grpSpPr>
                        <wps:wsp>
                          <wps:cNvPr id="1210218113" name="Rectangle 16"/>
                          <wps:cNvSpPr/>
                          <wps:spPr>
                            <a:xfrm>
                              <a:off x="0" y="0"/>
                              <a:ext cx="5826750" cy="2821300"/>
                            </a:xfrm>
                            <a:prstGeom prst="rect">
                              <a:avLst/>
                            </a:prstGeom>
                            <a:noFill/>
                            <a:ln>
                              <a:noFill/>
                            </a:ln>
                          </wps:spPr>
                          <wps:txbx>
                            <w:txbxContent>
                              <w:p w14:paraId="10A49F16" w14:textId="77777777" w:rsidR="00FE3E53" w:rsidRDefault="00FE3E53">
                                <w:pPr>
                                  <w:textDirection w:val="btLr"/>
                                </w:pPr>
                              </w:p>
                            </w:txbxContent>
                          </wps:txbx>
                          <wps:bodyPr spcFirstLastPara="1" wrap="square" lIns="91425" tIns="91425" rIns="91425" bIns="91425" anchor="ctr" anchorCtr="0">
                            <a:noAutofit/>
                          </wps:bodyPr>
                        </wps:wsp>
                        <wps:wsp>
                          <wps:cNvPr id="39" name="Freeform 39"/>
                          <wps:cNvSpPr/>
                          <wps:spPr>
                            <a:xfrm>
                              <a:off x="610870" y="1100455"/>
                              <a:ext cx="3964304" cy="1151890"/>
                            </a:xfrm>
                            <a:custGeom>
                              <a:avLst/>
                              <a:gdLst/>
                              <a:ahLst/>
                              <a:cxnLst/>
                              <a:rect l="l" t="t" r="r" b="b"/>
                              <a:pathLst>
                                <a:path w="3964304" h="1151890" extrusionOk="0">
                                  <a:moveTo>
                                    <a:pt x="0" y="1151890"/>
                                  </a:moveTo>
                                  <a:lnTo>
                                    <a:pt x="297179" y="1151890"/>
                                  </a:lnTo>
                                  <a:moveTo>
                                    <a:pt x="693419" y="1151890"/>
                                  </a:moveTo>
                                  <a:lnTo>
                                    <a:pt x="3270884" y="1151890"/>
                                  </a:lnTo>
                                  <a:moveTo>
                                    <a:pt x="3667124" y="1151890"/>
                                  </a:moveTo>
                                  <a:lnTo>
                                    <a:pt x="3964304" y="1151890"/>
                                  </a:lnTo>
                                  <a:moveTo>
                                    <a:pt x="0" y="960120"/>
                                  </a:moveTo>
                                  <a:lnTo>
                                    <a:pt x="297179" y="960120"/>
                                  </a:lnTo>
                                  <a:moveTo>
                                    <a:pt x="693419" y="960120"/>
                                  </a:moveTo>
                                  <a:lnTo>
                                    <a:pt x="3270884" y="960120"/>
                                  </a:lnTo>
                                  <a:moveTo>
                                    <a:pt x="3667124" y="960120"/>
                                  </a:moveTo>
                                  <a:lnTo>
                                    <a:pt x="3964304" y="960120"/>
                                  </a:lnTo>
                                  <a:moveTo>
                                    <a:pt x="0" y="767715"/>
                                  </a:moveTo>
                                  <a:lnTo>
                                    <a:pt x="297179" y="767715"/>
                                  </a:lnTo>
                                  <a:moveTo>
                                    <a:pt x="693419" y="767715"/>
                                  </a:moveTo>
                                  <a:lnTo>
                                    <a:pt x="3964304" y="767715"/>
                                  </a:lnTo>
                                  <a:moveTo>
                                    <a:pt x="0" y="575945"/>
                                  </a:moveTo>
                                  <a:lnTo>
                                    <a:pt x="297179" y="575945"/>
                                  </a:lnTo>
                                  <a:moveTo>
                                    <a:pt x="693419" y="575945"/>
                                  </a:moveTo>
                                  <a:lnTo>
                                    <a:pt x="3964304" y="575945"/>
                                  </a:lnTo>
                                  <a:moveTo>
                                    <a:pt x="0" y="384175"/>
                                  </a:moveTo>
                                  <a:lnTo>
                                    <a:pt x="297179" y="384175"/>
                                  </a:lnTo>
                                  <a:moveTo>
                                    <a:pt x="693419" y="384175"/>
                                  </a:moveTo>
                                  <a:lnTo>
                                    <a:pt x="3964304" y="384175"/>
                                  </a:lnTo>
                                  <a:moveTo>
                                    <a:pt x="0" y="191770"/>
                                  </a:moveTo>
                                  <a:lnTo>
                                    <a:pt x="297179" y="191770"/>
                                  </a:lnTo>
                                  <a:moveTo>
                                    <a:pt x="693419" y="191770"/>
                                  </a:moveTo>
                                  <a:lnTo>
                                    <a:pt x="3964304" y="191770"/>
                                  </a:lnTo>
                                  <a:moveTo>
                                    <a:pt x="0" y="0"/>
                                  </a:moveTo>
                                  <a:lnTo>
                                    <a:pt x="3964304" y="0"/>
                                  </a:lnTo>
                                </a:path>
                              </a:pathLst>
                            </a:custGeom>
                            <a:solidFill>
                              <a:srgbClr val="FFFFFF"/>
                            </a:solidFill>
                            <a:ln w="9525" cap="flat" cmpd="sng">
                              <a:solidFill>
                                <a:srgbClr val="858585"/>
                              </a:solidFill>
                              <a:prstDash val="solid"/>
                              <a:round/>
                              <a:headEnd type="none" w="sm" len="sm"/>
                              <a:tailEnd type="none" w="sm" len="sm"/>
                            </a:ln>
                          </wps:spPr>
                          <wps:bodyPr spcFirstLastPara="1" wrap="square" lIns="91425" tIns="91425" rIns="91425" bIns="91425" anchor="ctr" anchorCtr="0">
                            <a:noAutofit/>
                          </wps:bodyPr>
                        </wps:wsp>
                        <wps:wsp>
                          <wps:cNvPr id="40" name="Rectangle 40"/>
                          <wps:cNvSpPr/>
                          <wps:spPr>
                            <a:xfrm>
                              <a:off x="610870" y="1099820"/>
                              <a:ext cx="3964304" cy="1346200"/>
                            </a:xfrm>
                            <a:prstGeom prst="rect">
                              <a:avLst/>
                            </a:prstGeom>
                            <a:solidFill>
                              <a:srgbClr val="FFFFFF"/>
                            </a:solidFill>
                            <a:ln w="9525" cap="flat" cmpd="sng">
                              <a:solidFill>
                                <a:srgbClr val="F69240"/>
                              </a:solidFill>
                              <a:prstDash val="solid"/>
                              <a:round/>
                              <a:headEnd type="none" w="sm" len="sm"/>
                              <a:tailEnd type="none" w="sm" len="sm"/>
                            </a:ln>
                          </wps:spPr>
                          <wps:txbx>
                            <w:txbxContent>
                              <w:p w14:paraId="0ACB4E83" w14:textId="77777777" w:rsidR="00FE3E53" w:rsidRDefault="00FE3E53">
                                <w:pPr>
                                  <w:textDirection w:val="btLr"/>
                                </w:pPr>
                              </w:p>
                            </w:txbxContent>
                          </wps:txbx>
                          <wps:bodyPr spcFirstLastPara="1" wrap="square" lIns="91425" tIns="91425" rIns="91425" bIns="91425" anchor="ctr" anchorCtr="0">
                            <a:noAutofit/>
                          </wps:bodyPr>
                        </wps:wsp>
                        <wps:wsp>
                          <wps:cNvPr id="41" name="Rectangle 41"/>
                          <wps:cNvSpPr/>
                          <wps:spPr>
                            <a:xfrm>
                              <a:off x="908049" y="1275080"/>
                              <a:ext cx="396240" cy="1170940"/>
                            </a:xfrm>
                            <a:prstGeom prst="rect">
                              <a:avLst/>
                            </a:prstGeom>
                            <a:solidFill>
                              <a:srgbClr val="FFFF00"/>
                            </a:solidFill>
                            <a:ln>
                              <a:noFill/>
                            </a:ln>
                          </wps:spPr>
                          <wps:txbx>
                            <w:txbxContent>
                              <w:p w14:paraId="06A83C98" w14:textId="77777777" w:rsidR="00FE3E53" w:rsidRDefault="00FE3E53">
                                <w:pPr>
                                  <w:textDirection w:val="btLr"/>
                                </w:pPr>
                              </w:p>
                            </w:txbxContent>
                          </wps:txbx>
                          <wps:bodyPr spcFirstLastPara="1" wrap="square" lIns="91425" tIns="91425" rIns="91425" bIns="91425" anchor="ctr" anchorCtr="0">
                            <a:noAutofit/>
                          </wps:bodyPr>
                        </wps:wsp>
                        <wps:wsp>
                          <wps:cNvPr id="42" name="Rectangle 42"/>
                          <wps:cNvSpPr/>
                          <wps:spPr>
                            <a:xfrm>
                              <a:off x="908049" y="1275080"/>
                              <a:ext cx="396240" cy="11709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C3C7B56" w14:textId="77777777" w:rsidR="00FE3E53" w:rsidRDefault="00FE3E53">
                                <w:pPr>
                                  <w:textDirection w:val="btLr"/>
                                </w:pPr>
                              </w:p>
                            </w:txbxContent>
                          </wps:txbx>
                          <wps:bodyPr spcFirstLastPara="1" wrap="square" lIns="91425" tIns="91425" rIns="91425" bIns="91425" anchor="ctr" anchorCtr="0">
                            <a:noAutofit/>
                          </wps:bodyPr>
                        </wps:wsp>
                        <wps:wsp>
                          <wps:cNvPr id="43" name="Rectangle 43"/>
                          <wps:cNvSpPr/>
                          <wps:spPr>
                            <a:xfrm>
                              <a:off x="1898649" y="2264410"/>
                              <a:ext cx="398145" cy="181610"/>
                            </a:xfrm>
                            <a:prstGeom prst="rect">
                              <a:avLst/>
                            </a:prstGeom>
                            <a:solidFill>
                              <a:srgbClr val="FFFF00"/>
                            </a:solidFill>
                            <a:ln>
                              <a:noFill/>
                            </a:ln>
                          </wps:spPr>
                          <wps:txbx>
                            <w:txbxContent>
                              <w:p w14:paraId="2F5E1560" w14:textId="77777777" w:rsidR="00FE3E53" w:rsidRDefault="00FE3E53">
                                <w:pPr>
                                  <w:textDirection w:val="btLr"/>
                                </w:pPr>
                              </w:p>
                            </w:txbxContent>
                          </wps:txbx>
                          <wps:bodyPr spcFirstLastPara="1" wrap="square" lIns="91425" tIns="91425" rIns="91425" bIns="91425" anchor="ctr" anchorCtr="0">
                            <a:noAutofit/>
                          </wps:bodyPr>
                        </wps:wsp>
                        <wps:wsp>
                          <wps:cNvPr id="44" name="Rectangle 44"/>
                          <wps:cNvSpPr/>
                          <wps:spPr>
                            <a:xfrm>
                              <a:off x="1898649" y="2264410"/>
                              <a:ext cx="398145" cy="18161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C01D8F1" w14:textId="77777777" w:rsidR="00FE3E53" w:rsidRDefault="00FE3E53">
                                <w:pPr>
                                  <w:textDirection w:val="btLr"/>
                                </w:pPr>
                              </w:p>
                            </w:txbxContent>
                          </wps:txbx>
                          <wps:bodyPr spcFirstLastPara="1" wrap="square" lIns="91425" tIns="91425" rIns="91425" bIns="91425" anchor="ctr" anchorCtr="0">
                            <a:noAutofit/>
                          </wps:bodyPr>
                        </wps:wsp>
                        <wps:wsp>
                          <wps:cNvPr id="45" name="Rectangle 45"/>
                          <wps:cNvSpPr/>
                          <wps:spPr>
                            <a:xfrm>
                              <a:off x="2890520" y="2395220"/>
                              <a:ext cx="396240" cy="50800"/>
                            </a:xfrm>
                            <a:prstGeom prst="rect">
                              <a:avLst/>
                            </a:prstGeom>
                            <a:solidFill>
                              <a:srgbClr val="FFFF00"/>
                            </a:solidFill>
                            <a:ln>
                              <a:noFill/>
                            </a:ln>
                          </wps:spPr>
                          <wps:txbx>
                            <w:txbxContent>
                              <w:p w14:paraId="7476EA1B" w14:textId="77777777" w:rsidR="00FE3E53" w:rsidRDefault="00FE3E53">
                                <w:pPr>
                                  <w:textDirection w:val="btLr"/>
                                </w:pPr>
                              </w:p>
                            </w:txbxContent>
                          </wps:txbx>
                          <wps:bodyPr spcFirstLastPara="1" wrap="square" lIns="91425" tIns="91425" rIns="91425" bIns="91425" anchor="ctr" anchorCtr="0">
                            <a:noAutofit/>
                          </wps:bodyPr>
                        </wps:wsp>
                        <wps:wsp>
                          <wps:cNvPr id="46" name="Rectangle 46"/>
                          <wps:cNvSpPr/>
                          <wps:spPr>
                            <a:xfrm>
                              <a:off x="2890520" y="2395220"/>
                              <a:ext cx="396240" cy="508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A03DC63" w14:textId="77777777" w:rsidR="00FE3E53" w:rsidRDefault="00FE3E53">
                                <w:pPr>
                                  <w:textDirection w:val="btLr"/>
                                </w:pPr>
                              </w:p>
                            </w:txbxContent>
                          </wps:txbx>
                          <wps:bodyPr spcFirstLastPara="1" wrap="square" lIns="91425" tIns="91425" rIns="91425" bIns="91425" anchor="ctr" anchorCtr="0">
                            <a:noAutofit/>
                          </wps:bodyPr>
                        </wps:wsp>
                        <wps:wsp>
                          <wps:cNvPr id="47" name="Rectangle 47"/>
                          <wps:cNvSpPr/>
                          <wps:spPr>
                            <a:xfrm>
                              <a:off x="3881120" y="2035810"/>
                              <a:ext cx="396240" cy="410210"/>
                            </a:xfrm>
                            <a:prstGeom prst="rect">
                              <a:avLst/>
                            </a:prstGeom>
                            <a:solidFill>
                              <a:srgbClr val="FFFF00"/>
                            </a:solidFill>
                            <a:ln>
                              <a:noFill/>
                            </a:ln>
                          </wps:spPr>
                          <wps:txbx>
                            <w:txbxContent>
                              <w:p w14:paraId="2D4B811E" w14:textId="77777777" w:rsidR="00FE3E53" w:rsidRDefault="00FE3E53">
                                <w:pPr>
                                  <w:textDirection w:val="btLr"/>
                                </w:pPr>
                              </w:p>
                            </w:txbxContent>
                          </wps:txbx>
                          <wps:bodyPr spcFirstLastPara="1" wrap="square" lIns="91425" tIns="91425" rIns="91425" bIns="91425" anchor="ctr" anchorCtr="0">
                            <a:noAutofit/>
                          </wps:bodyPr>
                        </wps:wsp>
                        <wps:wsp>
                          <wps:cNvPr id="48" name="Rectangle 48"/>
                          <wps:cNvSpPr/>
                          <wps:spPr>
                            <a:xfrm>
                              <a:off x="3881120" y="2035810"/>
                              <a:ext cx="396240" cy="41021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F92D647" w14:textId="77777777" w:rsidR="00FE3E53" w:rsidRDefault="00FE3E53">
                                <w:pPr>
                                  <w:textDirection w:val="btLr"/>
                                </w:pPr>
                              </w:p>
                            </w:txbxContent>
                          </wps:txbx>
                          <wps:bodyPr spcFirstLastPara="1" wrap="square" lIns="91425" tIns="91425" rIns="91425" bIns="91425" anchor="ctr" anchorCtr="0">
                            <a:noAutofit/>
                          </wps:bodyPr>
                        </wps:wsp>
                        <wps:wsp>
                          <wps:cNvPr id="49" name="Freeform 49"/>
                          <wps:cNvSpPr/>
                          <wps:spPr>
                            <a:xfrm>
                              <a:off x="571500" y="1099820"/>
                              <a:ext cx="4003675" cy="1384935"/>
                            </a:xfrm>
                            <a:custGeom>
                              <a:avLst/>
                              <a:gdLst/>
                              <a:ahLst/>
                              <a:cxnLst/>
                              <a:rect l="l" t="t" r="r" b="b"/>
                              <a:pathLst>
                                <a:path w="4003675" h="1384935" extrusionOk="0">
                                  <a:moveTo>
                                    <a:pt x="39370" y="1345565"/>
                                  </a:moveTo>
                                  <a:lnTo>
                                    <a:pt x="39370" y="0"/>
                                  </a:lnTo>
                                  <a:moveTo>
                                    <a:pt x="0" y="1345565"/>
                                  </a:moveTo>
                                  <a:lnTo>
                                    <a:pt x="39370" y="1345565"/>
                                  </a:lnTo>
                                  <a:moveTo>
                                    <a:pt x="0" y="1151890"/>
                                  </a:moveTo>
                                  <a:lnTo>
                                    <a:pt x="39370" y="1151890"/>
                                  </a:lnTo>
                                  <a:moveTo>
                                    <a:pt x="0" y="960120"/>
                                  </a:moveTo>
                                  <a:lnTo>
                                    <a:pt x="39370" y="960120"/>
                                  </a:lnTo>
                                  <a:moveTo>
                                    <a:pt x="0" y="767715"/>
                                  </a:moveTo>
                                  <a:lnTo>
                                    <a:pt x="39370" y="767715"/>
                                  </a:lnTo>
                                  <a:moveTo>
                                    <a:pt x="0" y="575945"/>
                                  </a:moveTo>
                                  <a:lnTo>
                                    <a:pt x="39370" y="575945"/>
                                  </a:lnTo>
                                  <a:moveTo>
                                    <a:pt x="0" y="384175"/>
                                  </a:moveTo>
                                  <a:lnTo>
                                    <a:pt x="39370" y="384175"/>
                                  </a:lnTo>
                                  <a:moveTo>
                                    <a:pt x="0" y="191770"/>
                                  </a:moveTo>
                                  <a:lnTo>
                                    <a:pt x="39370" y="191770"/>
                                  </a:lnTo>
                                  <a:moveTo>
                                    <a:pt x="0" y="0"/>
                                  </a:moveTo>
                                  <a:lnTo>
                                    <a:pt x="39370" y="0"/>
                                  </a:lnTo>
                                  <a:moveTo>
                                    <a:pt x="39370" y="1345565"/>
                                  </a:moveTo>
                                  <a:lnTo>
                                    <a:pt x="4003675" y="1345565"/>
                                  </a:lnTo>
                                  <a:moveTo>
                                    <a:pt x="39370" y="1345565"/>
                                  </a:moveTo>
                                  <a:lnTo>
                                    <a:pt x="39370" y="1384935"/>
                                  </a:lnTo>
                                  <a:moveTo>
                                    <a:pt x="1029969" y="1345565"/>
                                  </a:moveTo>
                                  <a:lnTo>
                                    <a:pt x="1029969" y="1384935"/>
                                  </a:lnTo>
                                  <a:moveTo>
                                    <a:pt x="2022475" y="1345565"/>
                                  </a:moveTo>
                                  <a:lnTo>
                                    <a:pt x="2022475" y="1384935"/>
                                  </a:lnTo>
                                  <a:moveTo>
                                    <a:pt x="3013075" y="1345565"/>
                                  </a:moveTo>
                                  <a:lnTo>
                                    <a:pt x="3013075" y="1384935"/>
                                  </a:lnTo>
                                  <a:moveTo>
                                    <a:pt x="4003675" y="1345565"/>
                                  </a:moveTo>
                                  <a:lnTo>
                                    <a:pt x="4003675" y="1384935"/>
                                  </a:lnTo>
                                </a:path>
                              </a:pathLst>
                            </a:custGeom>
                            <a:solidFill>
                              <a:srgbClr val="FFFFFF"/>
                            </a:solidFill>
                            <a:ln w="9525" cap="flat" cmpd="sng">
                              <a:solidFill>
                                <a:srgbClr val="858585"/>
                              </a:solidFill>
                              <a:prstDash val="solid"/>
                              <a:round/>
                              <a:headEnd type="none" w="sm" len="sm"/>
                              <a:tailEnd type="none" w="sm" len="sm"/>
                            </a:ln>
                          </wps:spPr>
                          <wps:bodyPr spcFirstLastPara="1" wrap="square" lIns="91425" tIns="91425" rIns="91425" bIns="91425" anchor="ctr" anchorCtr="0">
                            <a:noAutofit/>
                          </wps:bodyPr>
                        </wps:wsp>
                        <wps:wsp>
                          <wps:cNvPr id="50" name="Rectangle 50"/>
                          <wps:cNvSpPr/>
                          <wps:spPr>
                            <a:xfrm>
                              <a:off x="4779010" y="1673225"/>
                              <a:ext cx="68580" cy="70485"/>
                            </a:xfrm>
                            <a:prstGeom prst="rect">
                              <a:avLst/>
                            </a:prstGeom>
                            <a:solidFill>
                              <a:srgbClr val="FFFF00"/>
                            </a:solidFill>
                            <a:ln>
                              <a:noFill/>
                            </a:ln>
                          </wps:spPr>
                          <wps:txbx>
                            <w:txbxContent>
                              <w:p w14:paraId="361CE5BB" w14:textId="77777777" w:rsidR="00FE3E53" w:rsidRDefault="00FE3E53">
                                <w:pPr>
                                  <w:textDirection w:val="btLr"/>
                                </w:pPr>
                              </w:p>
                            </w:txbxContent>
                          </wps:txbx>
                          <wps:bodyPr spcFirstLastPara="1" wrap="square" lIns="91425" tIns="91425" rIns="91425" bIns="91425" anchor="ctr" anchorCtr="0">
                            <a:noAutofit/>
                          </wps:bodyPr>
                        </wps:wsp>
                        <wps:wsp>
                          <wps:cNvPr id="51" name="Rectangle 51"/>
                          <wps:cNvSpPr/>
                          <wps:spPr>
                            <a:xfrm>
                              <a:off x="4779010" y="1673225"/>
                              <a:ext cx="68580" cy="70485"/>
                            </a:xfrm>
                            <a:prstGeom prst="rect">
                              <a:avLst/>
                            </a:prstGeom>
                            <a:solidFill>
                              <a:srgbClr val="FFFFFF"/>
                            </a:solidFill>
                            <a:ln w="9525" cap="flat" cmpd="sng">
                              <a:solidFill>
                                <a:srgbClr val="000000"/>
                              </a:solidFill>
                              <a:prstDash val="solid"/>
                              <a:round/>
                              <a:headEnd type="none" w="sm" len="sm"/>
                              <a:tailEnd type="none" w="sm" len="sm"/>
                            </a:ln>
                          </wps:spPr>
                          <wps:txbx>
                            <w:txbxContent>
                              <w:p w14:paraId="34E7443C" w14:textId="77777777" w:rsidR="00FE3E53" w:rsidRDefault="00FE3E53">
                                <w:pPr>
                                  <w:textDirection w:val="btLr"/>
                                </w:pPr>
                              </w:p>
                            </w:txbxContent>
                          </wps:txbx>
                          <wps:bodyPr spcFirstLastPara="1" wrap="square" lIns="91425" tIns="91425" rIns="91425" bIns="91425" anchor="ctr" anchorCtr="0">
                            <a:noAutofit/>
                          </wps:bodyPr>
                        </wps:wsp>
                        <wps:wsp>
                          <wps:cNvPr id="52" name="Freeform 52"/>
                          <wps:cNvSpPr/>
                          <wps:spPr>
                            <a:xfrm>
                              <a:off x="2198370" y="172085"/>
                              <a:ext cx="1433830" cy="771525"/>
                            </a:xfrm>
                            <a:custGeom>
                              <a:avLst/>
                              <a:gdLst/>
                              <a:ahLst/>
                              <a:cxnLst/>
                              <a:rect l="l" t="t" r="r" b="b"/>
                              <a:pathLst>
                                <a:path w="1433830" h="771525" extrusionOk="0">
                                  <a:moveTo>
                                    <a:pt x="0" y="0"/>
                                  </a:moveTo>
                                  <a:lnTo>
                                    <a:pt x="0" y="771525"/>
                                  </a:lnTo>
                                  <a:lnTo>
                                    <a:pt x="1433830" y="771525"/>
                                  </a:lnTo>
                                  <a:lnTo>
                                    <a:pt x="1433830" y="0"/>
                                  </a:lnTo>
                                  <a:close/>
                                </a:path>
                              </a:pathLst>
                            </a:custGeom>
                            <a:solidFill>
                              <a:srgbClr val="FFFFFF"/>
                            </a:solidFill>
                            <a:ln>
                              <a:noFill/>
                            </a:ln>
                          </wps:spPr>
                          <wps:txbx>
                            <w:txbxContent>
                              <w:p w14:paraId="318D6BFC" w14:textId="77777777" w:rsidR="00FE3E53" w:rsidRDefault="00810C03">
                                <w:pPr>
                                  <w:spacing w:line="352" w:lineRule="auto"/>
                                  <w:ind w:right="4"/>
                                  <w:jc w:val="center"/>
                                  <w:textDirection w:val="btLr"/>
                                </w:pPr>
                                <w:r>
                                  <w:rPr>
                                    <w:rFonts w:ascii="Calibri" w:eastAsia="Calibri" w:hAnsi="Calibri" w:cs="Calibri"/>
                                    <w:b/>
                                    <w:color w:val="FFFFFF"/>
                                    <w:sz w:val="36"/>
                                  </w:rPr>
                                  <w:t>Growth Rate</w:t>
                                </w:r>
                              </w:p>
                              <w:p w14:paraId="197470C6" w14:textId="77777777" w:rsidR="00FE3E53" w:rsidRDefault="00810C03">
                                <w:pPr>
                                  <w:spacing w:line="425" w:lineRule="auto"/>
                                  <w:ind w:right="17"/>
                                  <w:jc w:val="center"/>
                                  <w:textDirection w:val="btLr"/>
                                </w:pPr>
                                <w:r>
                                  <w:rPr>
                                    <w:rFonts w:ascii="Calibri" w:eastAsia="Calibri" w:hAnsi="Calibri" w:cs="Calibri"/>
                                    <w:b/>
                                    <w:color w:val="FFFFFF"/>
                                    <w:sz w:val="36"/>
                                  </w:rPr>
                                  <w:t>of share holder</w:t>
                                </w:r>
                              </w:p>
                              <w:p w14:paraId="231727AF" w14:textId="77777777" w:rsidR="00FE3E53" w:rsidRDefault="00810C03">
                                <w:pPr>
                                  <w:spacing w:before="2" w:line="433" w:lineRule="auto"/>
                                  <w:ind w:left="18" w:right="17" w:firstLine="18"/>
                                  <w:jc w:val="center"/>
                                  <w:textDirection w:val="btLr"/>
                                </w:pPr>
                                <w:r>
                                  <w:rPr>
                                    <w:rFonts w:ascii="Calibri" w:eastAsia="Calibri" w:hAnsi="Calibri" w:cs="Calibri"/>
                                    <w:b/>
                                    <w:color w:val="FFFFFF"/>
                                    <w:sz w:val="36"/>
                                  </w:rPr>
                                  <w:t>fund</w:t>
                                </w:r>
                              </w:p>
                            </w:txbxContent>
                          </wps:txbx>
                          <wps:bodyPr spcFirstLastPara="1" wrap="square" lIns="88900" tIns="38100" rIns="88900" bIns="38100" anchor="t" anchorCtr="0">
                            <a:noAutofit/>
                          </wps:bodyPr>
                        </wps:wsp>
                        <wps:wsp>
                          <wps:cNvPr id="53" name="Freeform 53"/>
                          <wps:cNvSpPr/>
                          <wps:spPr>
                            <a:xfrm>
                              <a:off x="111125" y="1057910"/>
                              <a:ext cx="396240" cy="1452880"/>
                            </a:xfrm>
                            <a:custGeom>
                              <a:avLst/>
                              <a:gdLst/>
                              <a:ahLst/>
                              <a:cxnLst/>
                              <a:rect l="l" t="t" r="r" b="b"/>
                              <a:pathLst>
                                <a:path w="396240" h="1452880" extrusionOk="0">
                                  <a:moveTo>
                                    <a:pt x="0" y="0"/>
                                  </a:moveTo>
                                  <a:lnTo>
                                    <a:pt x="0" y="1452880"/>
                                  </a:lnTo>
                                  <a:lnTo>
                                    <a:pt x="396240" y="1452880"/>
                                  </a:lnTo>
                                  <a:lnTo>
                                    <a:pt x="396240" y="0"/>
                                  </a:lnTo>
                                  <a:close/>
                                </a:path>
                              </a:pathLst>
                            </a:custGeom>
                            <a:solidFill>
                              <a:srgbClr val="FFFFFF"/>
                            </a:solidFill>
                            <a:ln>
                              <a:noFill/>
                            </a:ln>
                          </wps:spPr>
                          <wps:txbx>
                            <w:txbxContent>
                              <w:p w14:paraId="0105721C" w14:textId="77777777" w:rsidR="00FE3E53" w:rsidRDefault="00810C03">
                                <w:pPr>
                                  <w:spacing w:line="203" w:lineRule="auto"/>
                                  <w:ind w:right="22"/>
                                  <w:jc w:val="right"/>
                                  <w:textDirection w:val="btLr"/>
                                </w:pPr>
                                <w:r>
                                  <w:rPr>
                                    <w:rFonts w:ascii="Calibri" w:eastAsia="Calibri" w:hAnsi="Calibri" w:cs="Calibri"/>
                                    <w:color w:val="FFFFFF"/>
                                    <w:sz w:val="20"/>
                                  </w:rPr>
                                  <w:t>70.00%</w:t>
                                </w:r>
                              </w:p>
                              <w:p w14:paraId="48F74A54" w14:textId="77777777" w:rsidR="00FE3E53" w:rsidRDefault="00810C03">
                                <w:pPr>
                                  <w:spacing w:before="32"/>
                                  <w:ind w:right="22"/>
                                  <w:jc w:val="right"/>
                                  <w:textDirection w:val="btLr"/>
                                </w:pPr>
                                <w:r>
                                  <w:rPr>
                                    <w:rFonts w:ascii="Calibri" w:eastAsia="Calibri" w:hAnsi="Calibri" w:cs="Calibri"/>
                                    <w:color w:val="FFFFFF"/>
                                    <w:sz w:val="20"/>
                                  </w:rPr>
                                  <w:t>60.00%</w:t>
                                </w:r>
                              </w:p>
                              <w:p w14:paraId="51EB4E29" w14:textId="77777777" w:rsidR="00FE3E53" w:rsidRDefault="00810C03">
                                <w:pPr>
                                  <w:spacing w:before="55"/>
                                  <w:ind w:right="22"/>
                                  <w:jc w:val="right"/>
                                  <w:textDirection w:val="btLr"/>
                                </w:pPr>
                                <w:r>
                                  <w:rPr>
                                    <w:rFonts w:ascii="Calibri" w:eastAsia="Calibri" w:hAnsi="Calibri" w:cs="Calibri"/>
                                    <w:color w:val="FFFFFF"/>
                                    <w:sz w:val="20"/>
                                  </w:rPr>
                                  <w:t>50.00%</w:t>
                                </w:r>
                              </w:p>
                              <w:p w14:paraId="4B225170" w14:textId="77777777" w:rsidR="00FE3E53" w:rsidRDefault="00810C03">
                                <w:pPr>
                                  <w:spacing w:before="59"/>
                                  <w:ind w:right="22"/>
                                  <w:jc w:val="right"/>
                                  <w:textDirection w:val="btLr"/>
                                </w:pPr>
                                <w:r>
                                  <w:rPr>
                                    <w:rFonts w:ascii="Calibri" w:eastAsia="Calibri" w:hAnsi="Calibri" w:cs="Calibri"/>
                                    <w:color w:val="FFFFFF"/>
                                    <w:sz w:val="20"/>
                                  </w:rPr>
                                  <w:t>40.00%</w:t>
                                </w:r>
                              </w:p>
                              <w:p w14:paraId="7E9B07A8" w14:textId="77777777" w:rsidR="00FE3E53" w:rsidRDefault="00810C03">
                                <w:pPr>
                                  <w:spacing w:before="60"/>
                                  <w:ind w:right="22"/>
                                  <w:jc w:val="right"/>
                                  <w:textDirection w:val="btLr"/>
                                </w:pPr>
                                <w:r>
                                  <w:rPr>
                                    <w:rFonts w:ascii="Calibri" w:eastAsia="Calibri" w:hAnsi="Calibri" w:cs="Calibri"/>
                                    <w:color w:val="FFFFFF"/>
                                    <w:sz w:val="20"/>
                                  </w:rPr>
                                  <w:t>30.00%</w:t>
                                </w:r>
                              </w:p>
                              <w:p w14:paraId="1C81AD4C" w14:textId="77777777" w:rsidR="00FE3E53" w:rsidRDefault="00810C03">
                                <w:pPr>
                                  <w:spacing w:before="85"/>
                                  <w:ind w:right="17"/>
                                  <w:jc w:val="right"/>
                                  <w:textDirection w:val="btLr"/>
                                </w:pPr>
                                <w:r>
                                  <w:rPr>
                                    <w:rFonts w:ascii="Calibri" w:eastAsia="Calibri" w:hAnsi="Calibri" w:cs="Calibri"/>
                                    <w:color w:val="FFFFFF"/>
                                    <w:sz w:val="20"/>
                                  </w:rPr>
                                  <w:t>20.00%</w:t>
                                </w:r>
                              </w:p>
                              <w:p w14:paraId="35E1FA6D" w14:textId="77777777" w:rsidR="00FE3E53" w:rsidRDefault="00810C03">
                                <w:pPr>
                                  <w:spacing w:before="32"/>
                                  <w:ind w:right="17"/>
                                  <w:jc w:val="right"/>
                                  <w:textDirection w:val="btLr"/>
                                </w:pPr>
                                <w:r>
                                  <w:rPr>
                                    <w:rFonts w:ascii="Calibri" w:eastAsia="Calibri" w:hAnsi="Calibri" w:cs="Calibri"/>
                                    <w:color w:val="FFFFFF"/>
                                    <w:sz w:val="20"/>
                                  </w:rPr>
                                  <w:t>10.00%</w:t>
                                </w:r>
                              </w:p>
                              <w:p w14:paraId="3950FBD1" w14:textId="77777777" w:rsidR="00FE3E53" w:rsidRDefault="00810C03">
                                <w:pPr>
                                  <w:spacing w:before="55"/>
                                  <w:ind w:right="24"/>
                                  <w:jc w:val="right"/>
                                  <w:textDirection w:val="btLr"/>
                                </w:pPr>
                                <w:r>
                                  <w:rPr>
                                    <w:rFonts w:ascii="Calibri" w:eastAsia="Calibri" w:hAnsi="Calibri" w:cs="Calibri"/>
                                    <w:color w:val="FFFFFF"/>
                                    <w:sz w:val="20"/>
                                  </w:rPr>
                                  <w:t>0.00%</w:t>
                                </w:r>
                              </w:p>
                            </w:txbxContent>
                          </wps:txbx>
                          <wps:bodyPr spcFirstLastPara="1" wrap="square" lIns="88900" tIns="38100" rIns="88900" bIns="38100" anchor="t" anchorCtr="0">
                            <a:noAutofit/>
                          </wps:bodyPr>
                        </wps:wsp>
                        <wps:wsp>
                          <wps:cNvPr id="54" name="Freeform 54"/>
                          <wps:cNvSpPr/>
                          <wps:spPr>
                            <a:xfrm>
                              <a:off x="917575" y="1101725"/>
                              <a:ext cx="393065" cy="127000"/>
                            </a:xfrm>
                            <a:custGeom>
                              <a:avLst/>
                              <a:gdLst/>
                              <a:ahLst/>
                              <a:cxnLst/>
                              <a:rect l="l" t="t" r="r" b="b"/>
                              <a:pathLst>
                                <a:path w="393065" h="127000" extrusionOk="0">
                                  <a:moveTo>
                                    <a:pt x="0" y="0"/>
                                  </a:moveTo>
                                  <a:lnTo>
                                    <a:pt x="0" y="127000"/>
                                  </a:lnTo>
                                  <a:lnTo>
                                    <a:pt x="393065" y="127000"/>
                                  </a:lnTo>
                                  <a:lnTo>
                                    <a:pt x="393065" y="0"/>
                                  </a:lnTo>
                                  <a:close/>
                                </a:path>
                              </a:pathLst>
                            </a:custGeom>
                            <a:solidFill>
                              <a:srgbClr val="FFFFFF"/>
                            </a:solidFill>
                            <a:ln>
                              <a:noFill/>
                            </a:ln>
                          </wps:spPr>
                          <wps:txbx>
                            <w:txbxContent>
                              <w:p w14:paraId="186D5804" w14:textId="77777777" w:rsidR="00FE3E53" w:rsidRDefault="00810C03">
                                <w:pPr>
                                  <w:spacing w:line="198" w:lineRule="auto"/>
                                  <w:textDirection w:val="btLr"/>
                                </w:pPr>
                                <w:r>
                                  <w:rPr>
                                    <w:rFonts w:ascii="Calibri" w:eastAsia="Calibri" w:hAnsi="Calibri" w:cs="Calibri"/>
                                    <w:color w:val="000000"/>
                                    <w:sz w:val="20"/>
                                  </w:rPr>
                                  <w:t>60.84%</w:t>
                                </w:r>
                              </w:p>
                            </w:txbxContent>
                          </wps:txbx>
                          <wps:bodyPr spcFirstLastPara="1" wrap="square" lIns="88900" tIns="38100" rIns="88900" bIns="38100" anchor="t" anchorCtr="0">
                            <a:noAutofit/>
                          </wps:bodyPr>
                        </wps:wsp>
                        <wps:wsp>
                          <wps:cNvPr id="55" name="Freeform 55"/>
                          <wps:cNvSpPr/>
                          <wps:spPr>
                            <a:xfrm>
                              <a:off x="3972560" y="1858010"/>
                              <a:ext cx="231140" cy="127000"/>
                            </a:xfrm>
                            <a:custGeom>
                              <a:avLst/>
                              <a:gdLst/>
                              <a:ahLst/>
                              <a:cxnLst/>
                              <a:rect l="l" t="t" r="r" b="b"/>
                              <a:pathLst>
                                <a:path w="231140" h="127000" extrusionOk="0">
                                  <a:moveTo>
                                    <a:pt x="0" y="0"/>
                                  </a:moveTo>
                                  <a:lnTo>
                                    <a:pt x="0" y="127000"/>
                                  </a:lnTo>
                                  <a:lnTo>
                                    <a:pt x="231140" y="127000"/>
                                  </a:lnTo>
                                  <a:lnTo>
                                    <a:pt x="231140" y="0"/>
                                  </a:lnTo>
                                  <a:close/>
                                </a:path>
                              </a:pathLst>
                            </a:custGeom>
                            <a:solidFill>
                              <a:srgbClr val="FFFFFF"/>
                            </a:solidFill>
                            <a:ln>
                              <a:noFill/>
                            </a:ln>
                          </wps:spPr>
                          <wps:txbx>
                            <w:txbxContent>
                              <w:p w14:paraId="77F13233" w14:textId="77777777" w:rsidR="00FE3E53" w:rsidRDefault="00810C03">
                                <w:pPr>
                                  <w:spacing w:line="198" w:lineRule="auto"/>
                                  <w:textDirection w:val="btLr"/>
                                </w:pPr>
                                <w:r>
                                  <w:rPr>
                                    <w:rFonts w:ascii="Calibri" w:eastAsia="Calibri" w:hAnsi="Calibri" w:cs="Calibri"/>
                                    <w:color w:val="000000"/>
                                    <w:sz w:val="20"/>
                                  </w:rPr>
                                  <w:t>21%</w:t>
                                </w:r>
                              </w:p>
                            </w:txbxContent>
                          </wps:txbx>
                          <wps:bodyPr spcFirstLastPara="1" wrap="square" lIns="88900" tIns="38100" rIns="88900" bIns="38100" anchor="t" anchorCtr="0">
                            <a:noAutofit/>
                          </wps:bodyPr>
                        </wps:wsp>
                        <wps:wsp>
                          <wps:cNvPr id="56" name="Freeform 56"/>
                          <wps:cNvSpPr/>
                          <wps:spPr>
                            <a:xfrm>
                              <a:off x="4881245" y="1661160"/>
                              <a:ext cx="785495" cy="426720"/>
                            </a:xfrm>
                            <a:custGeom>
                              <a:avLst/>
                              <a:gdLst/>
                              <a:ahLst/>
                              <a:cxnLst/>
                              <a:rect l="l" t="t" r="r" b="b"/>
                              <a:pathLst>
                                <a:path w="785495" h="426720" extrusionOk="0">
                                  <a:moveTo>
                                    <a:pt x="0" y="0"/>
                                  </a:moveTo>
                                  <a:lnTo>
                                    <a:pt x="0" y="426720"/>
                                  </a:lnTo>
                                  <a:lnTo>
                                    <a:pt x="785495" y="426720"/>
                                  </a:lnTo>
                                  <a:lnTo>
                                    <a:pt x="785495" y="0"/>
                                  </a:lnTo>
                                  <a:close/>
                                </a:path>
                              </a:pathLst>
                            </a:custGeom>
                            <a:solidFill>
                              <a:srgbClr val="FFFFFF"/>
                            </a:solidFill>
                            <a:ln>
                              <a:noFill/>
                            </a:ln>
                          </wps:spPr>
                          <wps:txbx>
                            <w:txbxContent>
                              <w:p w14:paraId="0C9B8115" w14:textId="77777777" w:rsidR="00FE3E53" w:rsidRDefault="00810C03">
                                <w:pPr>
                                  <w:spacing w:line="195" w:lineRule="auto"/>
                                  <w:textDirection w:val="btLr"/>
                                </w:pPr>
                                <w:r>
                                  <w:rPr>
                                    <w:rFonts w:ascii="Calibri" w:eastAsia="Calibri" w:hAnsi="Calibri" w:cs="Calibri"/>
                                    <w:color w:val="FFFFFF"/>
                                    <w:sz w:val="20"/>
                                  </w:rPr>
                                  <w:t>Growth Rate</w:t>
                                </w:r>
                              </w:p>
                              <w:p w14:paraId="44B3C10B" w14:textId="77777777" w:rsidR="00FE3E53" w:rsidRDefault="00810C03">
                                <w:pPr>
                                  <w:ind w:left="43" w:right="4" w:hanging="1"/>
                                  <w:textDirection w:val="btLr"/>
                                </w:pPr>
                                <w:r>
                                  <w:rPr>
                                    <w:rFonts w:ascii="Calibri" w:eastAsia="Calibri" w:hAnsi="Calibri" w:cs="Calibri"/>
                                    <w:color w:val="FFFFFF"/>
                                    <w:sz w:val="20"/>
                                  </w:rPr>
                                  <w:t>of share holder fund</w:t>
                                </w:r>
                              </w:p>
                            </w:txbxContent>
                          </wps:txbx>
                          <wps:bodyPr spcFirstLastPara="1" wrap="square" lIns="88900" tIns="38100" rIns="88900" bIns="38100" anchor="t" anchorCtr="0">
                            <a:noAutofit/>
                          </wps:bodyPr>
                        </wps:wsp>
                        <wps:wsp>
                          <wps:cNvPr id="57" name="Freeform 57"/>
                          <wps:cNvSpPr/>
                          <wps:spPr>
                            <a:xfrm>
                              <a:off x="1941830" y="2089785"/>
                              <a:ext cx="327660" cy="127000"/>
                            </a:xfrm>
                            <a:custGeom>
                              <a:avLst/>
                              <a:gdLst/>
                              <a:ahLst/>
                              <a:cxnLst/>
                              <a:rect l="l" t="t" r="r" b="b"/>
                              <a:pathLst>
                                <a:path w="327660" h="127000" extrusionOk="0">
                                  <a:moveTo>
                                    <a:pt x="0" y="0"/>
                                  </a:moveTo>
                                  <a:lnTo>
                                    <a:pt x="0" y="127000"/>
                                  </a:lnTo>
                                  <a:lnTo>
                                    <a:pt x="327660" y="127000"/>
                                  </a:lnTo>
                                  <a:lnTo>
                                    <a:pt x="327660" y="0"/>
                                  </a:lnTo>
                                  <a:close/>
                                </a:path>
                              </a:pathLst>
                            </a:custGeom>
                            <a:solidFill>
                              <a:srgbClr val="FFFFFF"/>
                            </a:solidFill>
                            <a:ln>
                              <a:noFill/>
                            </a:ln>
                          </wps:spPr>
                          <wps:txbx>
                            <w:txbxContent>
                              <w:p w14:paraId="3DADDB1C" w14:textId="77777777" w:rsidR="00FE3E53" w:rsidRDefault="00810C03">
                                <w:pPr>
                                  <w:spacing w:line="198" w:lineRule="auto"/>
                                  <w:textDirection w:val="btLr"/>
                                </w:pPr>
                                <w:r>
                                  <w:rPr>
                                    <w:rFonts w:ascii="Calibri" w:eastAsia="Calibri" w:hAnsi="Calibri" w:cs="Calibri"/>
                                    <w:color w:val="000000"/>
                                    <w:sz w:val="20"/>
                                  </w:rPr>
                                  <w:t>9.43%</w:t>
                                </w:r>
                              </w:p>
                            </w:txbxContent>
                          </wps:txbx>
                          <wps:bodyPr spcFirstLastPara="1" wrap="square" lIns="88900" tIns="38100" rIns="88900" bIns="38100" anchor="t" anchorCtr="0">
                            <a:noAutofit/>
                          </wps:bodyPr>
                        </wps:wsp>
                        <wps:wsp>
                          <wps:cNvPr id="58" name="Freeform 58"/>
                          <wps:cNvSpPr/>
                          <wps:spPr>
                            <a:xfrm>
                              <a:off x="3012440" y="2217420"/>
                              <a:ext cx="167640" cy="127000"/>
                            </a:xfrm>
                            <a:custGeom>
                              <a:avLst/>
                              <a:gdLst/>
                              <a:ahLst/>
                              <a:cxnLst/>
                              <a:rect l="l" t="t" r="r" b="b"/>
                              <a:pathLst>
                                <a:path w="167640" h="127000" extrusionOk="0">
                                  <a:moveTo>
                                    <a:pt x="0" y="0"/>
                                  </a:moveTo>
                                  <a:lnTo>
                                    <a:pt x="0" y="127000"/>
                                  </a:lnTo>
                                  <a:lnTo>
                                    <a:pt x="167640" y="127000"/>
                                  </a:lnTo>
                                  <a:lnTo>
                                    <a:pt x="167640" y="0"/>
                                  </a:lnTo>
                                  <a:close/>
                                </a:path>
                              </a:pathLst>
                            </a:custGeom>
                            <a:solidFill>
                              <a:srgbClr val="FFFFFF"/>
                            </a:solidFill>
                            <a:ln>
                              <a:noFill/>
                            </a:ln>
                          </wps:spPr>
                          <wps:txbx>
                            <w:txbxContent>
                              <w:p w14:paraId="25EBAB9E" w14:textId="77777777" w:rsidR="00FE3E53" w:rsidRDefault="00810C03">
                                <w:pPr>
                                  <w:spacing w:line="198" w:lineRule="auto"/>
                                  <w:textDirection w:val="btLr"/>
                                </w:pPr>
                                <w:r>
                                  <w:rPr>
                                    <w:rFonts w:ascii="Calibri" w:eastAsia="Calibri" w:hAnsi="Calibri" w:cs="Calibri"/>
                                    <w:color w:val="000000"/>
                                    <w:sz w:val="20"/>
                                  </w:rPr>
                                  <w:t>3%</w:t>
                                </w:r>
                              </w:p>
                            </w:txbxContent>
                          </wps:txbx>
                          <wps:bodyPr spcFirstLastPara="1" wrap="square" lIns="88900" tIns="38100" rIns="88900" bIns="38100" anchor="t" anchorCtr="0">
                            <a:noAutofit/>
                          </wps:bodyPr>
                        </wps:wsp>
                        <wps:wsp>
                          <wps:cNvPr id="59" name="Freeform 59"/>
                          <wps:cNvSpPr/>
                          <wps:spPr>
                            <a:xfrm>
                              <a:off x="894715" y="2565400"/>
                              <a:ext cx="3413759" cy="127000"/>
                            </a:xfrm>
                            <a:custGeom>
                              <a:avLst/>
                              <a:gdLst/>
                              <a:ahLst/>
                              <a:cxnLst/>
                              <a:rect l="l" t="t" r="r" b="b"/>
                              <a:pathLst>
                                <a:path w="3413759" h="127000" extrusionOk="0">
                                  <a:moveTo>
                                    <a:pt x="0" y="0"/>
                                  </a:moveTo>
                                  <a:lnTo>
                                    <a:pt x="0" y="127000"/>
                                  </a:lnTo>
                                  <a:lnTo>
                                    <a:pt x="3413759" y="127000"/>
                                  </a:lnTo>
                                  <a:lnTo>
                                    <a:pt x="3413759" y="0"/>
                                  </a:lnTo>
                                  <a:close/>
                                </a:path>
                              </a:pathLst>
                            </a:custGeom>
                            <a:solidFill>
                              <a:srgbClr val="FFFFFF"/>
                            </a:solidFill>
                            <a:ln>
                              <a:noFill/>
                            </a:ln>
                          </wps:spPr>
                          <wps:txbx>
                            <w:txbxContent>
                              <w:p w14:paraId="3732576F" w14:textId="77777777" w:rsidR="00FE3E53" w:rsidRDefault="00810C03">
                                <w:pPr>
                                  <w:spacing w:line="198" w:lineRule="auto"/>
                                  <w:textDirection w:val="btLr"/>
                                </w:pPr>
                                <w:r>
                                  <w:rPr>
                                    <w:rFonts w:ascii="Calibri" w:eastAsia="Calibri" w:hAnsi="Calibri" w:cs="Calibri"/>
                                    <w:color w:val="FFFFFF"/>
                                    <w:sz w:val="20"/>
                                  </w:rPr>
                                  <w:t>20219-20</w:t>
                                </w:r>
                                <w:r>
                                  <w:rPr>
                                    <w:rFonts w:ascii="Calibri" w:eastAsia="Calibri" w:hAnsi="Calibri" w:cs="Calibri"/>
                                    <w:color w:val="FFFFFF"/>
                                    <w:sz w:val="20"/>
                                  </w:rPr>
                                  <w:tab/>
                                  <w:t>2020-21</w:t>
                                </w:r>
                                <w:r>
                                  <w:rPr>
                                    <w:rFonts w:ascii="Calibri" w:eastAsia="Calibri" w:hAnsi="Calibri" w:cs="Calibri"/>
                                    <w:color w:val="FFFFFF"/>
                                    <w:sz w:val="20"/>
                                  </w:rPr>
                                  <w:tab/>
                                  <w:t>2021-22</w:t>
                                </w:r>
                                <w:r>
                                  <w:rPr>
                                    <w:rFonts w:ascii="Calibri" w:eastAsia="Calibri" w:hAnsi="Calibri" w:cs="Calibri"/>
                                    <w:color w:val="FFFFFF"/>
                                    <w:sz w:val="20"/>
                                  </w:rPr>
                                  <w:tab/>
                                  <w:t>2022-23</w:t>
                                </w:r>
                              </w:p>
                            </w:txbxContent>
                          </wps:txbx>
                          <wps:bodyPr spcFirstLastPara="1" wrap="square" lIns="88900" tIns="38100" rIns="88900" bIns="38100" anchor="t" anchorCtr="0">
                            <a:noAutofit/>
                          </wps:bodyPr>
                        </wps:wsp>
                      </wpg:grpSp>
                    </wpg:wgp>
                  </a:graphicData>
                </a:graphic>
              </wp:inline>
            </w:drawing>
          </mc:Choice>
          <mc:Fallback>
            <w:pict>
              <v:group w14:anchorId="19572865" id="Group 1" o:spid="_x0000_s1050" style="width:458.8pt;height:222.15pt;mso-position-horizontal-relative:char;mso-position-vertical-relative:line" coordorigin="24326,23693" coordsize="58267,4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mxqgwkAANBNAAAOAAAAZHJzL2Uyb0RvYy54bWzsXOmOo0gS/r/SvgPi/7RJbqx2j0bTU62V&#10;RjutmdkHoDA+tBi8QB399vtlJpGHjy7cR5VbhUsqG4iIjAziyoyAtz8/7irnvmy7bVMvXPbGc52y&#10;Lprltl4v3P/8ffNT6jpdn9fLvGrqcuF+Kjv353f//Mfbh/289JtNUy3L1gGRups/7Bfupu/389ms&#10;KzblLu/eNPuyxsVV0+7yHofterZs8wdQ31Uz3/Pi2UPTLvdtU5Rdh7Pv5UX3naC/WpVF/8dq1ZW9&#10;Uy1c8NaL/634f8v/z969zefrNt9vtsXARv4FXOzybY1BFan3eZ87d+32iNRuW7RN16z6N0WzmzWr&#10;1bYoxRwwG+YdzOZD29ztxVzW84f1XokJoj2Q0xeTLf59/6Hd/7X/2EISD/s1ZCGO+FweV+2Of4NL&#10;51GI7JMSWfnYOwVORqkfJzEkW+Can/os8CIp1GIDyXM8Pwz82AMIhwjiLPAVxG8mlSSSVMIkDiLA&#10;g6EZMTGzWFMHkmXM4WPrbJfQvyCNvCyOA9ep8x3UTUjQSTktjnTBbAXXvsF1KKjkc2vmkTXzQZ3U&#10;zCW2OmvN9gTm2dnCNDp997uvu/t/bfJ9KZSq4/IgyfnM81nKmBLdn7CdvF5XpcNiKT8Br1Slm3fQ&#10;mov05HNzzuf7tus/lM3O4T8WbovxhUnl9793vVQGAuGj1s3NtqpwPp9XtXUCcuRnoDPEI//VP94+&#10;SiXxaTq3zfIT5t/ti5stxvw97/qPeQv7Z67zAJ+wcLv/3eVt6TrVv2qIPWMhdNfpzYPWPLg1D/K6&#10;2DRwNUXfuo48+LUXrkdy+8td36y2YmacP8nMwDbuN9fYZ7jxQUa2ctOWJXe0Dk4Jexl5v2PmpYlU&#10;dcY8L4wG8yZDCbI4DLxQGjdjEUsz27jzeXEnbz0XDN1u+NKlvPE4t6FfxWNNP7mCcLdeCbfeuw5k&#10;C0nDrd9y/qFQec/x6KfzsHAVLxvc5IEVB4y2dzyA/fFf7t84/K65L/9uBGavfR9hgDp0TMNUtQnr&#10;ZwlLIFW4OxuBwDTiXhCHSwzZKQQNSKgSIfATL00h0dFDBHGcMP8Uxtkx6K6NHkOqQBZ7DG5ztIgs&#10;eJqmZupIQha8hiPMYwFZCASmEQcEQz4WggYk1AHBEI+FQGAaUSJI6SRxkjBhH+MUyII/R9rQHwte&#10;s0CYx7xbCASmEU3eoyTKwgt4t+DPkTZ4t+A1C4R5zLuFQGAa0eQ9SEOG/GK0Vlrw50gbvFvwmgXC&#10;PObdQiAwjWjyzjKWwL+O5t2CP0fa4N2C1ywQ5jHvFgKBaUST96fYVv4YXoZgJUXYB/ffwtMqR46T&#10;Zqjommq75FkAd9Rdu779tWqd+xwx4UZ8BplZYFXN40AW8UBe8BC/qnLEjmK3R/7Y1Wvh/i0Mi3Aa&#10;8b9ThHlu8j7vNpIBQYGD5XMk8fVS/NqU+fK3eun0n/bITWssiJBnYNQdEowSyyf8EHB9vq2ehoMw&#10;TqQ5U06zcEM4W5n/6yQW5yBbnlIh6X06iTWTGi/LUhnSdPavFJeve1gQxliMDlpByyZKVkfms+d1&#10;7rsp802c+VIu0CVr/CtRZp2zB3T3Jv2GfmN9cqTfjCQ0Sr8zL/XCIef0kwhHHN3Sb64aYlnPWOJl&#10;Sk++i3or47G08MJ1XUgSmHQEOuKf0BG18v0RdeTmht/fQ0/1lfHcE59ThK/OBYqsQ+8UvO5ti/DE&#10;PhXOXRLisQ+RxoMP9P04DNmRD0wZFjzSB6YMKcGgJ9frAtVO3eQC4QKx33EUJlWQGOUCr0xHXrsL&#10;TMjAJ/WGesM1Ham3ChKj1NvHVmyEpY0szWBRfGKZo9JAniRevwccaj20n/7Ko2R8QkVUjPgBVeS1&#10;O0BVmZkcIBxgckK7VYgYpd1BipInOUAviNLjHDBWDhAJIqqk154DShc+rRNkRwCq9sdBUsWIH1FH&#10;XrkL9NU+1+QC4QKPq/c4dckqOEI9EmmdKCWf2ugOPS+IqTUH/TVhFlD5g5bBZknmu1bvFS+8ej+w&#10;MqZ6H2QBNSgEaE+IaQK6ZkVVLCp2ETx5e7quMcwqF/b/L6Jqwz9B22qY0OMT1iHH41oO5A23CtdP&#10;k7bAaXyNZkrEKitrEEI6ZNoCJyCNZlK2ir4ahJAOKVvgBKTRTMpWSVaDENIhZQucgDSaSdkqmGoQ&#10;QjqkbIETkEYzKZN+6qsEf0iUIOm6xjiEtLVTwxGmhFe2KOtfhv4TnMb8shFMqzXdzjn6yM6yLB5q&#10;GqMs0sYYM4bv+X7IveHRrPVsiT85axtjzBiBhybKi8awMcaMcf7unZuHjXE8Bvblp3r9Z+v6U72+&#10;Xp9uPuV9oYc7WTh3SRoTJkmGBmppmHES+NRkTF2IMfo2cJmX6xMvVC0clMN802K92ib7imqmr2p1&#10;U56LNvMTFW+c+2E15LUv4lSlblJuKLcq1asWbJy6RLd9lqW0ZGGJ70n3prs5WBgEaUDuDys+6R0R&#10;kcj/PdsaTrGCNRzvheV9eKMbsCmJPZekSP8/kIUARciVvdl2Vqa44OHAlAeB0bdM4kxw4oEgiqrp&#10;SjnWd0qAeF+OetrhdBahGqXQ4z0ozqWWlaIWBPnJhxsCbITiQD7cMFyRDzcMV+jhBrROXu2jDZHq&#10;EdB2pRzPqK0/hg9XUJ7te1GSfW53GK0CfirbqF7CrtCQKDaq+dbIwMm3tiui+znDIja4xCyBkLnQ&#10;N60JJdcAv3K7UoXVya4i1Veh7Uq5nVF2hY52bMxIu2IeIpaQro5XWPp72KWTnTd42EUl1M8erogT&#10;blaSkW9uVeb8yDrom6xEioMb1UXQV25TqhI92RQemhuWwNqmlMsZZVNBBjPiT+JyLeGL3cNg5QeM&#10;qZZeU42e3aiIkxc1KmJinFEZ0FduVKoAPhlVpNpftFEpnzPKqEL0B/i80YprSRwzBgND+qMjVZJG&#10;YTZEqhCPwsvq+0skgMQJjGpg5FtHKmt+FKHoW0YqYgLiugz6yo1KdQxMRhWprhttVMrnjDIqloVM&#10;7EZAS7BXkUFpbKPC880xvVPCSniePVIRJy8aqYiJcZHKgL5yo1KNCpNRRapNSRuV8jmjjAo1QD/k&#10;6R03Kp8loYxEOlIxvKflOtI/4uRFjYqYGGdUBvR1GxU2eaf9v+GdNtFxcxRODeIZZVRpFmJzWNoU&#10;2oZQAz8IVCEL8FaEq9ioIFZe1KrwIhMpkHFmZYJfuV2pYuNVByv9niwUP/gbr/DaMFEGGV5xxt9L&#10;Zh4LKP0itnf/BwAA//8DAFBLAwQUAAYACAAAACEAIZKaJN4AAAAFAQAADwAAAGRycy9kb3ducmV2&#10;LnhtbEyPQUvDQBCF70L/wzIFb3YTG6tNsymlqKci2AribZqdJqHZ2ZDdJum/d/Wil4HHe7z3TbYe&#10;TSN66lxtWUE8i0AQF1bXXCr4OLzcPYFwHlljY5kUXMnBOp/cZJhqO/A79XtfilDCLkUFlfdtKqUr&#10;KjLoZrYlDt7JdgZ9kF0pdYdDKDeNvI+ihTRYc1iosKVtRcV5fzEKXgccNvP4ud+dT9vr1+Hh7XMX&#10;k1K303GzAuFp9H9h+MEP6JAHpqO9sHaiURAe8b83eMv4cQHiqCBJkjnIPJP/6fNvAAAA//8DAFBL&#10;AQItABQABgAIAAAAIQC2gziS/gAAAOEBAAATAAAAAAAAAAAAAAAAAAAAAABbQ29udGVudF9UeXBl&#10;c10ueG1sUEsBAi0AFAAGAAgAAAAhADj9If/WAAAAlAEAAAsAAAAAAAAAAAAAAAAALwEAAF9yZWxz&#10;Ly5yZWxzUEsBAi0AFAAGAAgAAAAhAPXmbGqDCQAA0E0AAA4AAAAAAAAAAAAAAAAALgIAAGRycy9l&#10;Mm9Eb2MueG1sUEsBAi0AFAAGAAgAAAAhACGSmiTeAAAABQEAAA8AAAAAAAAAAAAAAAAA3QsAAGRy&#10;cy9kb3ducmV2LnhtbFBLBQYAAAAABAAEAPMAAADoDAAAAAA=&#10;">
                <v:group id="Group 8" o:spid="_x0000_s1051" style="position:absolute;left:24326;top:23693;width:58267;height:28213" coordsize="58267,28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Y40xwAAAOIAAAAPAAAAZHJzL2Rvd25yZXYueG1sRE/LasJA&#10;FN0X+g/DFbqrkzQYNDqKSFu6EMEHiLtL5poEM3dCZprEv+8UBJeH816sBlOLjlpXWVYQjyMQxLnV&#10;FRcKTsev9ykI55E11pZJwZ0crJavLwvMtO15T93BFyKEsMtQQel9k0np8pIMurFtiAN3ta1BH2Bb&#10;SN1iH8JNLT+iKJUGKw4NJTa0KSm/HX6Ngu8e+3USf3bb23Vzvxwnu/M2JqXeRsN6DsLT4J/ih/tH&#10;h/nJdBLN0jSB/0sBg1z+AQAA//8DAFBLAQItABQABgAIAAAAIQDb4fbL7gAAAIUBAAATAAAAAAAA&#10;AAAAAAAAAAAAAABbQ29udGVudF9UeXBlc10ueG1sUEsBAi0AFAAGAAgAAAAhAFr0LFu/AAAAFQEA&#10;AAsAAAAAAAAAAAAAAAAAHwEAAF9yZWxzLy5yZWxzUEsBAi0AFAAGAAgAAAAhAJQ1jjTHAAAA4gAA&#10;AA8AAAAAAAAAAAAAAAAABwIAAGRycy9kb3ducmV2LnhtbFBLBQYAAAAAAwADALcAAAD7AgAAAAA=&#10;">
                  <v:rect id="Rectangle 16" o:spid="_x0000_s1052" style="position:absolute;width:58267;height:28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2XxgAAAOMAAAAPAAAAZHJzL2Rvd25yZXYueG1sRE9fT8Iw&#10;EH838Ts0Z+KbdK2E4KQQJZqITzD8AOd6rovrdawVxrenJiY+3u//LVaj78SRhtgGNqAmBQjiOtiW&#10;GwMf+9e7OYiYkC12gcnAmSKsltdXCyxtOPGOjlVqRA7hWKIBl1JfShlrRx7jJPTEmfsKg8eUz6GR&#10;dsBTDved1EUxkx5bzg0Oe1o7qr+rH29gOw2kX3R8rhr/4MbP/fvmgDNjbm/Gp0cQicb0L/5zv9k8&#10;X6tCq7lS9/D7UwZALi8AAAD//wMAUEsBAi0AFAAGAAgAAAAhANvh9svuAAAAhQEAABMAAAAAAAAA&#10;AAAAAAAAAAAAAFtDb250ZW50X1R5cGVzXS54bWxQSwECLQAUAAYACAAAACEAWvQsW78AAAAVAQAA&#10;CwAAAAAAAAAAAAAAAAAfAQAAX3JlbHMvLnJlbHNQSwECLQAUAAYACAAAACEA3/ndl8YAAADjAAAA&#10;DwAAAAAAAAAAAAAAAAAHAgAAZHJzL2Rvd25yZXYueG1sUEsFBgAAAAADAAMAtwAAAPoCAAAAAA==&#10;" filled="f" stroked="f">
                    <v:textbox inset="2.53958mm,2.53958mm,2.53958mm,2.53958mm">
                      <w:txbxContent>
                        <w:p w14:paraId="10A49F16" w14:textId="77777777" w:rsidR="00FE3E53" w:rsidRDefault="00FE3E53">
                          <w:pPr>
                            <w:textDirection w:val="btLr"/>
                          </w:pPr>
                        </w:p>
                      </w:txbxContent>
                    </v:textbox>
                  </v:rect>
                  <v:shape id="Freeform 39" o:spid="_x0000_s1053" style="position:absolute;left:6108;top:11004;width:39643;height:11519;visibility:visible;mso-wrap-style:square;v-text-anchor:middle" coordsize="3964304,115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ddRxAAAANsAAAAPAAAAZHJzL2Rvd25yZXYueG1sRI/dasJA&#10;FITvC77DcoTe1Y22lDa6ig221CtJ9AEO2ZMfzJ6Nu9sY375bEHo5zMw3zGozmk4M5HxrWcF8loAg&#10;Lq1uuVZwOn4+vYHwAVljZ5kU3MjDZj15WGGq7ZVzGopQiwhhn6KCJoQ+ldKXDRn0M9sTR6+yzmCI&#10;0tVSO7xGuOnkIklepcGW40KDPWUNlefixyiodvnheFtURTZ8vLiM6/5rd9kr9Tgdt0sQgcbwH763&#10;v7WC53f4+xJ/gFz/AgAA//8DAFBLAQItABQABgAIAAAAIQDb4fbL7gAAAIUBAAATAAAAAAAAAAAA&#10;AAAAAAAAAABbQ29udGVudF9UeXBlc10ueG1sUEsBAi0AFAAGAAgAAAAhAFr0LFu/AAAAFQEAAAsA&#10;AAAAAAAAAAAAAAAAHwEAAF9yZWxzLy5yZWxzUEsBAi0AFAAGAAgAAAAhAHzJ11HEAAAA2wAAAA8A&#10;AAAAAAAAAAAAAAAABwIAAGRycy9kb3ducmV2LnhtbFBLBQYAAAAAAwADALcAAAD4AgAAAAA=&#10;" path="m,1151890r297179,m693419,1151890r2577465,m3667124,1151890r297180,m,960120r297179,m693419,960120r2577465,m3667124,960120r297180,m,767715r297179,m693419,767715r3270885,m,575945r297179,m693419,575945r3270885,m,384175r297179,m693419,384175r3270885,m,191770r297179,m693419,191770r3270885,m,l3964304,e" strokecolor="#858585">
                    <v:stroke startarrowwidth="narrow" startarrowlength="short" endarrowwidth="narrow" endarrowlength="short"/>
                    <v:path arrowok="t" o:extrusionok="f"/>
                  </v:shape>
                  <v:rect id="Rectangle 40" o:spid="_x0000_s1054" style="position:absolute;left:6108;top:10998;width:39643;height:1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15wAAAANsAAAAPAAAAZHJzL2Rvd25yZXYueG1sRE/NisIw&#10;EL4LvkMYYS+iqaKLVKOoq4t40/UBhmRsq82k22S1+vSbg+Dx4/ufLRpbihvVvnCsYNBPQBBrZwrO&#10;FJx+tr0JCB+QDZaOScGDPCzm7dYMU+PufKDbMWQihrBPUUEeQpVK6XVOFn3fVcSRO7vaYoiwzqSp&#10;8R7DbSmHSfIpLRYcG3KsaJ2Tvh7/rIJ9d61/d3qzGgb7eF6+9vTtxqTUR6dZTkEEasJb/HLvjIJR&#10;XB+/xB8g5/8AAAD//wMAUEsBAi0AFAAGAAgAAAAhANvh9svuAAAAhQEAABMAAAAAAAAAAAAAAAAA&#10;AAAAAFtDb250ZW50X1R5cGVzXS54bWxQSwECLQAUAAYACAAAACEAWvQsW78AAAAVAQAACwAAAAAA&#10;AAAAAAAAAAAfAQAAX3JlbHMvLnJlbHNQSwECLQAUAAYACAAAACEAUYgdecAAAADbAAAADwAAAAAA&#10;AAAAAAAAAAAHAgAAZHJzL2Rvd25yZXYueG1sUEsFBgAAAAADAAMAtwAAAPQCAAAAAA==&#10;" strokecolor="#f69240">
                    <v:stroke startarrowwidth="narrow" startarrowlength="short" endarrowwidth="narrow" endarrowlength="short" joinstyle="round"/>
                    <v:textbox inset="2.53958mm,2.53958mm,2.53958mm,2.53958mm">
                      <w:txbxContent>
                        <w:p w14:paraId="0ACB4E83" w14:textId="77777777" w:rsidR="00FE3E53" w:rsidRDefault="00FE3E53">
                          <w:pPr>
                            <w:textDirection w:val="btLr"/>
                          </w:pPr>
                        </w:p>
                      </w:txbxContent>
                    </v:textbox>
                  </v:rect>
                  <v:rect id="Rectangle 41" o:spid="_x0000_s1055" style="position:absolute;left:9080;top:12750;width:3962;height:11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rYxAAAANsAAAAPAAAAZHJzL2Rvd25yZXYueG1sRI9Ba8JA&#10;FITvhf6H5RW81Y0ioqmrlKLoQVpM6/2RfU3SZt/G7FOjv75bEDwOM/MNM1t0rlYnakPl2cCgn4Ai&#10;zr2tuDDw9bl6noAKgmyx9kwGLhRgMX98mGFq/Zl3dMqkUBHCIUUDpUiTah3ykhyGvm+Io/ftW4cS&#10;ZVto2+I5wl2th0ky1g4rjgslNvRWUv6bHZ2BPJtmH5d3SdzPdn3gq+z3y6Y2pvfUvb6AEurkHr61&#10;N9bAaAD/X+IP0PM/AAAA//8DAFBLAQItABQABgAIAAAAIQDb4fbL7gAAAIUBAAATAAAAAAAAAAAA&#10;AAAAAAAAAABbQ29udGVudF9UeXBlc10ueG1sUEsBAi0AFAAGAAgAAAAhAFr0LFu/AAAAFQEAAAsA&#10;AAAAAAAAAAAAAAAAHwEAAF9yZWxzLy5yZWxzUEsBAi0AFAAGAAgAAAAhAN0imtjEAAAA2wAAAA8A&#10;AAAAAAAAAAAAAAAABwIAAGRycy9kb3ducmV2LnhtbFBLBQYAAAAAAwADALcAAAD4AgAAAAA=&#10;" fillcolor="yellow" stroked="f">
                    <v:textbox inset="2.53958mm,2.53958mm,2.53958mm,2.53958mm">
                      <w:txbxContent>
                        <w:p w14:paraId="06A83C98" w14:textId="77777777" w:rsidR="00FE3E53" w:rsidRDefault="00FE3E53">
                          <w:pPr>
                            <w:textDirection w:val="btLr"/>
                          </w:pPr>
                        </w:p>
                      </w:txbxContent>
                    </v:textbox>
                  </v:rect>
                  <v:rect id="Rectangle 42" o:spid="_x0000_s1056" style="position:absolute;left:9080;top:12750;width:3962;height:11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aNvwAAANsAAAAPAAAAZHJzL2Rvd25yZXYueG1sRI/NqsIw&#10;FIT3gu8QjuBOU0VEqlFEvCK48gfXh+a0KTYntcnV+vZGEFwOM/MNs1i1thIPanzpWMFomIAgzpwu&#10;uVBwOf8NZiB8QNZYOSYFL/KwWnY7C0y1e/KRHqdQiAhhn6ICE0KdSukzQxb90NXE0ctdYzFE2RRS&#10;N/iMcFvJcZJMpcWS44LBmjaGstvp3yrID7zLr4dtmydmZm7HzZ2meFeq32vXcxCB2vALf9t7rWAy&#10;hs+X+APk8g0AAP//AwBQSwECLQAUAAYACAAAACEA2+H2y+4AAACFAQAAEwAAAAAAAAAAAAAAAAAA&#10;AAAAW0NvbnRlbnRfVHlwZXNdLnhtbFBLAQItABQABgAIAAAAIQBa9CxbvwAAABUBAAALAAAAAAAA&#10;AAAAAAAAAB8BAABfcmVscy8ucmVsc1BLAQItABQABgAIAAAAIQABdjaNvwAAANsAAAAPAAAAAAAA&#10;AAAAAAAAAAcCAABkcnMvZG93bnJldi54bWxQSwUGAAAAAAMAAwC3AAAA8wIAAAAA&#10;">
                    <v:stroke startarrowwidth="narrow" startarrowlength="short" endarrowwidth="narrow" endarrowlength="short" joinstyle="round"/>
                    <v:textbox inset="2.53958mm,2.53958mm,2.53958mm,2.53958mm">
                      <w:txbxContent>
                        <w:p w14:paraId="6C3C7B56" w14:textId="77777777" w:rsidR="00FE3E53" w:rsidRDefault="00FE3E53">
                          <w:pPr>
                            <w:textDirection w:val="btLr"/>
                          </w:pPr>
                        </w:p>
                      </w:txbxContent>
                    </v:textbox>
                  </v:rect>
                  <v:rect id="Rectangle 43" o:spid="_x0000_s1057" style="position:absolute;left:18986;top:22644;width:3981;height:1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KE0xQAAANsAAAAPAAAAZHJzL2Rvd25yZXYueG1sRI9BS8NA&#10;FITvgv9heUJvdqMVqWk3QaSlHsTS2N4f2dckNfs2Zl/b1F/vCoLHYWa+Yeb54Fp1oj40ng3cjRNQ&#10;xKW3DVcGth/L2ymoIMgWW89k4EIB8uz6ao6p9Wfe0KmQSkUIhxQN1CJdqnUoa3IYxr4jjt7e9w4l&#10;yr7StsdzhLtW3yfJo3bYcFyosaOXmsrP4ugMlMVTsb68S+IOb6sv/pbdbtG1xoxuhucZKKFB/sN/&#10;7Vdr4GECv1/iD9DZDwAAAP//AwBQSwECLQAUAAYACAAAACEA2+H2y+4AAACFAQAAEwAAAAAAAAAA&#10;AAAAAAAAAAAAW0NvbnRlbnRfVHlwZXNdLnhtbFBLAQItABQABgAIAAAAIQBa9CxbvwAAABUBAAAL&#10;AAAAAAAAAAAAAAAAAB8BAABfcmVscy8ucmVsc1BLAQItABQABgAIAAAAIQBCvKE0xQAAANsAAAAP&#10;AAAAAAAAAAAAAAAAAAcCAABkcnMvZG93bnJldi54bWxQSwUGAAAAAAMAAwC3AAAA+QIAAAAA&#10;" fillcolor="yellow" stroked="f">
                    <v:textbox inset="2.53958mm,2.53958mm,2.53958mm,2.53958mm">
                      <w:txbxContent>
                        <w:p w14:paraId="2F5E1560" w14:textId="77777777" w:rsidR="00FE3E53" w:rsidRDefault="00FE3E53">
                          <w:pPr>
                            <w:textDirection w:val="btLr"/>
                          </w:pPr>
                        </w:p>
                      </w:txbxContent>
                    </v:textbox>
                  </v:rect>
                  <v:rect id="Rectangle 44" o:spid="_x0000_s1058" style="position:absolute;left:18986;top:22644;width:3981;height:1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wtiwgAAANsAAAAPAAAAZHJzL2Rvd25yZXYueG1sRI/BasMw&#10;EETvhfyD2EBvjZxiQnAsmxDSUvApael5sdaWsbVyLDVx/j4qFHocZuYNk5ezHcSVJt85VrBeJSCI&#10;a6c7bhV8fb69bEH4gKxxcEwK7uShLBZPOWba3fhE13NoRYSwz1CBCWHMpPS1IYt+5Ubi6DVushii&#10;nFqpJ7xFuB3ka5JspMWO44LBkQ6G6v78YxU0Fb8339VxbhKzNf3pcKENXpR6Xs77HYhAc/gP/7U/&#10;tII0hd8v8QfI4gEAAP//AwBQSwECLQAUAAYACAAAACEA2+H2y+4AAACFAQAAEwAAAAAAAAAAAAAA&#10;AAAAAAAAW0NvbnRlbnRfVHlwZXNdLnhtbFBLAQItABQABgAIAAAAIQBa9CxbvwAAABUBAAALAAAA&#10;AAAAAAAAAAAAAB8BAABfcmVscy8ucmVsc1BLAQItABQABgAIAAAAIQDh0wtiwgAAANsAAAAPAAAA&#10;AAAAAAAAAAAAAAcCAABkcnMvZG93bnJldi54bWxQSwUGAAAAAAMAAwC3AAAA9gIAAAAA&#10;">
                    <v:stroke startarrowwidth="narrow" startarrowlength="short" endarrowwidth="narrow" endarrowlength="short" joinstyle="round"/>
                    <v:textbox inset="2.53958mm,2.53958mm,2.53958mm,2.53958mm">
                      <w:txbxContent>
                        <w:p w14:paraId="4C01D8F1" w14:textId="77777777" w:rsidR="00FE3E53" w:rsidRDefault="00FE3E53">
                          <w:pPr>
                            <w:textDirection w:val="btLr"/>
                          </w:pPr>
                        </w:p>
                      </w:txbxContent>
                    </v:textbox>
                  </v:rect>
                  <v:rect id="Rectangle 45" o:spid="_x0000_s1059" style="position:absolute;left:28905;top:23952;width:3962;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ZzbxQAAANsAAAAPAAAAZHJzL2Rvd25yZXYueG1sRI9BS8NA&#10;FITvgv9heUJvdqNUqWk3QaSlHsTS2N4f2dckNfs2Zl/b1F/vCoLHYWa+Yeb54Fp1oj40ng3cjRNQ&#10;xKW3DVcGth/L2ymoIMgWW89k4EIB8uz6ao6p9Wfe0KmQSkUIhxQN1CJdqnUoa3IYxr4jjt7e9w4l&#10;yr7StsdzhLtW3yfJo3bYcFyosaOXmsrP4ugMlMVTsb68S+IOb6sv/pbdbtG1xoxuhucZKKFB/sN/&#10;7VdrYPIAv1/iD9DZDwAAAP//AwBQSwECLQAUAAYACAAAACEA2+H2y+4AAACFAQAAEwAAAAAAAAAA&#10;AAAAAAAAAAAAW0NvbnRlbnRfVHlwZXNdLnhtbFBLAQItABQABgAIAAAAIQBa9CxbvwAAABUBAAAL&#10;AAAAAAAAAAAAAAAAAB8BAABfcmVscy8ucmVsc1BLAQItABQABgAIAAAAIQCiGZzbxQAAANsAAAAP&#10;AAAAAAAAAAAAAAAAAAcCAABkcnMvZG93bnJldi54bWxQSwUGAAAAAAMAAwC3AAAA+QIAAAAA&#10;" fillcolor="yellow" stroked="f">
                    <v:textbox inset="2.53958mm,2.53958mm,2.53958mm,2.53958mm">
                      <w:txbxContent>
                        <w:p w14:paraId="7476EA1B" w14:textId="77777777" w:rsidR="00FE3E53" w:rsidRDefault="00FE3E53">
                          <w:pPr>
                            <w:textDirection w:val="btLr"/>
                          </w:pPr>
                        </w:p>
                      </w:txbxContent>
                    </v:textbox>
                  </v:rect>
                  <v:rect id="Rectangle 46" o:spid="_x0000_s1060" style="position:absolute;left:28905;top:23952;width:3962;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COwgAAANsAAAAPAAAAZHJzL2Rvd25yZXYueG1sRI/NasMw&#10;EITvhbyD2EBvjdxSTHCjmGKSEMgpP/S8WGvLxFrZluo4bx8VCjkOM/MNs8on24qRBt84VvC+SEAQ&#10;l043XCu4nLdvSxA+IGtsHZOCO3nI17OXFWba3fhI4ynUIkLYZ6jAhNBlUvrSkEW/cB1x9Co3WAxR&#10;DrXUA94i3LbyI0lSabHhuGCwo8JQeT39WgXVgXfVz2EzVYlZmuux6CnFXqnX+fT9BSLQFJ7h//Ze&#10;K/hM4e9L/AFy/QAAAP//AwBQSwECLQAUAAYACAAAACEA2+H2y+4AAACFAQAAEwAAAAAAAAAAAAAA&#10;AAAAAAAAW0NvbnRlbnRfVHlwZXNdLnhtbFBLAQItABQABgAIAAAAIQBa9CxbvwAAABUBAAALAAAA&#10;AAAAAAAAAAAAAB8BAABfcmVscy8ucmVsc1BLAQItABQABgAIAAAAIQB+TTCOwgAAANsAAAAPAAAA&#10;AAAAAAAAAAAAAAcCAABkcnMvZG93bnJldi54bWxQSwUGAAAAAAMAAwC3AAAA9gIAAAAA&#10;">
                    <v:stroke startarrowwidth="narrow" startarrowlength="short" endarrowwidth="narrow" endarrowlength="short" joinstyle="round"/>
                    <v:textbox inset="2.53958mm,2.53958mm,2.53958mm,2.53958mm">
                      <w:txbxContent>
                        <w:p w14:paraId="4A03DC63" w14:textId="77777777" w:rsidR="00FE3E53" w:rsidRDefault="00FE3E53">
                          <w:pPr>
                            <w:textDirection w:val="btLr"/>
                          </w:pPr>
                        </w:p>
                      </w:txbxContent>
                    </v:textbox>
                  </v:rect>
                  <v:rect id="Rectangle 47" o:spid="_x0000_s1061" style="position:absolute;left:38811;top:20358;width:3962;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6c3xQAAANsAAAAPAAAAZHJzL2Rvd25yZXYueG1sRI9BS8NA&#10;FITvgv9heUJvdqMUrWk3QaSlHsTS2N4f2dckNfs2Zl/b1F/vCoLHYWa+Yeb54Fp1oj40ng3cjRNQ&#10;xKW3DVcGth/L2ymoIMgWW89k4EIB8uz6ao6p9Wfe0KmQSkUIhxQN1CJdqnUoa3IYxr4jjt7e9w4l&#10;yr7StsdzhLtW3yfJg3bYcFyosaOXmsrP4ugMlMVTsb68S+IOb6sv/pbdbtG1xoxuhucZKKFB/sN/&#10;7VdrYPIIv1/iD9DZDwAAAP//AwBQSwECLQAUAAYACAAAACEA2+H2y+4AAACFAQAAEwAAAAAAAAAA&#10;AAAAAAAAAAAAW0NvbnRlbnRfVHlwZXNdLnhtbFBLAQItABQABgAIAAAAIQBa9CxbvwAAABUBAAAL&#10;AAAAAAAAAAAAAAAAAB8BAABfcmVscy8ucmVsc1BLAQItABQABgAIAAAAIQA9h6c3xQAAANsAAAAP&#10;AAAAAAAAAAAAAAAAAAcCAABkcnMvZG93bnJldi54bWxQSwUGAAAAAAMAAwC3AAAA+QIAAAAA&#10;" fillcolor="yellow" stroked="f">
                    <v:textbox inset="2.53958mm,2.53958mm,2.53958mm,2.53958mm">
                      <w:txbxContent>
                        <w:p w14:paraId="2D4B811E" w14:textId="77777777" w:rsidR="00FE3E53" w:rsidRDefault="00FE3E53">
                          <w:pPr>
                            <w:textDirection w:val="btLr"/>
                          </w:pPr>
                        </w:p>
                      </w:txbxContent>
                    </v:textbox>
                  </v:rect>
                  <v:rect id="Rectangle 48" o:spid="_x0000_s1062" style="position:absolute;left:38811;top:20358;width:3962;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gFnuwAAANsAAAAPAAAAZHJzL2Rvd25yZXYueG1sRE9LCsIw&#10;EN0L3iGM4E5TRUSqUURUBFd+cD0006bYTGoTtd7eLASXj/dfrFpbiRc1vnSsYDRMQBBnTpdcKLhe&#10;doMZCB+QNVaOScGHPKyW3c4CU+3efKLXORQihrBPUYEJoU6l9Jkhi37oauLI5a6xGCJsCqkbfMdw&#10;W8lxkkylxZJjg8GaNoay+/lpFeRH3ue347bNEzMz99PmQVN8KNXvtes5iEBt+It/7oNWMIlj45f4&#10;A+TyCwAA//8DAFBLAQItABQABgAIAAAAIQDb4fbL7gAAAIUBAAATAAAAAAAAAAAAAAAAAAAAAABb&#10;Q29udGVudF9UeXBlc10ueG1sUEsBAi0AFAAGAAgAAAAhAFr0LFu/AAAAFQEAAAsAAAAAAAAAAAAA&#10;AAAAHwEAAF9yZWxzLy5yZWxzUEsBAi0AFAAGAAgAAAAhAGCeAWe7AAAA2wAAAA8AAAAAAAAAAAAA&#10;AAAABwIAAGRycy9kb3ducmV2LnhtbFBLBQYAAAAAAwADALcAAADvAgAAAAA=&#10;">
                    <v:stroke startarrowwidth="narrow" startarrowlength="short" endarrowwidth="narrow" endarrowlength="short" joinstyle="round"/>
                    <v:textbox inset="2.53958mm,2.53958mm,2.53958mm,2.53958mm">
                      <w:txbxContent>
                        <w:p w14:paraId="0F92D647" w14:textId="77777777" w:rsidR="00FE3E53" w:rsidRDefault="00FE3E53">
                          <w:pPr>
                            <w:textDirection w:val="btLr"/>
                          </w:pPr>
                        </w:p>
                      </w:txbxContent>
                    </v:textbox>
                  </v:rect>
                  <v:shape id="Freeform 49" o:spid="_x0000_s1063" style="position:absolute;left:5715;top:10998;width:40036;height:13849;visibility:visible;mso-wrap-style:square;v-text-anchor:middle" coordsize="4003675,138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lW1wwAAANsAAAAPAAAAZHJzL2Rvd25yZXYueG1sRI9Pa8JA&#10;FMTvQr/D8gq96aZapE1dg8ZUetWk0OMj+/IHs29DdtX47btCweMwM79hVsloOnGhwbWWFbzOIhDE&#10;pdUt1wqK/Gv6DsJ5ZI2dZVJwIwfJ+mmywljbKx/ocvS1CBB2MSpovO9jKV3ZkEE3sz1x8Co7GPRB&#10;DrXUA14D3HRyHkVLabDlsNBgT2lD5el4NgryU0SVafWtqhbb32L/k+3SLFPq5XncfILwNPpH+L/9&#10;rRW8fcD9S/gBcv0HAAD//wMAUEsBAi0AFAAGAAgAAAAhANvh9svuAAAAhQEAABMAAAAAAAAAAAAA&#10;AAAAAAAAAFtDb250ZW50X1R5cGVzXS54bWxQSwECLQAUAAYACAAAACEAWvQsW78AAAAVAQAACwAA&#10;AAAAAAAAAAAAAAAfAQAAX3JlbHMvLnJlbHNQSwECLQAUAAYACAAAACEA315VtcMAAADbAAAADwAA&#10;AAAAAAAAAAAAAAAHAgAAZHJzL2Rvd25yZXYueG1sUEsFBgAAAAADAAMAtwAAAPcCAAAAAA==&#10;" path="m39370,1345565l39370,m,1345565r39370,m,1151890r39370,m,960120r39370,m,767715r39370,m,575945r39370,m,384175r39370,m,191770r39370,m,l39370,t,1345565l4003675,1345565t-3964305,l39370,1384935t990599,-39370l1029969,1384935t992506,-39370l2022475,1384935t990600,-39370l3013075,1384935t990600,-39370l4003675,1384935e" strokecolor="#858585">
                    <v:stroke startarrowwidth="narrow" startarrowlength="short" endarrowwidth="narrow" endarrowlength="short"/>
                    <v:path arrowok="t" o:extrusionok="f"/>
                  </v:shape>
                  <v:rect id="Rectangle 50" o:spid="_x0000_s1064" style="position:absolute;left:47790;top:16732;width:685;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6mewQAAANsAAAAPAAAAZHJzL2Rvd25yZXYueG1sRE9Na8JA&#10;EL0L/Q/LFLw1mwoVm7pKKZZ6EMW03ofsmMRmZ9PsqNFf7x4KHh/vezrvXaNO1IXas4HnJAVFXHhb&#10;c2ng5/vzaQIqCLLFxjMZuFCA+exhMMXM+jNv6ZRLqWIIhwwNVCJtpnUoKnIYEt8SR27vO4cSYVdq&#10;2+E5hrtGj9J0rB3WHBsqbOmjouI3PzoDRf6aby5rSd1h9fXHV9ntFm1jzPCxf38DJdTLXfzvXloD&#10;L3F9/BJ/gJ7dAAAA//8DAFBLAQItABQABgAIAAAAIQDb4fbL7gAAAIUBAAATAAAAAAAAAAAAAAAA&#10;AAAAAABbQ29udGVudF9UeXBlc10ueG1sUEsBAi0AFAAGAAgAAAAhAFr0LFu/AAAAFQEAAAsAAAAA&#10;AAAAAAAAAAAAHwEAAF9yZWxzLy5yZWxzUEsBAi0AFAAGAAgAAAAhADe3qZ7BAAAA2wAAAA8AAAAA&#10;AAAAAAAAAAAABwIAAGRycy9kb3ducmV2LnhtbFBLBQYAAAAAAwADALcAAAD1AgAAAAA=&#10;" fillcolor="yellow" stroked="f">
                    <v:textbox inset="2.53958mm,2.53958mm,2.53958mm,2.53958mm">
                      <w:txbxContent>
                        <w:p w14:paraId="361CE5BB" w14:textId="77777777" w:rsidR="00FE3E53" w:rsidRDefault="00FE3E53">
                          <w:pPr>
                            <w:textDirection w:val="btLr"/>
                          </w:pPr>
                        </w:p>
                      </w:txbxContent>
                    </v:textbox>
                  </v:rect>
                  <v:rect id="Rectangle 51" o:spid="_x0000_s1065" style="position:absolute;left:47790;top:16732;width:685;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T4nwgAAANsAAAAPAAAAZHJzL2Rvd25yZXYueG1sRI/BasMw&#10;EETvgf6D2EJvsZxCg3GjmBKSEMgpbul5sdaWsbWyLdVx/74qFHocZuYNsysW24uZJt86VrBJUhDE&#10;ldMtNwo+3k/rDIQPyBp7x6TgmzwU+4fVDnPt7nyjuQyNiBD2OSowIQy5lL4yZNEnbiCOXu0miyHK&#10;qZF6wnuE214+p+lWWmw5Lhgc6GCo6sovq6C+8rn+vB6XOjWZ6W6HkbY4KvX0uLy9ggi0hP/wX/ui&#10;Fbxs4PdL/AFy/wMAAP//AwBQSwECLQAUAAYACAAAACEA2+H2y+4AAACFAQAAEwAAAAAAAAAAAAAA&#10;AAAAAAAAW0NvbnRlbnRfVHlwZXNdLnhtbFBLAQItABQABgAIAAAAIQBa9CxbvwAAABUBAAALAAAA&#10;AAAAAAAAAAAAAB8BAABfcmVscy8ucmVsc1BLAQItABQABgAIAAAAIQB0fT4nwgAAANsAAAAPAAAA&#10;AAAAAAAAAAAAAAcCAABkcnMvZG93bnJldi54bWxQSwUGAAAAAAMAAwC3AAAA9gIAAAAA&#10;">
                    <v:stroke startarrowwidth="narrow" startarrowlength="short" endarrowwidth="narrow" endarrowlength="short" joinstyle="round"/>
                    <v:textbox inset="2.53958mm,2.53958mm,2.53958mm,2.53958mm">
                      <w:txbxContent>
                        <w:p w14:paraId="34E7443C" w14:textId="77777777" w:rsidR="00FE3E53" w:rsidRDefault="00FE3E53">
                          <w:pPr>
                            <w:textDirection w:val="btLr"/>
                          </w:pPr>
                        </w:p>
                      </w:txbxContent>
                    </v:textbox>
                  </v:rect>
                  <v:shape id="Freeform 52" o:spid="_x0000_s1066" style="position:absolute;left:21983;top:1720;width:14339;height:7716;visibility:visible;mso-wrap-style:square;v-text-anchor:top" coordsize="1433830,771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s0xAAAANsAAAAPAAAAZHJzL2Rvd25yZXYueG1sRI9Ba8JA&#10;FITvhf6H5Qm91U2CiqSuIoWCeBBqPOjtkX1mQ7Nvt9nVpP++Wyh4HGbmG2a1GW0n7tSH1rGCfJqB&#10;IK6dbrlRcKo+XpcgQkTW2DkmBT8UYLN+flphqd3An3Q/xkYkCIcSFZgYfSllqA1ZDFPniZN3db3F&#10;mGTfSN3jkOC2k0WWLaTFltOCQU/vhuqv480qqKuZOVTLYp9/X4Zzfrh6H4u5Ui+TcfsGItIYH+H/&#10;9k4rmBfw9yX9ALn+BQAA//8DAFBLAQItABQABgAIAAAAIQDb4fbL7gAAAIUBAAATAAAAAAAAAAAA&#10;AAAAAAAAAABbQ29udGVudF9UeXBlc10ueG1sUEsBAi0AFAAGAAgAAAAhAFr0LFu/AAAAFQEAAAsA&#10;AAAAAAAAAAAAAAAAHwEAAF9yZWxzLy5yZWxzUEsBAi0AFAAGAAgAAAAhADCGKzTEAAAA2wAAAA8A&#10;AAAAAAAAAAAAAAAABwIAAGRycy9kb3ducmV2LnhtbFBLBQYAAAAAAwADALcAAAD4AgAAAAA=&#10;" adj="-11796480,,5400" path="m,l,771525r1433830,l1433830,,,xe" stroked="f">
                    <v:stroke joinstyle="miter"/>
                    <v:formulas/>
                    <v:path arrowok="t" o:extrusionok="f" o:connecttype="custom" textboxrect="0,0,1433830,771525"/>
                    <v:textbox inset="7pt,3pt,7pt,3pt">
                      <w:txbxContent>
                        <w:p w14:paraId="318D6BFC" w14:textId="77777777" w:rsidR="00FE3E53" w:rsidRDefault="00810C03">
                          <w:pPr>
                            <w:spacing w:line="352" w:lineRule="auto"/>
                            <w:ind w:right="4"/>
                            <w:jc w:val="center"/>
                            <w:textDirection w:val="btLr"/>
                          </w:pPr>
                          <w:r>
                            <w:rPr>
                              <w:rFonts w:ascii="Calibri" w:eastAsia="Calibri" w:hAnsi="Calibri" w:cs="Calibri"/>
                              <w:b/>
                              <w:color w:val="FFFFFF"/>
                              <w:sz w:val="36"/>
                            </w:rPr>
                            <w:t>Growth Rate</w:t>
                          </w:r>
                        </w:p>
                        <w:p w14:paraId="197470C6" w14:textId="77777777" w:rsidR="00FE3E53" w:rsidRDefault="00810C03">
                          <w:pPr>
                            <w:spacing w:line="425" w:lineRule="auto"/>
                            <w:ind w:right="17"/>
                            <w:jc w:val="center"/>
                            <w:textDirection w:val="btLr"/>
                          </w:pPr>
                          <w:r>
                            <w:rPr>
                              <w:rFonts w:ascii="Calibri" w:eastAsia="Calibri" w:hAnsi="Calibri" w:cs="Calibri"/>
                              <w:b/>
                              <w:color w:val="FFFFFF"/>
                              <w:sz w:val="36"/>
                            </w:rPr>
                            <w:t>of share holder</w:t>
                          </w:r>
                        </w:p>
                        <w:p w14:paraId="231727AF" w14:textId="77777777" w:rsidR="00FE3E53" w:rsidRDefault="00810C03">
                          <w:pPr>
                            <w:spacing w:before="2" w:line="433" w:lineRule="auto"/>
                            <w:ind w:left="18" w:right="17" w:firstLine="18"/>
                            <w:jc w:val="center"/>
                            <w:textDirection w:val="btLr"/>
                          </w:pPr>
                          <w:r>
                            <w:rPr>
                              <w:rFonts w:ascii="Calibri" w:eastAsia="Calibri" w:hAnsi="Calibri" w:cs="Calibri"/>
                              <w:b/>
                              <w:color w:val="FFFFFF"/>
                              <w:sz w:val="36"/>
                            </w:rPr>
                            <w:t>fund</w:t>
                          </w:r>
                        </w:p>
                      </w:txbxContent>
                    </v:textbox>
                  </v:shape>
                  <v:shape id="Freeform 53" o:spid="_x0000_s1067" style="position:absolute;left:1111;top:10579;width:3962;height:14528;visibility:visible;mso-wrap-style:square;v-text-anchor:top" coordsize="396240,14528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f/1wwAAANsAAAAPAAAAZHJzL2Rvd25yZXYueG1sRI9Ba8JA&#10;FITvBf/D8oReSt1txcambkIR1F5Ne+jxkX1Ngtm3S3bV+O9dQehxmJlvmFU52l6caAidYw0vMwWC&#10;uHam40bDz/fmeQkiRGSDvWPScKEAZTF5WGFu3Jn3dKpiIxKEQ44a2hh9LmWoW7IYZs4TJ+/PDRZj&#10;kkMjzYDnBLe9fFXqTVrsOC206GndUn2ojlYDH94zb3535LdjtszUZbHBJ6/143T8/AARaYz/4Xv7&#10;y2hYzOH2Jf0AWVwBAAD//wMAUEsBAi0AFAAGAAgAAAAhANvh9svuAAAAhQEAABMAAAAAAAAAAAAA&#10;AAAAAAAAAFtDb250ZW50X1R5cGVzXS54bWxQSwECLQAUAAYACAAAACEAWvQsW78AAAAVAQAACwAA&#10;AAAAAAAAAAAAAAAfAQAAX3JlbHMvLnJlbHNQSwECLQAUAAYACAAAACEAy23/9cMAAADbAAAADwAA&#10;AAAAAAAAAAAAAAAHAgAAZHJzL2Rvd25yZXYueG1sUEsFBgAAAAADAAMAtwAAAPcCAAAAAA==&#10;" adj="-11796480,,5400" path="m,l,1452880r396240,l396240,,,xe" stroked="f">
                    <v:stroke joinstyle="miter"/>
                    <v:formulas/>
                    <v:path arrowok="t" o:extrusionok="f" o:connecttype="custom" textboxrect="0,0,396240,1452880"/>
                    <v:textbox inset="7pt,3pt,7pt,3pt">
                      <w:txbxContent>
                        <w:p w14:paraId="0105721C" w14:textId="77777777" w:rsidR="00FE3E53" w:rsidRDefault="00810C03">
                          <w:pPr>
                            <w:spacing w:line="203" w:lineRule="auto"/>
                            <w:ind w:right="22"/>
                            <w:jc w:val="right"/>
                            <w:textDirection w:val="btLr"/>
                          </w:pPr>
                          <w:r>
                            <w:rPr>
                              <w:rFonts w:ascii="Calibri" w:eastAsia="Calibri" w:hAnsi="Calibri" w:cs="Calibri"/>
                              <w:color w:val="FFFFFF"/>
                              <w:sz w:val="20"/>
                            </w:rPr>
                            <w:t>70.00%</w:t>
                          </w:r>
                        </w:p>
                        <w:p w14:paraId="48F74A54" w14:textId="77777777" w:rsidR="00FE3E53" w:rsidRDefault="00810C03">
                          <w:pPr>
                            <w:spacing w:before="32"/>
                            <w:ind w:right="22"/>
                            <w:jc w:val="right"/>
                            <w:textDirection w:val="btLr"/>
                          </w:pPr>
                          <w:r>
                            <w:rPr>
                              <w:rFonts w:ascii="Calibri" w:eastAsia="Calibri" w:hAnsi="Calibri" w:cs="Calibri"/>
                              <w:color w:val="FFFFFF"/>
                              <w:sz w:val="20"/>
                            </w:rPr>
                            <w:t>60.00%</w:t>
                          </w:r>
                        </w:p>
                        <w:p w14:paraId="51EB4E29" w14:textId="77777777" w:rsidR="00FE3E53" w:rsidRDefault="00810C03">
                          <w:pPr>
                            <w:spacing w:before="55"/>
                            <w:ind w:right="22"/>
                            <w:jc w:val="right"/>
                            <w:textDirection w:val="btLr"/>
                          </w:pPr>
                          <w:r>
                            <w:rPr>
                              <w:rFonts w:ascii="Calibri" w:eastAsia="Calibri" w:hAnsi="Calibri" w:cs="Calibri"/>
                              <w:color w:val="FFFFFF"/>
                              <w:sz w:val="20"/>
                            </w:rPr>
                            <w:t>50.00%</w:t>
                          </w:r>
                        </w:p>
                        <w:p w14:paraId="4B225170" w14:textId="77777777" w:rsidR="00FE3E53" w:rsidRDefault="00810C03">
                          <w:pPr>
                            <w:spacing w:before="59"/>
                            <w:ind w:right="22"/>
                            <w:jc w:val="right"/>
                            <w:textDirection w:val="btLr"/>
                          </w:pPr>
                          <w:r>
                            <w:rPr>
                              <w:rFonts w:ascii="Calibri" w:eastAsia="Calibri" w:hAnsi="Calibri" w:cs="Calibri"/>
                              <w:color w:val="FFFFFF"/>
                              <w:sz w:val="20"/>
                            </w:rPr>
                            <w:t>40.00%</w:t>
                          </w:r>
                        </w:p>
                        <w:p w14:paraId="7E9B07A8" w14:textId="77777777" w:rsidR="00FE3E53" w:rsidRDefault="00810C03">
                          <w:pPr>
                            <w:spacing w:before="60"/>
                            <w:ind w:right="22"/>
                            <w:jc w:val="right"/>
                            <w:textDirection w:val="btLr"/>
                          </w:pPr>
                          <w:r>
                            <w:rPr>
                              <w:rFonts w:ascii="Calibri" w:eastAsia="Calibri" w:hAnsi="Calibri" w:cs="Calibri"/>
                              <w:color w:val="FFFFFF"/>
                              <w:sz w:val="20"/>
                            </w:rPr>
                            <w:t>30.00%</w:t>
                          </w:r>
                        </w:p>
                        <w:p w14:paraId="1C81AD4C" w14:textId="77777777" w:rsidR="00FE3E53" w:rsidRDefault="00810C03">
                          <w:pPr>
                            <w:spacing w:before="85"/>
                            <w:ind w:right="17"/>
                            <w:jc w:val="right"/>
                            <w:textDirection w:val="btLr"/>
                          </w:pPr>
                          <w:r>
                            <w:rPr>
                              <w:rFonts w:ascii="Calibri" w:eastAsia="Calibri" w:hAnsi="Calibri" w:cs="Calibri"/>
                              <w:color w:val="FFFFFF"/>
                              <w:sz w:val="20"/>
                            </w:rPr>
                            <w:t>20.00%</w:t>
                          </w:r>
                        </w:p>
                        <w:p w14:paraId="35E1FA6D" w14:textId="77777777" w:rsidR="00FE3E53" w:rsidRDefault="00810C03">
                          <w:pPr>
                            <w:spacing w:before="32"/>
                            <w:ind w:right="17"/>
                            <w:jc w:val="right"/>
                            <w:textDirection w:val="btLr"/>
                          </w:pPr>
                          <w:r>
                            <w:rPr>
                              <w:rFonts w:ascii="Calibri" w:eastAsia="Calibri" w:hAnsi="Calibri" w:cs="Calibri"/>
                              <w:color w:val="FFFFFF"/>
                              <w:sz w:val="20"/>
                            </w:rPr>
                            <w:t>10.00%</w:t>
                          </w:r>
                        </w:p>
                        <w:p w14:paraId="3950FBD1" w14:textId="77777777" w:rsidR="00FE3E53" w:rsidRDefault="00810C03">
                          <w:pPr>
                            <w:spacing w:before="55"/>
                            <w:ind w:right="24"/>
                            <w:jc w:val="right"/>
                            <w:textDirection w:val="btLr"/>
                          </w:pPr>
                          <w:r>
                            <w:rPr>
                              <w:rFonts w:ascii="Calibri" w:eastAsia="Calibri" w:hAnsi="Calibri" w:cs="Calibri"/>
                              <w:color w:val="FFFFFF"/>
                              <w:sz w:val="20"/>
                            </w:rPr>
                            <w:t>0.00%</w:t>
                          </w:r>
                        </w:p>
                      </w:txbxContent>
                    </v:textbox>
                  </v:shape>
                  <v:shape id="Freeform 54" o:spid="_x0000_s1068" style="position:absolute;left:9175;top:11017;width:3931;height:1270;visibility:visible;mso-wrap-style:square;v-text-anchor:top" coordsize="393065,127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CtvwwAAANsAAAAPAAAAZHJzL2Rvd25yZXYueG1sRI9Ba8JA&#10;FITvhf6H5RV6qxtLDRJdJQhCoPHQKKXHR/aZDWbfhuxq4r93C4Ueh5n5hllvJ9uJGw2+daxgPktA&#10;ENdOt9woOB33b0sQPiBr7ByTgjt52G6en9aYaTfyF92q0IgIYZ+hAhNCn0npa0MW/cz1xNE7u8Fi&#10;iHJopB5wjHDbyfckSaXFluOCwZ52hupLdbUK2PQ/RZGXeSgP5jNPjtSm31elXl+mfAUi0BT+w3/t&#10;QitYfMDvl/gD5OYBAAD//wMAUEsBAi0AFAAGAAgAAAAhANvh9svuAAAAhQEAABMAAAAAAAAAAAAA&#10;AAAAAAAAAFtDb250ZW50X1R5cGVzXS54bWxQSwECLQAUAAYACAAAACEAWvQsW78AAAAVAQAACwAA&#10;AAAAAAAAAAAAAAAfAQAAX3JlbHMvLnJlbHNQSwECLQAUAAYACAAAACEAbswrb8MAAADbAAAADwAA&#10;AAAAAAAAAAAAAAAHAgAAZHJzL2Rvd25yZXYueG1sUEsFBgAAAAADAAMAtwAAAPcCAAAAAA==&#10;" adj="-11796480,,5400" path="m,l,127000r393065,l393065,,,xe" stroked="f">
                    <v:stroke joinstyle="miter"/>
                    <v:formulas/>
                    <v:path arrowok="t" o:extrusionok="f" o:connecttype="custom" textboxrect="0,0,393065,127000"/>
                    <v:textbox inset="7pt,3pt,7pt,3pt">
                      <w:txbxContent>
                        <w:p w14:paraId="186D5804" w14:textId="77777777" w:rsidR="00FE3E53" w:rsidRDefault="00810C03">
                          <w:pPr>
                            <w:spacing w:line="198" w:lineRule="auto"/>
                            <w:textDirection w:val="btLr"/>
                          </w:pPr>
                          <w:r>
                            <w:rPr>
                              <w:rFonts w:ascii="Calibri" w:eastAsia="Calibri" w:hAnsi="Calibri" w:cs="Calibri"/>
                              <w:color w:val="000000"/>
                              <w:sz w:val="20"/>
                            </w:rPr>
                            <w:t>60.84%</w:t>
                          </w:r>
                        </w:p>
                      </w:txbxContent>
                    </v:textbox>
                  </v:shape>
                  <v:shape id="Freeform 55" o:spid="_x0000_s1069" style="position:absolute;left:39725;top:18580;width:2312;height:1270;visibility:visible;mso-wrap-style:square;v-text-anchor:top" coordsize="231140,127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itaxAAAANsAAAAPAAAAZHJzL2Rvd25yZXYueG1sRI/BasMw&#10;EETvhfyD2EBujRyDS3GjhCYQWkIp2O2lt8XaWE6tlbGUWPn7qlDocZiZN8x6G20vrjT6zrGC1TID&#10;Qdw43XGr4PPjcP8Iwgdkjb1jUnAjD9vN7G6NpXYTV3StQysShH2JCkwIQymlbwxZ9Es3ECfv5EaL&#10;IcmxlXrEKcFtL/Mse5AWO04LBgfaG2q+64tVcIznt8sur81LrL6KYqry4/RulVrM4/MTiEAx/If/&#10;2q9aQVHA75f0A+TmBwAA//8DAFBLAQItABQABgAIAAAAIQDb4fbL7gAAAIUBAAATAAAAAAAAAAAA&#10;AAAAAAAAAABbQ29udGVudF9UeXBlc10ueG1sUEsBAi0AFAAGAAgAAAAhAFr0LFu/AAAAFQEAAAsA&#10;AAAAAAAAAAAAAAAAHwEAAF9yZWxzLy5yZWxzUEsBAi0AFAAGAAgAAAAhAJ4+K1rEAAAA2wAAAA8A&#10;AAAAAAAAAAAAAAAABwIAAGRycy9kb3ducmV2LnhtbFBLBQYAAAAAAwADALcAAAD4AgAAAAA=&#10;" adj="-11796480,,5400" path="m,l,127000r231140,l231140,,,xe" stroked="f">
                    <v:stroke joinstyle="miter"/>
                    <v:formulas/>
                    <v:path arrowok="t" o:extrusionok="f" o:connecttype="custom" textboxrect="0,0,231140,127000"/>
                    <v:textbox inset="7pt,3pt,7pt,3pt">
                      <w:txbxContent>
                        <w:p w14:paraId="77F13233" w14:textId="77777777" w:rsidR="00FE3E53" w:rsidRDefault="00810C03">
                          <w:pPr>
                            <w:spacing w:line="198" w:lineRule="auto"/>
                            <w:textDirection w:val="btLr"/>
                          </w:pPr>
                          <w:r>
                            <w:rPr>
                              <w:rFonts w:ascii="Calibri" w:eastAsia="Calibri" w:hAnsi="Calibri" w:cs="Calibri"/>
                              <w:color w:val="000000"/>
                              <w:sz w:val="20"/>
                            </w:rPr>
                            <w:t>21%</w:t>
                          </w:r>
                        </w:p>
                      </w:txbxContent>
                    </v:textbox>
                  </v:shape>
                  <v:shape id="Freeform 56" o:spid="_x0000_s1070" style="position:absolute;left:48812;top:16611;width:7855;height:4267;visibility:visible;mso-wrap-style:square;v-text-anchor:top" coordsize="785495,426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CBwgAAANsAAAAPAAAAZHJzL2Rvd25yZXYueG1sRI/RisIw&#10;FETfBf8hXME3TVdQpBqlu6KoT27XD7g017bY3HSbWLv79UYQfBxm5gyzXHemEi01rrSs4GMcgSDO&#10;rC45V3D+2Y7mIJxH1lhZJgV/5GC96veWGGt7529qU5+LAGEXo4LC+zqW0mUFGXRjWxMH72Ibgz7I&#10;Jpe6wXuAm0pOomgmDZYcFgqs6aug7JrejIKSkk+f/h7pcDxtN/8J7dpK75QaDrpkAcJT59/hV3uv&#10;FUxn8PwSfoBcPQAAAP//AwBQSwECLQAUAAYACAAAACEA2+H2y+4AAACFAQAAEwAAAAAAAAAAAAAA&#10;AAAAAAAAW0NvbnRlbnRfVHlwZXNdLnhtbFBLAQItABQABgAIAAAAIQBa9CxbvwAAABUBAAALAAAA&#10;AAAAAAAAAAAAAB8BAABfcmVscy8ucmVsc1BLAQItABQABgAIAAAAIQCdsQCBwgAAANsAAAAPAAAA&#10;AAAAAAAAAAAAAAcCAABkcnMvZG93bnJldi54bWxQSwUGAAAAAAMAAwC3AAAA9gIAAAAA&#10;" adj="-11796480,,5400" path="m,l,426720r785495,l785495,,,xe" stroked="f">
                    <v:stroke joinstyle="miter"/>
                    <v:formulas/>
                    <v:path arrowok="t" o:extrusionok="f" o:connecttype="custom" textboxrect="0,0,785495,426720"/>
                    <v:textbox inset="7pt,3pt,7pt,3pt">
                      <w:txbxContent>
                        <w:p w14:paraId="0C9B8115" w14:textId="77777777" w:rsidR="00FE3E53" w:rsidRDefault="00810C03">
                          <w:pPr>
                            <w:spacing w:line="195" w:lineRule="auto"/>
                            <w:textDirection w:val="btLr"/>
                          </w:pPr>
                          <w:r>
                            <w:rPr>
                              <w:rFonts w:ascii="Calibri" w:eastAsia="Calibri" w:hAnsi="Calibri" w:cs="Calibri"/>
                              <w:color w:val="FFFFFF"/>
                              <w:sz w:val="20"/>
                            </w:rPr>
                            <w:t>Growth Rate</w:t>
                          </w:r>
                        </w:p>
                        <w:p w14:paraId="44B3C10B" w14:textId="77777777" w:rsidR="00FE3E53" w:rsidRDefault="00810C03">
                          <w:pPr>
                            <w:ind w:left="43" w:right="4" w:hanging="1"/>
                            <w:textDirection w:val="btLr"/>
                          </w:pPr>
                          <w:r>
                            <w:rPr>
                              <w:rFonts w:ascii="Calibri" w:eastAsia="Calibri" w:hAnsi="Calibri" w:cs="Calibri"/>
                              <w:color w:val="FFFFFF"/>
                              <w:sz w:val="20"/>
                            </w:rPr>
                            <w:t>of share holder fund</w:t>
                          </w:r>
                        </w:p>
                      </w:txbxContent>
                    </v:textbox>
                  </v:shape>
                  <v:shape id="Freeform 57" o:spid="_x0000_s1071" style="position:absolute;left:19418;top:20897;width:3276;height:1270;visibility:visible;mso-wrap-style:square;v-text-anchor:top" coordsize="327660,127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PBBxAAAANsAAAAPAAAAZHJzL2Rvd25yZXYueG1sRI9Ba8JA&#10;FITvBf/D8oTe6iZCqqSuItpCSk9RoddH9plEs29DdmOSf98tFHocZuYbZrMbTSMe1LnasoJ4EYEg&#10;LqyuuVRwOX+8rEE4j6yxsUwKJnKw286eNphqO3BOj5MvRYCwS1FB5X2bSumKigy6hW2Jg3e1nUEf&#10;ZFdK3eEQ4KaRyyh6lQZrDgsVtnSoqLifeqOgXcX5d/9+/JSHZJj6MotvXy5W6nk+7t9AeBr9f/iv&#10;nWkFyQp+v4QfILc/AAAA//8DAFBLAQItABQABgAIAAAAIQDb4fbL7gAAAIUBAAATAAAAAAAAAAAA&#10;AAAAAAAAAABbQ29udGVudF9UeXBlc10ueG1sUEsBAi0AFAAGAAgAAAAhAFr0LFu/AAAAFQEAAAsA&#10;AAAAAAAAAAAAAAAAHwEAAF9yZWxzLy5yZWxzUEsBAi0AFAAGAAgAAAAhAFmo8EHEAAAA2wAAAA8A&#10;AAAAAAAAAAAAAAAABwIAAGRycy9kb3ducmV2LnhtbFBLBQYAAAAAAwADALcAAAD4AgAAAAA=&#10;" adj="-11796480,,5400" path="m,l,127000r327660,l327660,,,xe" stroked="f">
                    <v:stroke joinstyle="miter"/>
                    <v:formulas/>
                    <v:path arrowok="t" o:extrusionok="f" o:connecttype="custom" textboxrect="0,0,327660,127000"/>
                    <v:textbox inset="7pt,3pt,7pt,3pt">
                      <w:txbxContent>
                        <w:p w14:paraId="3DADDB1C" w14:textId="77777777" w:rsidR="00FE3E53" w:rsidRDefault="00810C03">
                          <w:pPr>
                            <w:spacing w:line="198" w:lineRule="auto"/>
                            <w:textDirection w:val="btLr"/>
                          </w:pPr>
                          <w:r>
                            <w:rPr>
                              <w:rFonts w:ascii="Calibri" w:eastAsia="Calibri" w:hAnsi="Calibri" w:cs="Calibri"/>
                              <w:color w:val="000000"/>
                              <w:sz w:val="20"/>
                            </w:rPr>
                            <w:t>9.43%</w:t>
                          </w:r>
                        </w:p>
                      </w:txbxContent>
                    </v:textbox>
                  </v:shape>
                  <v:shape id="Freeform 58" o:spid="_x0000_s1072" style="position:absolute;left:30124;top:22174;width:1676;height:1270;visibility:visible;mso-wrap-style:square;v-text-anchor:top" coordsize="167640,127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A1uvwAAANsAAAAPAAAAZHJzL2Rvd25yZXYueG1sRE/NisIw&#10;EL4L+w5hFrxpuoq6dI2yCILoZf15gKEZ22ozqU2s9e2dw4LHj+9/vuxcpVpqQunZwNcwAUWceVty&#10;buB0XA++QYWIbLHyTAaeFGC5+OjNMbX+wXtqDzFXEsIhRQNFjHWqdcgKchiGviYW7uwbh1Fgk2vb&#10;4EPCXaVHSTLVDkuWhgJrWhWUXQ93JyV//rZft77eXLLZ+LxNZpNgd8b0P7vfH1CRuvgW/7s31sBE&#10;xsoX+QF68QIAAP//AwBQSwECLQAUAAYACAAAACEA2+H2y+4AAACFAQAAEwAAAAAAAAAAAAAAAAAA&#10;AAAAW0NvbnRlbnRfVHlwZXNdLnhtbFBLAQItABQABgAIAAAAIQBa9CxbvwAAABUBAAALAAAAAAAA&#10;AAAAAAAAAB8BAABfcmVscy8ucmVsc1BLAQItABQABgAIAAAAIQA8dA1uvwAAANsAAAAPAAAAAAAA&#10;AAAAAAAAAAcCAABkcnMvZG93bnJldi54bWxQSwUGAAAAAAMAAwC3AAAA8wIAAAAA&#10;" adj="-11796480,,5400" path="m,l,127000r167640,l167640,,,xe" stroked="f">
                    <v:stroke joinstyle="miter"/>
                    <v:formulas/>
                    <v:path arrowok="t" o:extrusionok="f" o:connecttype="custom" textboxrect="0,0,167640,127000"/>
                    <v:textbox inset="7pt,3pt,7pt,3pt">
                      <w:txbxContent>
                        <w:p w14:paraId="25EBAB9E" w14:textId="77777777" w:rsidR="00FE3E53" w:rsidRDefault="00810C03">
                          <w:pPr>
                            <w:spacing w:line="198" w:lineRule="auto"/>
                            <w:textDirection w:val="btLr"/>
                          </w:pPr>
                          <w:r>
                            <w:rPr>
                              <w:rFonts w:ascii="Calibri" w:eastAsia="Calibri" w:hAnsi="Calibri" w:cs="Calibri"/>
                              <w:color w:val="000000"/>
                              <w:sz w:val="20"/>
                            </w:rPr>
                            <w:t>3%</w:t>
                          </w:r>
                        </w:p>
                      </w:txbxContent>
                    </v:textbox>
                  </v:shape>
                  <v:shape id="Freeform 59" o:spid="_x0000_s1073" style="position:absolute;left:8947;top:25654;width:34137;height:1270;visibility:visible;mso-wrap-style:square;v-text-anchor:top" coordsize="3413759,127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f30xAAAANsAAAAPAAAAZHJzL2Rvd25yZXYueG1sRI9Pa8JA&#10;FMTvBb/D8gRvzUbB1qbZiNiWeCj4p8XzI/tMgtm3YXfV9Nt3hUKPw8z8hsmXg+nElZxvLSuYJikI&#10;4srqlmsF318fjwsQPiBr7CyTgh/ysCxGDzlm2t54T9dDqEWEsM9QQRNCn0npq4YM+sT2xNE7WWcw&#10;ROlqqR3eItx0cpamT9Jgy3GhwZ7WDVXnw8UoKLfztattsCU/61X5uTu+8ftRqcl4WL2CCDSE//Bf&#10;e6MVzF/g/iX+AFn8AgAA//8DAFBLAQItABQABgAIAAAAIQDb4fbL7gAAAIUBAAATAAAAAAAAAAAA&#10;AAAAAAAAAABbQ29udGVudF9UeXBlc10ueG1sUEsBAi0AFAAGAAgAAAAhAFr0LFu/AAAAFQEAAAsA&#10;AAAAAAAAAAAAAAAAHwEAAF9yZWxzLy5yZWxzUEsBAi0AFAAGAAgAAAAhAMot/fTEAAAA2wAAAA8A&#10;AAAAAAAAAAAAAAAABwIAAGRycy9kb3ducmV2LnhtbFBLBQYAAAAAAwADALcAAAD4AgAAAAA=&#10;" adj="-11796480,,5400" path="m,l,127000r3413759,l3413759,,,xe" stroked="f">
                    <v:stroke joinstyle="miter"/>
                    <v:formulas/>
                    <v:path arrowok="t" o:extrusionok="f" o:connecttype="custom" textboxrect="0,0,3413759,127000"/>
                    <v:textbox inset="7pt,3pt,7pt,3pt">
                      <w:txbxContent>
                        <w:p w14:paraId="3732576F" w14:textId="77777777" w:rsidR="00FE3E53" w:rsidRDefault="00810C03">
                          <w:pPr>
                            <w:spacing w:line="198" w:lineRule="auto"/>
                            <w:textDirection w:val="btLr"/>
                          </w:pPr>
                          <w:r>
                            <w:rPr>
                              <w:rFonts w:ascii="Calibri" w:eastAsia="Calibri" w:hAnsi="Calibri" w:cs="Calibri"/>
                              <w:color w:val="FFFFFF"/>
                              <w:sz w:val="20"/>
                            </w:rPr>
                            <w:t>20219-20</w:t>
                          </w:r>
                          <w:r>
                            <w:rPr>
                              <w:rFonts w:ascii="Calibri" w:eastAsia="Calibri" w:hAnsi="Calibri" w:cs="Calibri"/>
                              <w:color w:val="FFFFFF"/>
                              <w:sz w:val="20"/>
                            </w:rPr>
                            <w:tab/>
                            <w:t>2020-21</w:t>
                          </w:r>
                          <w:r>
                            <w:rPr>
                              <w:rFonts w:ascii="Calibri" w:eastAsia="Calibri" w:hAnsi="Calibri" w:cs="Calibri"/>
                              <w:color w:val="FFFFFF"/>
                              <w:sz w:val="20"/>
                            </w:rPr>
                            <w:tab/>
                            <w:t>2021-22</w:t>
                          </w:r>
                          <w:r>
                            <w:rPr>
                              <w:rFonts w:ascii="Calibri" w:eastAsia="Calibri" w:hAnsi="Calibri" w:cs="Calibri"/>
                              <w:color w:val="FFFFFF"/>
                              <w:sz w:val="20"/>
                            </w:rPr>
                            <w:tab/>
                            <w:t>2022-23</w:t>
                          </w:r>
                        </w:p>
                      </w:txbxContent>
                    </v:textbox>
                  </v:shape>
                </v:group>
                <w10:anchorlock/>
              </v:group>
            </w:pict>
          </mc:Fallback>
        </mc:AlternateContent>
      </w:r>
    </w:p>
    <w:p w14:paraId="26528322" w14:textId="77777777" w:rsidR="00FE3E53" w:rsidRPr="00957317" w:rsidRDefault="00810C03">
      <w:pPr>
        <w:pStyle w:val="Heading1"/>
        <w:ind w:left="2658"/>
        <w:rPr>
          <w:sz w:val="20"/>
          <w:szCs w:val="20"/>
        </w:rPr>
      </w:pPr>
      <w:r w:rsidRPr="00957317">
        <w:rPr>
          <w:sz w:val="20"/>
          <w:szCs w:val="20"/>
        </w:rPr>
        <w:lastRenderedPageBreak/>
        <w:t>CHAPTER- 5</w:t>
      </w:r>
    </w:p>
    <w:p w14:paraId="467D6586" w14:textId="77777777" w:rsidR="00FE3E53" w:rsidRPr="00957317" w:rsidRDefault="00810C03">
      <w:pPr>
        <w:spacing w:before="696" w:line="360" w:lineRule="auto"/>
        <w:ind w:left="2490" w:right="2488" w:firstLine="341"/>
        <w:rPr>
          <w:b/>
          <w:sz w:val="20"/>
          <w:szCs w:val="20"/>
        </w:rPr>
      </w:pPr>
      <w:r w:rsidRPr="00957317">
        <w:rPr>
          <w:b/>
          <w:sz w:val="20"/>
          <w:szCs w:val="20"/>
        </w:rPr>
        <w:t>FINDINGS &amp; SUGGESTIONS</w:t>
      </w:r>
    </w:p>
    <w:p w14:paraId="53ACAC08" w14:textId="77777777" w:rsidR="00FE3E53" w:rsidRPr="00957317" w:rsidRDefault="00810C03">
      <w:pPr>
        <w:pStyle w:val="Heading3"/>
        <w:spacing w:before="280"/>
        <w:ind w:left="596" w:firstLine="0"/>
        <w:jc w:val="both"/>
        <w:rPr>
          <w:sz w:val="20"/>
          <w:szCs w:val="20"/>
        </w:rPr>
      </w:pPr>
      <w:r w:rsidRPr="00957317">
        <w:rPr>
          <w:sz w:val="20"/>
          <w:szCs w:val="20"/>
        </w:rPr>
        <w:t>5.1. FINDINGS</w:t>
      </w:r>
    </w:p>
    <w:p w14:paraId="22508D65" w14:textId="77777777" w:rsidR="00FE3E53" w:rsidRPr="00957317" w:rsidRDefault="00FE3E53">
      <w:pPr>
        <w:pBdr>
          <w:top w:val="nil"/>
          <w:left w:val="nil"/>
          <w:bottom w:val="nil"/>
          <w:right w:val="nil"/>
          <w:between w:val="nil"/>
        </w:pBdr>
        <w:spacing w:before="8"/>
        <w:rPr>
          <w:b/>
          <w:color w:val="000000"/>
          <w:sz w:val="20"/>
          <w:szCs w:val="20"/>
        </w:rPr>
      </w:pPr>
    </w:p>
    <w:p w14:paraId="074D110B" w14:textId="77777777" w:rsidR="00FE3E53" w:rsidRPr="00957317" w:rsidRDefault="00810C03">
      <w:pPr>
        <w:numPr>
          <w:ilvl w:val="0"/>
          <w:numId w:val="5"/>
        </w:numPr>
        <w:pBdr>
          <w:top w:val="nil"/>
          <w:left w:val="nil"/>
          <w:bottom w:val="nil"/>
          <w:right w:val="nil"/>
          <w:between w:val="nil"/>
        </w:pBdr>
        <w:tabs>
          <w:tab w:val="left" w:pos="921"/>
        </w:tabs>
        <w:spacing w:line="360" w:lineRule="auto"/>
        <w:ind w:right="567" w:firstLine="0"/>
        <w:jc w:val="both"/>
        <w:rPr>
          <w:color w:val="000000"/>
          <w:sz w:val="20"/>
          <w:szCs w:val="20"/>
        </w:rPr>
      </w:pPr>
      <w:r w:rsidRPr="00957317">
        <w:rPr>
          <w:color w:val="000000"/>
          <w:sz w:val="20"/>
          <w:szCs w:val="20"/>
        </w:rPr>
        <w:t>Current ratio of the Company is continuously increasing year by year which is positive indication for the company that company is having ability to meet short term liabilities, However the current level of Current Ratio is less than the required level (i.e. 2</w:t>
      </w:r>
      <w:proofErr w:type="gramStart"/>
      <w:r w:rsidRPr="00957317">
        <w:rPr>
          <w:color w:val="000000"/>
          <w:sz w:val="20"/>
          <w:szCs w:val="20"/>
        </w:rPr>
        <w:t>: )</w:t>
      </w:r>
      <w:proofErr w:type="gramEnd"/>
    </w:p>
    <w:p w14:paraId="32939310" w14:textId="77777777" w:rsidR="00FE3E53" w:rsidRPr="00957317" w:rsidRDefault="00810C03">
      <w:pPr>
        <w:pBdr>
          <w:top w:val="nil"/>
          <w:left w:val="nil"/>
          <w:bottom w:val="nil"/>
          <w:right w:val="nil"/>
          <w:between w:val="nil"/>
        </w:pBdr>
        <w:spacing w:before="203"/>
        <w:ind w:left="560"/>
        <w:jc w:val="both"/>
        <w:rPr>
          <w:color w:val="000000"/>
          <w:sz w:val="20"/>
          <w:szCs w:val="20"/>
        </w:rPr>
      </w:pPr>
      <w:r w:rsidRPr="00957317">
        <w:rPr>
          <w:color w:val="000000"/>
          <w:sz w:val="20"/>
          <w:szCs w:val="20"/>
        </w:rPr>
        <w:t xml:space="preserve">Cash ratio of the company is in green zone because in the year 2013-14 company is </w:t>
      </w:r>
      <w:proofErr w:type="gramStart"/>
      <w:r w:rsidRPr="00957317">
        <w:rPr>
          <w:color w:val="000000"/>
          <w:sz w:val="20"/>
          <w:szCs w:val="20"/>
        </w:rPr>
        <w:t>having</w:t>
      </w:r>
      <w:proofErr w:type="gramEnd"/>
    </w:p>
    <w:p w14:paraId="627D8BE6" w14:textId="77777777" w:rsidR="00FE3E53" w:rsidRPr="00957317" w:rsidRDefault="00810C03">
      <w:pPr>
        <w:pBdr>
          <w:top w:val="nil"/>
          <w:left w:val="nil"/>
          <w:bottom w:val="nil"/>
          <w:right w:val="nil"/>
          <w:between w:val="nil"/>
        </w:pBdr>
        <w:spacing w:before="139" w:line="360" w:lineRule="auto"/>
        <w:ind w:left="560" w:right="556"/>
        <w:jc w:val="both"/>
        <w:rPr>
          <w:color w:val="000000"/>
          <w:sz w:val="20"/>
          <w:szCs w:val="20"/>
        </w:rPr>
      </w:pPr>
      <w:r w:rsidRPr="00957317">
        <w:rPr>
          <w:color w:val="000000"/>
          <w:sz w:val="20"/>
          <w:szCs w:val="20"/>
        </w:rPr>
        <w:t xml:space="preserve">2.36 level of cash ratio which is very high in number as </w:t>
      </w:r>
      <w:proofErr w:type="gramStart"/>
      <w:r w:rsidRPr="00957317">
        <w:rPr>
          <w:color w:val="000000"/>
          <w:sz w:val="20"/>
          <w:szCs w:val="20"/>
        </w:rPr>
        <w:t>compare</w:t>
      </w:r>
      <w:proofErr w:type="gramEnd"/>
      <w:r w:rsidRPr="00957317">
        <w:rPr>
          <w:color w:val="000000"/>
          <w:sz w:val="20"/>
          <w:szCs w:val="20"/>
        </w:rPr>
        <w:t xml:space="preserve"> to the last year 1.816 and the Company belongs to the insurance industry so the level of cash ratio should be high at every time because at any time company need to be settle a huge claims.</w:t>
      </w:r>
    </w:p>
    <w:p w14:paraId="056CF483" w14:textId="77777777" w:rsidR="00FE3E53" w:rsidRPr="00957317" w:rsidRDefault="00810C03">
      <w:pPr>
        <w:numPr>
          <w:ilvl w:val="0"/>
          <w:numId w:val="5"/>
        </w:numPr>
        <w:pBdr>
          <w:top w:val="nil"/>
          <w:left w:val="nil"/>
          <w:bottom w:val="nil"/>
          <w:right w:val="nil"/>
          <w:between w:val="nil"/>
        </w:pBdr>
        <w:tabs>
          <w:tab w:val="left" w:pos="974"/>
        </w:tabs>
        <w:spacing w:before="204" w:line="360" w:lineRule="auto"/>
        <w:ind w:right="550" w:firstLine="55"/>
        <w:jc w:val="both"/>
        <w:rPr>
          <w:color w:val="000000"/>
          <w:sz w:val="20"/>
          <w:szCs w:val="20"/>
        </w:rPr>
      </w:pPr>
      <w:r w:rsidRPr="00957317">
        <w:rPr>
          <w:color w:val="000000"/>
          <w:sz w:val="20"/>
          <w:szCs w:val="20"/>
        </w:rPr>
        <w:t>IDBI Federal Life Insurance Co Ltd. Is a Zero debt Company which means that there is no Fix burden on the company to pay interest every year, The proprietary ratio of the company is on declining phase which is not a positive signal for the company, however it is more than 1 every year it means that the all assets are arrange from the funds of equity as it is zero debt company so all the assets are purchase from the funds of equity.</w:t>
      </w:r>
    </w:p>
    <w:p w14:paraId="3FED0607" w14:textId="77777777" w:rsidR="00FE3E53" w:rsidRPr="00957317" w:rsidRDefault="00810C03">
      <w:pPr>
        <w:numPr>
          <w:ilvl w:val="0"/>
          <w:numId w:val="5"/>
        </w:numPr>
        <w:pBdr>
          <w:top w:val="nil"/>
          <w:left w:val="nil"/>
          <w:bottom w:val="nil"/>
          <w:right w:val="nil"/>
          <w:between w:val="nil"/>
        </w:pBdr>
        <w:tabs>
          <w:tab w:val="left" w:pos="902"/>
        </w:tabs>
        <w:spacing w:before="195" w:line="360" w:lineRule="auto"/>
        <w:ind w:right="564" w:firstLine="0"/>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Profitability part of the Company is performing very well. The company was registered in the March 2008 and the impact of that is showing on return on equity share holder it was negative in year 2010-11 by 6.12% and after that company makes a good U turn and now having ROE 12% which is very early growth for Insurance Company. Same with the EPS it was also negative in the beginning but after that it started improving and now Rs.1.24per share.</w:t>
      </w:r>
    </w:p>
    <w:p w14:paraId="030D1C7A" w14:textId="77777777" w:rsidR="00FE3E53" w:rsidRPr="00957317" w:rsidRDefault="00810C03">
      <w:pPr>
        <w:numPr>
          <w:ilvl w:val="0"/>
          <w:numId w:val="5"/>
        </w:numPr>
        <w:pBdr>
          <w:top w:val="nil"/>
          <w:left w:val="nil"/>
          <w:bottom w:val="nil"/>
          <w:right w:val="nil"/>
          <w:between w:val="nil"/>
        </w:pBdr>
        <w:tabs>
          <w:tab w:val="left" w:pos="911"/>
        </w:tabs>
        <w:spacing w:before="63" w:line="362" w:lineRule="auto"/>
        <w:ind w:right="578" w:firstLine="0"/>
        <w:jc w:val="both"/>
        <w:rPr>
          <w:color w:val="000000"/>
          <w:sz w:val="20"/>
          <w:szCs w:val="20"/>
        </w:rPr>
      </w:pPr>
      <w:r w:rsidRPr="00957317">
        <w:rPr>
          <w:color w:val="000000"/>
          <w:sz w:val="20"/>
          <w:szCs w:val="20"/>
        </w:rPr>
        <w:lastRenderedPageBreak/>
        <w:t xml:space="preserve">In the Insurance industry the main problem for the companies are to manage their </w:t>
      </w:r>
      <w:proofErr w:type="gramStart"/>
      <w:r w:rsidRPr="00957317">
        <w:rPr>
          <w:color w:val="000000"/>
          <w:sz w:val="20"/>
          <w:szCs w:val="20"/>
        </w:rPr>
        <w:t>NPA‘</w:t>
      </w:r>
      <w:proofErr w:type="gramEnd"/>
      <w:r w:rsidRPr="00957317">
        <w:rPr>
          <w:color w:val="000000"/>
          <w:sz w:val="20"/>
          <w:szCs w:val="20"/>
        </w:rPr>
        <w:t>s But IDBI federal is having Zero NPA till now which is very positive for the company.</w:t>
      </w:r>
    </w:p>
    <w:p w14:paraId="290A374F" w14:textId="77777777" w:rsidR="00FE3E53" w:rsidRPr="00957317" w:rsidRDefault="00810C03">
      <w:pPr>
        <w:numPr>
          <w:ilvl w:val="0"/>
          <w:numId w:val="5"/>
        </w:numPr>
        <w:pBdr>
          <w:top w:val="nil"/>
          <w:left w:val="nil"/>
          <w:bottom w:val="nil"/>
          <w:right w:val="nil"/>
          <w:between w:val="nil"/>
        </w:pBdr>
        <w:tabs>
          <w:tab w:val="left" w:pos="902"/>
        </w:tabs>
        <w:spacing w:before="194" w:line="360" w:lineRule="auto"/>
        <w:ind w:right="553" w:firstLine="0"/>
        <w:jc w:val="both"/>
        <w:rPr>
          <w:color w:val="000000"/>
          <w:sz w:val="20"/>
          <w:szCs w:val="20"/>
        </w:rPr>
      </w:pPr>
      <w:r w:rsidRPr="00957317">
        <w:rPr>
          <w:color w:val="000000"/>
          <w:sz w:val="20"/>
          <w:szCs w:val="20"/>
        </w:rPr>
        <w:t xml:space="preserve">Fixed Asset of the company are not showing a </w:t>
      </w:r>
      <w:proofErr w:type="gramStart"/>
      <w:r w:rsidRPr="00957317">
        <w:rPr>
          <w:color w:val="000000"/>
          <w:sz w:val="20"/>
          <w:szCs w:val="20"/>
        </w:rPr>
        <w:t>good numbers</w:t>
      </w:r>
      <w:proofErr w:type="gramEnd"/>
      <w:r w:rsidRPr="00957317">
        <w:rPr>
          <w:color w:val="000000"/>
          <w:sz w:val="20"/>
          <w:szCs w:val="20"/>
        </w:rPr>
        <w:t xml:space="preserve"> because in the year 2010-11 it was 170347000 but in year it is only 104222000, there is a 38% decrease in the fixed assets of the company.</w:t>
      </w:r>
    </w:p>
    <w:p w14:paraId="07F89404" w14:textId="77777777" w:rsidR="00FE3E53" w:rsidRPr="00957317" w:rsidRDefault="00810C03">
      <w:pPr>
        <w:numPr>
          <w:ilvl w:val="0"/>
          <w:numId w:val="5"/>
        </w:numPr>
        <w:pBdr>
          <w:top w:val="nil"/>
          <w:left w:val="nil"/>
          <w:bottom w:val="nil"/>
          <w:right w:val="nil"/>
          <w:between w:val="nil"/>
        </w:pBdr>
        <w:tabs>
          <w:tab w:val="left" w:pos="902"/>
        </w:tabs>
        <w:spacing w:before="203" w:line="360" w:lineRule="auto"/>
        <w:ind w:right="548" w:firstLine="0"/>
        <w:jc w:val="both"/>
        <w:rPr>
          <w:color w:val="000000"/>
          <w:sz w:val="20"/>
          <w:szCs w:val="20"/>
        </w:rPr>
      </w:pPr>
      <w:r w:rsidRPr="00957317">
        <w:rPr>
          <w:color w:val="000000"/>
          <w:sz w:val="20"/>
          <w:szCs w:val="20"/>
        </w:rPr>
        <w:t>The Commission Ratio paid to the shareholder was 8.19% in 2010-11 and 8.68% in 2011- 12 and 11.16% in 2012-13 and 8.28% in 2013-14, so the company performed very well for continuous three year however in the 2013-14 it was declined.</w:t>
      </w:r>
    </w:p>
    <w:p w14:paraId="66531E6A" w14:textId="77777777" w:rsidR="00FE3E53" w:rsidRPr="00957317" w:rsidRDefault="00FE3E53">
      <w:pPr>
        <w:pBdr>
          <w:top w:val="nil"/>
          <w:left w:val="nil"/>
          <w:bottom w:val="nil"/>
          <w:right w:val="nil"/>
          <w:between w:val="nil"/>
        </w:pBdr>
        <w:rPr>
          <w:color w:val="000000"/>
          <w:sz w:val="20"/>
          <w:szCs w:val="20"/>
        </w:rPr>
      </w:pPr>
    </w:p>
    <w:p w14:paraId="1DC2B4DB" w14:textId="77777777" w:rsidR="00FE3E53" w:rsidRPr="00957317" w:rsidRDefault="00FE3E53">
      <w:pPr>
        <w:pBdr>
          <w:top w:val="nil"/>
          <w:left w:val="nil"/>
          <w:bottom w:val="nil"/>
          <w:right w:val="nil"/>
          <w:between w:val="nil"/>
        </w:pBdr>
        <w:rPr>
          <w:color w:val="000000"/>
          <w:sz w:val="20"/>
          <w:szCs w:val="20"/>
        </w:rPr>
      </w:pPr>
    </w:p>
    <w:p w14:paraId="51A1020F" w14:textId="77777777" w:rsidR="00FE3E53" w:rsidRPr="00957317" w:rsidRDefault="00FE3E53">
      <w:pPr>
        <w:pBdr>
          <w:top w:val="nil"/>
          <w:left w:val="nil"/>
          <w:bottom w:val="nil"/>
          <w:right w:val="nil"/>
          <w:between w:val="nil"/>
        </w:pBdr>
        <w:spacing w:before="7"/>
        <w:rPr>
          <w:color w:val="000000"/>
          <w:sz w:val="20"/>
          <w:szCs w:val="20"/>
        </w:rPr>
      </w:pPr>
    </w:p>
    <w:p w14:paraId="28D8E4C0" w14:textId="77777777" w:rsidR="00FE3E53" w:rsidRPr="00957317" w:rsidRDefault="00810C03">
      <w:pPr>
        <w:ind w:left="596"/>
        <w:jc w:val="both"/>
        <w:rPr>
          <w:b/>
          <w:sz w:val="20"/>
          <w:szCs w:val="20"/>
        </w:rPr>
      </w:pPr>
      <w:r w:rsidRPr="00957317">
        <w:rPr>
          <w:b/>
          <w:sz w:val="20"/>
          <w:szCs w:val="20"/>
        </w:rPr>
        <w:t>5.2 SUGGESTION</w:t>
      </w:r>
    </w:p>
    <w:p w14:paraId="23CC516C" w14:textId="77777777" w:rsidR="00FE3E53" w:rsidRPr="00957317" w:rsidRDefault="00FE3E53">
      <w:pPr>
        <w:pBdr>
          <w:top w:val="nil"/>
          <w:left w:val="nil"/>
          <w:bottom w:val="nil"/>
          <w:right w:val="nil"/>
          <w:between w:val="nil"/>
        </w:pBdr>
        <w:rPr>
          <w:b/>
          <w:color w:val="000000"/>
          <w:sz w:val="20"/>
          <w:szCs w:val="20"/>
        </w:rPr>
      </w:pPr>
    </w:p>
    <w:p w14:paraId="705C747F" w14:textId="77777777" w:rsidR="00FE3E53" w:rsidRPr="00957317" w:rsidRDefault="00810C03">
      <w:pPr>
        <w:numPr>
          <w:ilvl w:val="0"/>
          <w:numId w:val="3"/>
        </w:numPr>
        <w:pBdr>
          <w:top w:val="nil"/>
          <w:left w:val="nil"/>
          <w:bottom w:val="nil"/>
          <w:right w:val="nil"/>
          <w:between w:val="nil"/>
        </w:pBdr>
        <w:tabs>
          <w:tab w:val="left" w:pos="1281"/>
        </w:tabs>
        <w:spacing w:line="254" w:lineRule="auto"/>
        <w:ind w:right="593"/>
        <w:rPr>
          <w:color w:val="000000"/>
          <w:sz w:val="20"/>
          <w:szCs w:val="20"/>
        </w:rPr>
      </w:pPr>
      <w:r w:rsidRPr="00957317">
        <w:rPr>
          <w:color w:val="000000"/>
          <w:sz w:val="20"/>
          <w:szCs w:val="20"/>
        </w:rPr>
        <w:t xml:space="preserve">Company is the situation of the loss, </w:t>
      </w:r>
      <w:proofErr w:type="gramStart"/>
      <w:r w:rsidRPr="00957317">
        <w:rPr>
          <w:color w:val="000000"/>
          <w:sz w:val="20"/>
          <w:szCs w:val="20"/>
        </w:rPr>
        <w:t>However</w:t>
      </w:r>
      <w:proofErr w:type="gramEnd"/>
      <w:r w:rsidRPr="00957317">
        <w:rPr>
          <w:color w:val="000000"/>
          <w:sz w:val="20"/>
          <w:szCs w:val="20"/>
        </w:rPr>
        <w:t xml:space="preserve"> it a new company so losses are usual and the Company belongs to the Insurance business in which a long period required to</w:t>
      </w:r>
    </w:p>
    <w:p w14:paraId="25EE2B4B" w14:textId="77777777" w:rsidR="00FE3E53" w:rsidRPr="00957317" w:rsidRDefault="00810C03">
      <w:pPr>
        <w:pBdr>
          <w:top w:val="nil"/>
          <w:left w:val="nil"/>
          <w:bottom w:val="nil"/>
          <w:right w:val="nil"/>
          <w:between w:val="nil"/>
        </w:pBdr>
        <w:spacing w:before="122"/>
        <w:ind w:left="1280"/>
        <w:rPr>
          <w:color w:val="000000"/>
          <w:sz w:val="20"/>
          <w:szCs w:val="20"/>
        </w:rPr>
      </w:pPr>
      <w:r w:rsidRPr="00957317">
        <w:rPr>
          <w:color w:val="000000"/>
          <w:sz w:val="20"/>
          <w:szCs w:val="20"/>
        </w:rPr>
        <w:t xml:space="preserve">come to the profits but still company should try to </w:t>
      </w:r>
      <w:proofErr w:type="spellStart"/>
      <w:r w:rsidRPr="00957317">
        <w:rPr>
          <w:color w:val="000000"/>
          <w:sz w:val="20"/>
          <w:szCs w:val="20"/>
        </w:rPr>
        <w:t>minimise</w:t>
      </w:r>
      <w:proofErr w:type="spellEnd"/>
      <w:r w:rsidRPr="00957317">
        <w:rPr>
          <w:color w:val="000000"/>
          <w:sz w:val="20"/>
          <w:szCs w:val="20"/>
        </w:rPr>
        <w:t xml:space="preserve"> the losses.</w:t>
      </w:r>
    </w:p>
    <w:p w14:paraId="3CFF992A" w14:textId="77777777" w:rsidR="00FE3E53" w:rsidRPr="00957317" w:rsidRDefault="00FE3E53">
      <w:pPr>
        <w:pBdr>
          <w:top w:val="nil"/>
          <w:left w:val="nil"/>
          <w:bottom w:val="nil"/>
          <w:right w:val="nil"/>
          <w:between w:val="nil"/>
        </w:pBdr>
        <w:spacing w:before="4"/>
        <w:rPr>
          <w:color w:val="000000"/>
          <w:sz w:val="20"/>
          <w:szCs w:val="20"/>
        </w:rPr>
      </w:pPr>
    </w:p>
    <w:p w14:paraId="34A3AD96" w14:textId="77777777" w:rsidR="00FE3E53" w:rsidRPr="00957317" w:rsidRDefault="00810C03">
      <w:pPr>
        <w:numPr>
          <w:ilvl w:val="0"/>
          <w:numId w:val="3"/>
        </w:numPr>
        <w:pBdr>
          <w:top w:val="nil"/>
          <w:left w:val="nil"/>
          <w:bottom w:val="nil"/>
          <w:right w:val="nil"/>
          <w:between w:val="nil"/>
        </w:pBdr>
        <w:tabs>
          <w:tab w:val="left" w:pos="1281"/>
        </w:tabs>
        <w:ind w:right="1489"/>
        <w:rPr>
          <w:color w:val="000000"/>
          <w:sz w:val="20"/>
          <w:szCs w:val="20"/>
        </w:rPr>
      </w:pPr>
      <w:r w:rsidRPr="00957317">
        <w:rPr>
          <w:color w:val="000000"/>
          <w:sz w:val="20"/>
          <w:szCs w:val="20"/>
        </w:rPr>
        <w:t>Ratio analysis is immensely helpful in making a comparative of the financial statement for several years.</w:t>
      </w:r>
    </w:p>
    <w:p w14:paraId="0647185B" w14:textId="77777777" w:rsidR="00FE3E53" w:rsidRPr="00957317" w:rsidRDefault="00810C03">
      <w:pPr>
        <w:numPr>
          <w:ilvl w:val="0"/>
          <w:numId w:val="3"/>
        </w:numPr>
        <w:pBdr>
          <w:top w:val="nil"/>
          <w:left w:val="nil"/>
          <w:bottom w:val="nil"/>
          <w:right w:val="nil"/>
          <w:between w:val="nil"/>
        </w:pBdr>
        <w:tabs>
          <w:tab w:val="left" w:pos="1281"/>
        </w:tabs>
        <w:spacing w:before="133" w:line="252" w:lineRule="auto"/>
        <w:ind w:right="591"/>
        <w:rPr>
          <w:color w:val="000000"/>
          <w:sz w:val="20"/>
          <w:szCs w:val="20"/>
        </w:rPr>
      </w:pPr>
      <w:r w:rsidRPr="00957317">
        <w:rPr>
          <w:color w:val="000000"/>
          <w:sz w:val="20"/>
          <w:szCs w:val="20"/>
        </w:rPr>
        <w:t>Cash Amount Available in the Balance Sheet of the Company is less than the required because as the nature of the business, An Insurance Company should require a higher</w:t>
      </w:r>
    </w:p>
    <w:p w14:paraId="707E0BC2" w14:textId="77777777" w:rsidR="00FE3E53" w:rsidRPr="00957317" w:rsidRDefault="00810C03">
      <w:pPr>
        <w:pBdr>
          <w:top w:val="nil"/>
          <w:left w:val="nil"/>
          <w:bottom w:val="nil"/>
          <w:right w:val="nil"/>
          <w:between w:val="nil"/>
        </w:pBdr>
        <w:tabs>
          <w:tab w:val="left" w:pos="8565"/>
        </w:tabs>
        <w:spacing w:before="129" w:line="360" w:lineRule="auto"/>
        <w:ind w:left="1280" w:right="564"/>
        <w:rPr>
          <w:color w:val="000000"/>
          <w:sz w:val="20"/>
          <w:szCs w:val="20"/>
        </w:rPr>
      </w:pPr>
      <w:r w:rsidRPr="00957317">
        <w:rPr>
          <w:color w:val="000000"/>
          <w:sz w:val="20"/>
          <w:szCs w:val="20"/>
        </w:rPr>
        <w:t>amount of Cash balance in its Accounts to meet out the Claim</w:t>
      </w:r>
      <w:r w:rsidRPr="00957317">
        <w:rPr>
          <w:color w:val="000000"/>
          <w:sz w:val="20"/>
          <w:szCs w:val="20"/>
        </w:rPr>
        <w:tab/>
        <w:t>Settlement requirements of the Cash.</w:t>
      </w:r>
    </w:p>
    <w:p w14:paraId="2E96143A" w14:textId="77777777" w:rsidR="00FE3E53" w:rsidRPr="00957317" w:rsidRDefault="00810C03">
      <w:pPr>
        <w:numPr>
          <w:ilvl w:val="0"/>
          <w:numId w:val="3"/>
        </w:numPr>
        <w:pBdr>
          <w:top w:val="nil"/>
          <w:left w:val="nil"/>
          <w:bottom w:val="nil"/>
          <w:right w:val="nil"/>
          <w:between w:val="nil"/>
        </w:pBdr>
        <w:tabs>
          <w:tab w:val="left" w:pos="1281"/>
        </w:tabs>
        <w:spacing w:line="254" w:lineRule="auto"/>
        <w:ind w:right="591"/>
        <w:rPr>
          <w:color w:val="000000"/>
          <w:sz w:val="20"/>
          <w:szCs w:val="20"/>
        </w:rPr>
      </w:pPr>
      <w:r w:rsidRPr="00957317">
        <w:rPr>
          <w:color w:val="000000"/>
          <w:sz w:val="20"/>
          <w:szCs w:val="20"/>
        </w:rPr>
        <w:t xml:space="preserve">Fixed Assets of the Company is decreasing, IDBI Federal is a newly established Company and should require increasing the fixed Assets of the Company for </w:t>
      </w:r>
      <w:proofErr w:type="gramStart"/>
      <w:r w:rsidRPr="00957317">
        <w:rPr>
          <w:color w:val="000000"/>
          <w:sz w:val="20"/>
          <w:szCs w:val="20"/>
        </w:rPr>
        <w:t>future</w:t>
      </w:r>
      <w:proofErr w:type="gramEnd"/>
    </w:p>
    <w:p w14:paraId="4E92CD8F" w14:textId="77777777" w:rsidR="00FE3E53" w:rsidRPr="00957317" w:rsidRDefault="00810C03">
      <w:pPr>
        <w:pBdr>
          <w:top w:val="nil"/>
          <w:left w:val="nil"/>
          <w:bottom w:val="nil"/>
          <w:right w:val="nil"/>
          <w:between w:val="nil"/>
        </w:pBdr>
        <w:spacing w:before="114"/>
        <w:ind w:left="1280"/>
        <w:rPr>
          <w:color w:val="000000"/>
          <w:sz w:val="20"/>
          <w:szCs w:val="20"/>
        </w:rPr>
      </w:pPr>
      <w:r w:rsidRPr="00957317">
        <w:rPr>
          <w:color w:val="000000"/>
          <w:sz w:val="20"/>
          <w:szCs w:val="20"/>
        </w:rPr>
        <w:t>Growth prospective.</w:t>
      </w:r>
    </w:p>
    <w:p w14:paraId="70E4D4A4" w14:textId="77777777" w:rsidR="00FE3E53" w:rsidRPr="00957317" w:rsidRDefault="00810C03">
      <w:pPr>
        <w:numPr>
          <w:ilvl w:val="0"/>
          <w:numId w:val="3"/>
        </w:numPr>
        <w:pBdr>
          <w:top w:val="nil"/>
          <w:left w:val="nil"/>
          <w:bottom w:val="nil"/>
          <w:right w:val="nil"/>
          <w:between w:val="nil"/>
        </w:pBdr>
        <w:tabs>
          <w:tab w:val="left" w:pos="1281"/>
        </w:tabs>
        <w:spacing w:before="145" w:line="242" w:lineRule="auto"/>
        <w:ind w:right="610"/>
        <w:rPr>
          <w:color w:val="000000"/>
          <w:sz w:val="20"/>
          <w:szCs w:val="20"/>
        </w:rPr>
      </w:pPr>
      <w:r w:rsidRPr="00957317">
        <w:rPr>
          <w:color w:val="000000"/>
          <w:sz w:val="20"/>
          <w:szCs w:val="20"/>
        </w:rPr>
        <w:t xml:space="preserve">As the deposits are increasing in very low rate as </w:t>
      </w:r>
      <w:proofErr w:type="gramStart"/>
      <w:r w:rsidRPr="00957317">
        <w:rPr>
          <w:color w:val="000000"/>
          <w:sz w:val="20"/>
          <w:szCs w:val="20"/>
        </w:rPr>
        <w:t>compare</w:t>
      </w:r>
      <w:proofErr w:type="gramEnd"/>
      <w:r w:rsidRPr="00957317">
        <w:rPr>
          <w:color w:val="000000"/>
          <w:sz w:val="20"/>
          <w:szCs w:val="20"/>
        </w:rPr>
        <w:t xml:space="preserve"> to the other Insurance Sector Companies, Company should require to work on the Marketing of the product.</w:t>
      </w:r>
    </w:p>
    <w:p w14:paraId="15BE94C9" w14:textId="77777777" w:rsidR="00FE3E53" w:rsidRPr="00957317" w:rsidRDefault="00810C03">
      <w:pPr>
        <w:numPr>
          <w:ilvl w:val="0"/>
          <w:numId w:val="3"/>
        </w:numPr>
        <w:pBdr>
          <w:top w:val="nil"/>
          <w:left w:val="nil"/>
          <w:bottom w:val="nil"/>
          <w:right w:val="nil"/>
          <w:between w:val="nil"/>
        </w:pBdr>
        <w:tabs>
          <w:tab w:val="left" w:pos="1281"/>
        </w:tabs>
        <w:spacing w:before="133" w:line="252" w:lineRule="auto"/>
        <w:ind w:right="604"/>
        <w:rPr>
          <w:color w:val="000000"/>
          <w:sz w:val="20"/>
          <w:szCs w:val="20"/>
        </w:rPr>
      </w:pPr>
      <w:r w:rsidRPr="00957317">
        <w:rPr>
          <w:color w:val="000000"/>
          <w:sz w:val="20"/>
          <w:szCs w:val="20"/>
        </w:rPr>
        <w:t xml:space="preserve">Company is adopting a good policy to get it in a safe Zone and reach to a breakeven point in 5 years of Incorporation, </w:t>
      </w:r>
      <w:proofErr w:type="gramStart"/>
      <w:r w:rsidRPr="00957317">
        <w:rPr>
          <w:color w:val="000000"/>
          <w:sz w:val="20"/>
          <w:szCs w:val="20"/>
        </w:rPr>
        <w:t>Which</w:t>
      </w:r>
      <w:proofErr w:type="gramEnd"/>
      <w:r w:rsidRPr="00957317">
        <w:rPr>
          <w:color w:val="000000"/>
          <w:sz w:val="20"/>
          <w:szCs w:val="20"/>
        </w:rPr>
        <w:t xml:space="preserve"> is very good as compare to another Insurance</w:t>
      </w:r>
    </w:p>
    <w:p w14:paraId="4B5EAA93" w14:textId="77777777" w:rsidR="00FE3E53" w:rsidRPr="00957317" w:rsidRDefault="00810C03">
      <w:pPr>
        <w:pBdr>
          <w:top w:val="nil"/>
          <w:left w:val="nil"/>
          <w:bottom w:val="nil"/>
          <w:right w:val="nil"/>
          <w:between w:val="nil"/>
        </w:pBdr>
        <w:spacing w:before="125"/>
        <w:ind w:left="1280"/>
        <w:rPr>
          <w:color w:val="000000"/>
          <w:sz w:val="20"/>
          <w:szCs w:val="20"/>
        </w:rPr>
      </w:pPr>
      <w:r w:rsidRPr="00957317">
        <w:rPr>
          <w:color w:val="000000"/>
          <w:sz w:val="20"/>
          <w:szCs w:val="20"/>
        </w:rPr>
        <w:t>Companies.</w:t>
      </w:r>
    </w:p>
    <w:p w14:paraId="09C2B527" w14:textId="77777777" w:rsidR="00FE3E53" w:rsidRPr="00957317" w:rsidRDefault="00810C03">
      <w:pPr>
        <w:numPr>
          <w:ilvl w:val="0"/>
          <w:numId w:val="3"/>
        </w:numPr>
        <w:pBdr>
          <w:top w:val="nil"/>
          <w:left w:val="nil"/>
          <w:bottom w:val="nil"/>
          <w:right w:val="nil"/>
          <w:between w:val="nil"/>
        </w:pBdr>
        <w:tabs>
          <w:tab w:val="left" w:pos="1281"/>
        </w:tabs>
        <w:spacing w:before="151" w:line="237" w:lineRule="auto"/>
        <w:ind w:right="598"/>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Discontinued policies are increasing, Discontinuation of the policies is considered as a main drawback factor in the Insurance Sector Company should work on it.</w:t>
      </w:r>
    </w:p>
    <w:p w14:paraId="0DAC544A" w14:textId="77777777" w:rsidR="00FE3E53" w:rsidRPr="00957317" w:rsidRDefault="00810C03">
      <w:pPr>
        <w:numPr>
          <w:ilvl w:val="0"/>
          <w:numId w:val="3"/>
        </w:numPr>
        <w:pBdr>
          <w:top w:val="nil"/>
          <w:left w:val="nil"/>
          <w:bottom w:val="nil"/>
          <w:right w:val="nil"/>
          <w:between w:val="nil"/>
        </w:pBdr>
        <w:tabs>
          <w:tab w:val="left" w:pos="1281"/>
        </w:tabs>
        <w:spacing w:before="72"/>
        <w:ind w:right="593"/>
        <w:rPr>
          <w:color w:val="000000"/>
          <w:sz w:val="20"/>
          <w:szCs w:val="20"/>
        </w:rPr>
      </w:pPr>
      <w:r w:rsidRPr="00957317">
        <w:rPr>
          <w:color w:val="000000"/>
          <w:sz w:val="20"/>
          <w:szCs w:val="20"/>
        </w:rPr>
        <w:lastRenderedPageBreak/>
        <w:t xml:space="preserve">Products available with company are less comparatively less preferred by the clients, In some area company </w:t>
      </w:r>
      <w:proofErr w:type="gramStart"/>
      <w:r w:rsidRPr="00957317">
        <w:rPr>
          <w:color w:val="000000"/>
          <w:sz w:val="20"/>
          <w:szCs w:val="20"/>
        </w:rPr>
        <w:t>don‘</w:t>
      </w:r>
      <w:proofErr w:type="gramEnd"/>
      <w:r w:rsidRPr="00957317">
        <w:rPr>
          <w:color w:val="000000"/>
          <w:sz w:val="20"/>
          <w:szCs w:val="20"/>
        </w:rPr>
        <w:t>t have the product e.g. – Health Insurance, Retirement</w:t>
      </w:r>
    </w:p>
    <w:p w14:paraId="272A5A6D" w14:textId="77777777" w:rsidR="00FE3E53" w:rsidRPr="00957317" w:rsidRDefault="00810C03">
      <w:pPr>
        <w:pBdr>
          <w:top w:val="nil"/>
          <w:left w:val="nil"/>
          <w:bottom w:val="nil"/>
          <w:right w:val="nil"/>
          <w:between w:val="nil"/>
        </w:pBdr>
        <w:spacing w:before="134"/>
        <w:ind w:left="1280"/>
        <w:rPr>
          <w:color w:val="000000"/>
          <w:sz w:val="20"/>
          <w:szCs w:val="20"/>
        </w:rPr>
      </w:pPr>
      <w:r w:rsidRPr="00957317">
        <w:rPr>
          <w:color w:val="000000"/>
          <w:sz w:val="20"/>
          <w:szCs w:val="20"/>
        </w:rPr>
        <w:t>plan.</w:t>
      </w:r>
    </w:p>
    <w:p w14:paraId="1EDBBC46" w14:textId="77777777" w:rsidR="00FE3E53" w:rsidRPr="00957317" w:rsidRDefault="00810C03">
      <w:pPr>
        <w:numPr>
          <w:ilvl w:val="0"/>
          <w:numId w:val="3"/>
        </w:numPr>
        <w:pBdr>
          <w:top w:val="nil"/>
          <w:left w:val="nil"/>
          <w:bottom w:val="nil"/>
          <w:right w:val="nil"/>
          <w:between w:val="nil"/>
        </w:pBdr>
        <w:tabs>
          <w:tab w:val="left" w:pos="1281"/>
        </w:tabs>
        <w:spacing w:before="146" w:line="288" w:lineRule="auto"/>
        <w:ind w:right="575"/>
        <w:rPr>
          <w:color w:val="000000"/>
          <w:sz w:val="20"/>
          <w:szCs w:val="20"/>
        </w:rPr>
      </w:pPr>
      <w:r w:rsidRPr="00957317">
        <w:rPr>
          <w:color w:val="000000"/>
          <w:sz w:val="20"/>
          <w:szCs w:val="20"/>
        </w:rPr>
        <w:t xml:space="preserve">Company is Carrying a Loss since incorporation and claiming the set off of the carry forward losses, Company should try to finish that </w:t>
      </w:r>
      <w:proofErr w:type="gramStart"/>
      <w:r w:rsidRPr="00957317">
        <w:rPr>
          <w:color w:val="000000"/>
          <w:sz w:val="20"/>
          <w:szCs w:val="20"/>
        </w:rPr>
        <w:t>loss  because</w:t>
      </w:r>
      <w:proofErr w:type="gramEnd"/>
      <w:r w:rsidRPr="00957317">
        <w:rPr>
          <w:color w:val="000000"/>
          <w:sz w:val="20"/>
          <w:szCs w:val="20"/>
        </w:rPr>
        <w:t xml:space="preserve"> this loss is over</w:t>
      </w:r>
    </w:p>
    <w:p w14:paraId="6ED29781" w14:textId="77777777" w:rsidR="00FE3E53" w:rsidRPr="00957317" w:rsidRDefault="00810C03">
      <w:pPr>
        <w:pBdr>
          <w:top w:val="nil"/>
          <w:left w:val="nil"/>
          <w:bottom w:val="nil"/>
          <w:right w:val="nil"/>
          <w:between w:val="nil"/>
        </w:pBdr>
        <w:spacing w:before="81"/>
        <w:ind w:left="1280"/>
        <w:rPr>
          <w:color w:val="000000"/>
          <w:sz w:val="20"/>
          <w:szCs w:val="20"/>
        </w:rPr>
      </w:pPr>
      <w:r w:rsidRPr="00957317">
        <w:rPr>
          <w:color w:val="000000"/>
          <w:sz w:val="20"/>
          <w:szCs w:val="20"/>
        </w:rPr>
        <w:t>shadowing the profits earned by the company in the current year.</w:t>
      </w:r>
    </w:p>
    <w:p w14:paraId="200B140B" w14:textId="77777777" w:rsidR="00FE3E53" w:rsidRPr="00957317" w:rsidRDefault="00FE3E53">
      <w:pPr>
        <w:pBdr>
          <w:top w:val="nil"/>
          <w:left w:val="nil"/>
          <w:bottom w:val="nil"/>
          <w:right w:val="nil"/>
          <w:between w:val="nil"/>
        </w:pBdr>
        <w:rPr>
          <w:color w:val="000000"/>
          <w:sz w:val="20"/>
          <w:szCs w:val="20"/>
        </w:rPr>
      </w:pPr>
    </w:p>
    <w:p w14:paraId="640CBE4A" w14:textId="77777777" w:rsidR="00FE3E53" w:rsidRPr="00957317" w:rsidRDefault="00FE3E53">
      <w:pPr>
        <w:pBdr>
          <w:top w:val="nil"/>
          <w:left w:val="nil"/>
          <w:bottom w:val="nil"/>
          <w:right w:val="nil"/>
          <w:between w:val="nil"/>
        </w:pBdr>
        <w:spacing w:before="5"/>
        <w:rPr>
          <w:color w:val="000000"/>
          <w:sz w:val="20"/>
          <w:szCs w:val="20"/>
        </w:rPr>
      </w:pPr>
    </w:p>
    <w:p w14:paraId="57ED03FC" w14:textId="77777777" w:rsidR="00FE3E53" w:rsidRPr="00957317" w:rsidRDefault="00810C03">
      <w:pPr>
        <w:pStyle w:val="Heading2"/>
        <w:numPr>
          <w:ilvl w:val="1"/>
          <w:numId w:val="1"/>
        </w:numPr>
        <w:tabs>
          <w:tab w:val="left" w:pos="1223"/>
        </w:tabs>
        <w:rPr>
          <w:sz w:val="20"/>
          <w:szCs w:val="20"/>
        </w:rPr>
      </w:pPr>
      <w:r w:rsidRPr="00957317">
        <w:rPr>
          <w:sz w:val="20"/>
          <w:szCs w:val="20"/>
        </w:rPr>
        <w:t>Conclusion</w:t>
      </w:r>
    </w:p>
    <w:p w14:paraId="3ABEB1FD" w14:textId="77777777" w:rsidR="00FE3E53" w:rsidRPr="00957317" w:rsidRDefault="00FE3E53">
      <w:pPr>
        <w:pBdr>
          <w:top w:val="nil"/>
          <w:left w:val="nil"/>
          <w:bottom w:val="nil"/>
          <w:right w:val="nil"/>
          <w:between w:val="nil"/>
        </w:pBdr>
        <w:spacing w:before="10"/>
        <w:rPr>
          <w:b/>
          <w:color w:val="000000"/>
          <w:sz w:val="20"/>
          <w:szCs w:val="20"/>
        </w:rPr>
      </w:pPr>
    </w:p>
    <w:p w14:paraId="40BF0FC7" w14:textId="77777777" w:rsidR="00FE3E53" w:rsidRPr="00957317" w:rsidRDefault="00810C03">
      <w:pPr>
        <w:pBdr>
          <w:top w:val="nil"/>
          <w:left w:val="nil"/>
          <w:bottom w:val="nil"/>
          <w:right w:val="nil"/>
          <w:between w:val="nil"/>
        </w:pBdr>
        <w:spacing w:line="360" w:lineRule="auto"/>
        <w:ind w:left="560" w:right="543"/>
        <w:jc w:val="both"/>
        <w:rPr>
          <w:color w:val="000000"/>
          <w:sz w:val="20"/>
          <w:szCs w:val="20"/>
        </w:rPr>
      </w:pPr>
      <w:r w:rsidRPr="00957317">
        <w:rPr>
          <w:color w:val="000000"/>
          <w:sz w:val="20"/>
          <w:szCs w:val="20"/>
        </w:rPr>
        <w:t xml:space="preserve">IDBI Federal Life Insurance Co. Ltd. is consistently driving product and service innovations to cater to the </w:t>
      </w:r>
      <w:proofErr w:type="gramStart"/>
      <w:r w:rsidRPr="00957317">
        <w:rPr>
          <w:color w:val="000000"/>
          <w:sz w:val="20"/>
          <w:szCs w:val="20"/>
        </w:rPr>
        <w:t>need based</w:t>
      </w:r>
      <w:proofErr w:type="gramEnd"/>
      <w:r w:rsidRPr="00957317">
        <w:rPr>
          <w:color w:val="000000"/>
          <w:sz w:val="20"/>
          <w:szCs w:val="20"/>
        </w:rPr>
        <w:t xml:space="preserve"> priorities of Indian masses and help them enjoy the   goodness of life. Despite challenges, we have expanded our customer reach, strengthened our </w:t>
      </w:r>
      <w:proofErr w:type="gramStart"/>
      <w:r w:rsidRPr="00957317">
        <w:rPr>
          <w:color w:val="000000"/>
          <w:sz w:val="20"/>
          <w:szCs w:val="20"/>
        </w:rPr>
        <w:t>Operations</w:t>
      </w:r>
      <w:proofErr w:type="gramEnd"/>
      <w:r w:rsidRPr="00957317">
        <w:rPr>
          <w:color w:val="000000"/>
          <w:sz w:val="20"/>
          <w:szCs w:val="20"/>
        </w:rPr>
        <w:t xml:space="preserve">, and developed a range of innovative savings and protection Solutions to address evolving customer aspirations. As we strengthen our industry presence, we are inspired to do more. We are driven by our belief to touch and transform </w:t>
      </w:r>
      <w:proofErr w:type="gramStart"/>
      <w:r w:rsidRPr="00957317">
        <w:rPr>
          <w:color w:val="000000"/>
          <w:sz w:val="20"/>
          <w:szCs w:val="20"/>
        </w:rPr>
        <w:t>people‘</w:t>
      </w:r>
      <w:proofErr w:type="gramEnd"/>
      <w:r w:rsidRPr="00957317">
        <w:rPr>
          <w:color w:val="000000"/>
          <w:sz w:val="20"/>
          <w:szCs w:val="20"/>
        </w:rPr>
        <w:t>s lives and create value for all stakeholders.</w:t>
      </w:r>
    </w:p>
    <w:p w14:paraId="7CCD091A" w14:textId="77777777" w:rsidR="00FE3E53" w:rsidRPr="00957317" w:rsidRDefault="00FE3E53">
      <w:pPr>
        <w:pBdr>
          <w:top w:val="nil"/>
          <w:left w:val="nil"/>
          <w:bottom w:val="nil"/>
          <w:right w:val="nil"/>
          <w:between w:val="nil"/>
        </w:pBdr>
        <w:rPr>
          <w:color w:val="000000"/>
          <w:sz w:val="20"/>
          <w:szCs w:val="20"/>
        </w:rPr>
      </w:pPr>
    </w:p>
    <w:p w14:paraId="60E3130B" w14:textId="77777777" w:rsidR="00FE3E53" w:rsidRPr="00957317" w:rsidRDefault="00FE3E53">
      <w:pPr>
        <w:pBdr>
          <w:top w:val="nil"/>
          <w:left w:val="nil"/>
          <w:bottom w:val="nil"/>
          <w:right w:val="nil"/>
          <w:between w:val="nil"/>
        </w:pBdr>
        <w:spacing w:before="4"/>
        <w:rPr>
          <w:color w:val="000000"/>
          <w:sz w:val="20"/>
          <w:szCs w:val="20"/>
        </w:rPr>
      </w:pPr>
    </w:p>
    <w:p w14:paraId="025E7CB8" w14:textId="77777777" w:rsidR="00FE3E53" w:rsidRPr="00957317" w:rsidRDefault="00810C03">
      <w:pPr>
        <w:pBdr>
          <w:top w:val="nil"/>
          <w:left w:val="nil"/>
          <w:bottom w:val="nil"/>
          <w:right w:val="nil"/>
          <w:between w:val="nil"/>
        </w:pBdr>
        <w:spacing w:line="360" w:lineRule="auto"/>
        <w:ind w:left="560" w:right="571"/>
        <w:jc w:val="both"/>
        <w:rPr>
          <w:color w:val="000000"/>
          <w:sz w:val="20"/>
          <w:szCs w:val="20"/>
        </w:rPr>
      </w:pPr>
      <w:r w:rsidRPr="00957317">
        <w:rPr>
          <w:color w:val="000000"/>
          <w:sz w:val="20"/>
          <w:szCs w:val="20"/>
        </w:rPr>
        <w:t>IDBI Federal Life Insurance CO. Ltd. is a newly started Insurance Company and trying their best to get in a positive position since it belongs to Insurance business. It takes a lot of time to recover the cost of starting of business.</w:t>
      </w:r>
    </w:p>
    <w:p w14:paraId="7DE34BA6" w14:textId="77777777" w:rsidR="00FE3E53" w:rsidRPr="00957317" w:rsidRDefault="00FE3E53">
      <w:pPr>
        <w:pBdr>
          <w:top w:val="nil"/>
          <w:left w:val="nil"/>
          <w:bottom w:val="nil"/>
          <w:right w:val="nil"/>
          <w:between w:val="nil"/>
        </w:pBdr>
        <w:rPr>
          <w:color w:val="000000"/>
          <w:sz w:val="20"/>
          <w:szCs w:val="20"/>
        </w:rPr>
      </w:pPr>
    </w:p>
    <w:p w14:paraId="13DA10FA" w14:textId="77777777" w:rsidR="00FE3E53" w:rsidRPr="00957317" w:rsidRDefault="00810C03">
      <w:pPr>
        <w:pBdr>
          <w:top w:val="nil"/>
          <w:left w:val="nil"/>
          <w:bottom w:val="nil"/>
          <w:right w:val="nil"/>
          <w:between w:val="nil"/>
        </w:pBdr>
        <w:spacing w:line="360" w:lineRule="auto"/>
        <w:ind w:left="560" w:right="553"/>
        <w:jc w:val="both"/>
        <w:rPr>
          <w:color w:val="000000"/>
          <w:sz w:val="20"/>
          <w:szCs w:val="20"/>
        </w:rPr>
      </w:pPr>
      <w:proofErr w:type="gramStart"/>
      <w:r w:rsidRPr="00957317">
        <w:rPr>
          <w:color w:val="000000"/>
          <w:sz w:val="20"/>
          <w:szCs w:val="20"/>
        </w:rPr>
        <w:t>However</w:t>
      </w:r>
      <w:proofErr w:type="gramEnd"/>
      <w:r w:rsidRPr="00957317">
        <w:rPr>
          <w:color w:val="000000"/>
          <w:sz w:val="20"/>
          <w:szCs w:val="20"/>
        </w:rPr>
        <w:t xml:space="preserve"> IDBI achieved Break Even in Year 2013 and on moving to generate profits. Company is doing good business because the premium received by the Company is increasing year by year and customer of the Company is also satisfied with the product of the</w:t>
      </w:r>
    </w:p>
    <w:p w14:paraId="2FC9FFFE" w14:textId="77777777" w:rsidR="00FE3E53" w:rsidRPr="00957317" w:rsidRDefault="00810C03">
      <w:pPr>
        <w:pBdr>
          <w:top w:val="nil"/>
          <w:left w:val="nil"/>
          <w:bottom w:val="nil"/>
          <w:right w:val="nil"/>
          <w:between w:val="nil"/>
        </w:pBdr>
        <w:spacing w:before="76" w:line="360" w:lineRule="auto"/>
        <w:ind w:left="560" w:right="562"/>
        <w:jc w:val="both"/>
        <w:rPr>
          <w:color w:val="000000"/>
          <w:sz w:val="20"/>
          <w:szCs w:val="20"/>
        </w:rPr>
      </w:pPr>
      <w:r w:rsidRPr="00957317">
        <w:rPr>
          <w:color w:val="000000"/>
          <w:sz w:val="20"/>
          <w:szCs w:val="20"/>
        </w:rPr>
        <w:t>Company because Persistency Ration is regularly increasing now it is 78% which is very high than other insurance companies.</w:t>
      </w:r>
    </w:p>
    <w:p w14:paraId="736E7D73" w14:textId="77777777" w:rsidR="00FE3E53" w:rsidRPr="00957317" w:rsidRDefault="00FE3E53">
      <w:pPr>
        <w:pBdr>
          <w:top w:val="nil"/>
          <w:left w:val="nil"/>
          <w:bottom w:val="nil"/>
          <w:right w:val="nil"/>
          <w:between w:val="nil"/>
        </w:pBdr>
        <w:spacing w:before="11"/>
        <w:rPr>
          <w:color w:val="000000"/>
          <w:sz w:val="20"/>
          <w:szCs w:val="20"/>
        </w:rPr>
      </w:pPr>
    </w:p>
    <w:p w14:paraId="70CF9E3C" w14:textId="77777777" w:rsidR="00FE3E53" w:rsidRPr="00957317" w:rsidRDefault="00810C03">
      <w:pPr>
        <w:pBdr>
          <w:top w:val="nil"/>
          <w:left w:val="nil"/>
          <w:bottom w:val="nil"/>
          <w:right w:val="nil"/>
          <w:between w:val="nil"/>
        </w:pBdr>
        <w:spacing w:line="360" w:lineRule="auto"/>
        <w:ind w:left="560" w:right="567"/>
        <w:jc w:val="both"/>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 xml:space="preserve">In the Product wise Company is only in Life Insurance and to success in competitive business Company require to start more products like in retirement plan, Health Insurance, </w:t>
      </w:r>
      <w:proofErr w:type="gramStart"/>
      <w:r w:rsidRPr="00957317">
        <w:rPr>
          <w:color w:val="000000"/>
          <w:sz w:val="20"/>
          <w:szCs w:val="20"/>
        </w:rPr>
        <w:t>Low Cost</w:t>
      </w:r>
      <w:proofErr w:type="gramEnd"/>
      <w:r w:rsidRPr="00957317">
        <w:rPr>
          <w:color w:val="000000"/>
          <w:sz w:val="20"/>
          <w:szCs w:val="20"/>
        </w:rPr>
        <w:t xml:space="preserve"> Accidental Insurance etc.</w:t>
      </w:r>
    </w:p>
    <w:p w14:paraId="67F64E91" w14:textId="77777777" w:rsidR="00FE3E53" w:rsidRPr="00957317" w:rsidRDefault="00810C03">
      <w:pPr>
        <w:pStyle w:val="Heading1"/>
        <w:spacing w:line="417" w:lineRule="auto"/>
        <w:ind w:left="2230" w:right="2229" w:firstLine="811"/>
        <w:rPr>
          <w:sz w:val="20"/>
          <w:szCs w:val="20"/>
        </w:rPr>
      </w:pPr>
      <w:r w:rsidRPr="00957317">
        <w:rPr>
          <w:sz w:val="20"/>
          <w:szCs w:val="20"/>
        </w:rPr>
        <w:lastRenderedPageBreak/>
        <w:t>CHAPTER 6 BIBLIOGRAPHY</w:t>
      </w:r>
    </w:p>
    <w:p w14:paraId="6F310ABB" w14:textId="77777777" w:rsidR="00FE3E53" w:rsidRPr="00957317" w:rsidRDefault="00FE3E53">
      <w:pPr>
        <w:pBdr>
          <w:top w:val="nil"/>
          <w:left w:val="nil"/>
          <w:bottom w:val="nil"/>
          <w:right w:val="nil"/>
          <w:between w:val="nil"/>
        </w:pBdr>
        <w:rPr>
          <w:b/>
          <w:color w:val="000000"/>
          <w:sz w:val="20"/>
          <w:szCs w:val="20"/>
        </w:rPr>
      </w:pPr>
    </w:p>
    <w:p w14:paraId="4775A404" w14:textId="77777777" w:rsidR="00FE3E53" w:rsidRPr="00957317" w:rsidRDefault="00FE3E53">
      <w:pPr>
        <w:pBdr>
          <w:top w:val="nil"/>
          <w:left w:val="nil"/>
          <w:bottom w:val="nil"/>
          <w:right w:val="nil"/>
          <w:between w:val="nil"/>
        </w:pBdr>
        <w:spacing w:before="9"/>
        <w:rPr>
          <w:b/>
          <w:color w:val="000000"/>
          <w:sz w:val="20"/>
          <w:szCs w:val="20"/>
        </w:rPr>
      </w:pPr>
    </w:p>
    <w:p w14:paraId="0721FF81" w14:textId="77777777" w:rsidR="00FE3E53" w:rsidRPr="00957317" w:rsidRDefault="00810C03">
      <w:pPr>
        <w:pBdr>
          <w:top w:val="nil"/>
          <w:left w:val="nil"/>
          <w:bottom w:val="nil"/>
          <w:right w:val="nil"/>
          <w:between w:val="nil"/>
        </w:pBdr>
        <w:spacing w:before="90"/>
        <w:ind w:left="560"/>
        <w:rPr>
          <w:b/>
          <w:color w:val="000000"/>
          <w:sz w:val="20"/>
          <w:szCs w:val="20"/>
        </w:rPr>
      </w:pPr>
      <w:proofErr w:type="gramStart"/>
      <w:r w:rsidRPr="00957317">
        <w:rPr>
          <w:b/>
          <w:color w:val="000000"/>
          <w:sz w:val="20"/>
          <w:szCs w:val="20"/>
        </w:rPr>
        <w:t>Text Books</w:t>
      </w:r>
      <w:proofErr w:type="gramEnd"/>
    </w:p>
    <w:p w14:paraId="3E53A75E" w14:textId="77777777" w:rsidR="00FE3E53" w:rsidRPr="00957317" w:rsidRDefault="00FE3E53">
      <w:pPr>
        <w:pBdr>
          <w:top w:val="nil"/>
          <w:left w:val="nil"/>
          <w:bottom w:val="nil"/>
          <w:right w:val="nil"/>
          <w:between w:val="nil"/>
        </w:pBdr>
        <w:spacing w:before="5"/>
        <w:rPr>
          <w:b/>
          <w:color w:val="000000"/>
          <w:sz w:val="20"/>
          <w:szCs w:val="20"/>
        </w:rPr>
      </w:pPr>
    </w:p>
    <w:p w14:paraId="2A48A122" w14:textId="77777777" w:rsidR="00FE3E53" w:rsidRPr="00957317" w:rsidRDefault="00810C03">
      <w:pPr>
        <w:numPr>
          <w:ilvl w:val="2"/>
          <w:numId w:val="1"/>
        </w:numPr>
        <w:pBdr>
          <w:top w:val="nil"/>
          <w:left w:val="nil"/>
          <w:bottom w:val="nil"/>
          <w:right w:val="nil"/>
          <w:between w:val="nil"/>
        </w:pBdr>
        <w:tabs>
          <w:tab w:val="left" w:pos="1281"/>
        </w:tabs>
        <w:spacing w:line="360" w:lineRule="auto"/>
        <w:ind w:right="1194"/>
        <w:rPr>
          <w:color w:val="000000"/>
          <w:sz w:val="20"/>
          <w:szCs w:val="20"/>
        </w:rPr>
      </w:pPr>
      <w:r w:rsidRPr="00957317">
        <w:rPr>
          <w:color w:val="000000"/>
          <w:sz w:val="20"/>
          <w:szCs w:val="20"/>
        </w:rPr>
        <w:t>The Institute of Company Secretaries of India (Companies Act 2013) Company Accounts, Cost and Management Accounting.</w:t>
      </w:r>
    </w:p>
    <w:p w14:paraId="3F5A62FA" w14:textId="77777777" w:rsidR="00FE3E53" w:rsidRPr="00957317" w:rsidRDefault="00810C03">
      <w:pPr>
        <w:numPr>
          <w:ilvl w:val="2"/>
          <w:numId w:val="1"/>
        </w:numPr>
        <w:pBdr>
          <w:top w:val="nil"/>
          <w:left w:val="nil"/>
          <w:bottom w:val="nil"/>
          <w:right w:val="nil"/>
          <w:between w:val="nil"/>
        </w:pBdr>
        <w:tabs>
          <w:tab w:val="left" w:pos="1281"/>
        </w:tabs>
        <w:spacing w:before="199" w:line="360" w:lineRule="auto"/>
        <w:ind w:right="1406"/>
        <w:rPr>
          <w:color w:val="000000"/>
          <w:sz w:val="20"/>
          <w:szCs w:val="20"/>
        </w:rPr>
      </w:pPr>
      <w:r w:rsidRPr="00957317">
        <w:rPr>
          <w:color w:val="000000"/>
          <w:sz w:val="20"/>
          <w:szCs w:val="20"/>
        </w:rPr>
        <w:t>DK Goyal and Shelly Goyal, Financial Accounting, Fifth Edition, 2011, Arya Publications.</w:t>
      </w:r>
    </w:p>
    <w:p w14:paraId="0993F18E" w14:textId="77777777" w:rsidR="00FE3E53" w:rsidRPr="00957317" w:rsidRDefault="00FE3E53">
      <w:pPr>
        <w:pBdr>
          <w:top w:val="nil"/>
          <w:left w:val="nil"/>
          <w:bottom w:val="nil"/>
          <w:right w:val="nil"/>
          <w:between w:val="nil"/>
        </w:pBdr>
        <w:spacing w:before="11"/>
        <w:rPr>
          <w:color w:val="000000"/>
          <w:sz w:val="20"/>
          <w:szCs w:val="20"/>
        </w:rPr>
      </w:pPr>
    </w:p>
    <w:p w14:paraId="0BA69B2C" w14:textId="77777777" w:rsidR="00FE3E53" w:rsidRPr="00957317" w:rsidRDefault="00810C03">
      <w:pPr>
        <w:numPr>
          <w:ilvl w:val="2"/>
          <w:numId w:val="1"/>
        </w:numPr>
        <w:pBdr>
          <w:top w:val="nil"/>
          <w:left w:val="nil"/>
          <w:bottom w:val="nil"/>
          <w:right w:val="nil"/>
          <w:between w:val="nil"/>
        </w:pBdr>
        <w:tabs>
          <w:tab w:val="left" w:pos="1281"/>
        </w:tabs>
        <w:ind w:hanging="365"/>
        <w:rPr>
          <w:color w:val="000000"/>
          <w:sz w:val="20"/>
          <w:szCs w:val="20"/>
        </w:rPr>
      </w:pPr>
      <w:r w:rsidRPr="00957317">
        <w:rPr>
          <w:color w:val="000000"/>
          <w:sz w:val="20"/>
          <w:szCs w:val="20"/>
        </w:rPr>
        <w:t>Financial management, I M Pandey, 10</w:t>
      </w:r>
      <w:r w:rsidRPr="00957317">
        <w:rPr>
          <w:color w:val="000000"/>
          <w:sz w:val="20"/>
          <w:szCs w:val="20"/>
          <w:vertAlign w:val="superscript"/>
        </w:rPr>
        <w:t>th</w:t>
      </w:r>
      <w:r w:rsidRPr="00957317">
        <w:rPr>
          <w:color w:val="000000"/>
          <w:sz w:val="20"/>
          <w:szCs w:val="20"/>
        </w:rPr>
        <w:t xml:space="preserve"> edition, </w:t>
      </w:r>
      <w:proofErr w:type="spellStart"/>
      <w:r w:rsidRPr="00957317">
        <w:rPr>
          <w:color w:val="000000"/>
          <w:sz w:val="20"/>
          <w:szCs w:val="20"/>
        </w:rPr>
        <w:t>vikas</w:t>
      </w:r>
      <w:proofErr w:type="spellEnd"/>
      <w:r w:rsidRPr="00957317">
        <w:rPr>
          <w:color w:val="000000"/>
          <w:sz w:val="20"/>
          <w:szCs w:val="20"/>
        </w:rPr>
        <w:t xml:space="preserve"> publishing house Pvt. Ltd</w:t>
      </w:r>
    </w:p>
    <w:p w14:paraId="119B9E82" w14:textId="77777777" w:rsidR="00FE3E53" w:rsidRPr="00957317" w:rsidRDefault="00FE3E53">
      <w:pPr>
        <w:pBdr>
          <w:top w:val="nil"/>
          <w:left w:val="nil"/>
          <w:bottom w:val="nil"/>
          <w:right w:val="nil"/>
          <w:between w:val="nil"/>
        </w:pBdr>
        <w:rPr>
          <w:color w:val="000000"/>
          <w:sz w:val="20"/>
          <w:szCs w:val="20"/>
        </w:rPr>
      </w:pPr>
    </w:p>
    <w:p w14:paraId="1A1CAB8F" w14:textId="77777777" w:rsidR="00FE3E53" w:rsidRPr="00957317" w:rsidRDefault="00810C03">
      <w:pPr>
        <w:numPr>
          <w:ilvl w:val="2"/>
          <w:numId w:val="1"/>
        </w:numPr>
        <w:pBdr>
          <w:top w:val="nil"/>
          <w:left w:val="nil"/>
          <w:bottom w:val="nil"/>
          <w:right w:val="nil"/>
          <w:between w:val="nil"/>
        </w:pBdr>
        <w:tabs>
          <w:tab w:val="left" w:pos="1281"/>
        </w:tabs>
        <w:spacing w:before="207" w:line="362" w:lineRule="auto"/>
        <w:ind w:right="949"/>
        <w:rPr>
          <w:color w:val="000000"/>
          <w:sz w:val="20"/>
          <w:szCs w:val="20"/>
        </w:rPr>
      </w:pPr>
      <w:r w:rsidRPr="00957317">
        <w:rPr>
          <w:color w:val="000000"/>
          <w:sz w:val="20"/>
          <w:szCs w:val="20"/>
        </w:rPr>
        <w:t xml:space="preserve">Accounting for management, S N Maheshwari, S K Maheshwari, </w:t>
      </w:r>
      <w:proofErr w:type="spellStart"/>
      <w:r w:rsidRPr="00957317">
        <w:rPr>
          <w:color w:val="000000"/>
          <w:sz w:val="20"/>
          <w:szCs w:val="20"/>
        </w:rPr>
        <w:t>vikas</w:t>
      </w:r>
      <w:proofErr w:type="spellEnd"/>
      <w:r w:rsidRPr="00957317">
        <w:rPr>
          <w:color w:val="000000"/>
          <w:sz w:val="20"/>
          <w:szCs w:val="20"/>
        </w:rPr>
        <w:t xml:space="preserve"> publishing house </w:t>
      </w:r>
      <w:proofErr w:type="spellStart"/>
      <w:r w:rsidRPr="00957317">
        <w:rPr>
          <w:color w:val="000000"/>
          <w:sz w:val="20"/>
          <w:szCs w:val="20"/>
        </w:rPr>
        <w:t>pvt</w:t>
      </w:r>
      <w:proofErr w:type="spellEnd"/>
      <w:r w:rsidRPr="00957317">
        <w:rPr>
          <w:color w:val="000000"/>
          <w:sz w:val="20"/>
          <w:szCs w:val="20"/>
        </w:rPr>
        <w:t xml:space="preserve"> ltd.</w:t>
      </w:r>
    </w:p>
    <w:p w14:paraId="58EE479E" w14:textId="77777777" w:rsidR="00FE3E53" w:rsidRPr="00957317" w:rsidRDefault="00FE3E53">
      <w:pPr>
        <w:pBdr>
          <w:top w:val="nil"/>
          <w:left w:val="nil"/>
          <w:bottom w:val="nil"/>
          <w:right w:val="nil"/>
          <w:between w:val="nil"/>
        </w:pBdr>
        <w:rPr>
          <w:color w:val="000000"/>
          <w:sz w:val="20"/>
          <w:szCs w:val="20"/>
        </w:rPr>
      </w:pPr>
    </w:p>
    <w:p w14:paraId="483E5ADB" w14:textId="77777777" w:rsidR="00FE3E53" w:rsidRPr="00957317" w:rsidRDefault="00FE3E53">
      <w:pPr>
        <w:pBdr>
          <w:top w:val="nil"/>
          <w:left w:val="nil"/>
          <w:bottom w:val="nil"/>
          <w:right w:val="nil"/>
          <w:between w:val="nil"/>
        </w:pBdr>
        <w:rPr>
          <w:color w:val="000000"/>
          <w:sz w:val="20"/>
          <w:szCs w:val="20"/>
        </w:rPr>
      </w:pPr>
    </w:p>
    <w:p w14:paraId="1B3050F6" w14:textId="77777777" w:rsidR="00FE3E53" w:rsidRPr="00957317" w:rsidRDefault="00FE3E53">
      <w:pPr>
        <w:pBdr>
          <w:top w:val="nil"/>
          <w:left w:val="nil"/>
          <w:bottom w:val="nil"/>
          <w:right w:val="nil"/>
          <w:between w:val="nil"/>
        </w:pBdr>
        <w:spacing w:before="1"/>
        <w:rPr>
          <w:color w:val="000000"/>
          <w:sz w:val="20"/>
          <w:szCs w:val="20"/>
        </w:rPr>
      </w:pPr>
    </w:p>
    <w:p w14:paraId="279EB932" w14:textId="77777777" w:rsidR="00FE3E53" w:rsidRPr="00957317" w:rsidRDefault="00810C03">
      <w:pPr>
        <w:pBdr>
          <w:top w:val="nil"/>
          <w:left w:val="nil"/>
          <w:bottom w:val="nil"/>
          <w:right w:val="nil"/>
          <w:between w:val="nil"/>
        </w:pBdr>
        <w:spacing w:before="1" w:line="528" w:lineRule="auto"/>
        <w:ind w:left="560" w:right="7313"/>
        <w:rPr>
          <w:color w:val="000000"/>
          <w:sz w:val="20"/>
          <w:szCs w:val="20"/>
        </w:rPr>
      </w:pPr>
      <w:r w:rsidRPr="00957317">
        <w:rPr>
          <w:b/>
          <w:color w:val="000000"/>
          <w:sz w:val="20"/>
          <w:szCs w:val="20"/>
        </w:rPr>
        <w:t xml:space="preserve">Websites </w:t>
      </w:r>
      <w:hyperlink r:id="rId76">
        <w:r w:rsidRPr="00957317">
          <w:rPr>
            <w:color w:val="0000FF"/>
            <w:sz w:val="20"/>
            <w:szCs w:val="20"/>
          </w:rPr>
          <w:t>www.idbifederal.com</w:t>
        </w:r>
      </w:hyperlink>
      <w:r w:rsidRPr="00957317">
        <w:rPr>
          <w:color w:val="0000FF"/>
          <w:sz w:val="20"/>
          <w:szCs w:val="20"/>
        </w:rPr>
        <w:t xml:space="preserve"> </w:t>
      </w:r>
      <w:hyperlink r:id="rId77">
        <w:r w:rsidRPr="00957317">
          <w:rPr>
            <w:color w:val="0000FF"/>
            <w:sz w:val="20"/>
            <w:szCs w:val="20"/>
          </w:rPr>
          <w:t>www.investopedia.com</w:t>
        </w:r>
      </w:hyperlink>
    </w:p>
    <w:p w14:paraId="0F33861D" w14:textId="77777777" w:rsidR="00FE3E53" w:rsidRPr="00957317" w:rsidRDefault="00000000">
      <w:pPr>
        <w:pBdr>
          <w:top w:val="nil"/>
          <w:left w:val="nil"/>
          <w:bottom w:val="nil"/>
          <w:right w:val="nil"/>
          <w:between w:val="nil"/>
        </w:pBdr>
        <w:spacing w:before="9"/>
        <w:ind w:left="560"/>
        <w:rPr>
          <w:color w:val="000000"/>
          <w:sz w:val="20"/>
          <w:szCs w:val="20"/>
        </w:rPr>
        <w:sectPr w:rsidR="00FE3E53" w:rsidRPr="00957317" w:rsidSect="00CF289B">
          <w:pgSz w:w="11907" w:h="16840" w:code="9"/>
          <w:pgMar w:top="1440" w:right="720" w:bottom="1440" w:left="992" w:header="907" w:footer="907" w:gutter="0"/>
          <w:cols w:space="720"/>
        </w:sectPr>
      </w:pPr>
      <w:hyperlink r:id="rId78">
        <w:r w:rsidR="00810C03" w:rsidRPr="00957317">
          <w:rPr>
            <w:color w:val="0000FF"/>
            <w:sz w:val="20"/>
            <w:szCs w:val="20"/>
          </w:rPr>
          <w:t>http://en.wikipedia.org/wiki/IDBI_Federal_Life_Insurance</w:t>
        </w:r>
      </w:hyperlink>
    </w:p>
    <w:p w14:paraId="46ACBCEF" w14:textId="77777777" w:rsidR="00FE3E53" w:rsidRPr="00957317" w:rsidRDefault="00810C03">
      <w:pPr>
        <w:pStyle w:val="Heading1"/>
        <w:spacing w:line="417" w:lineRule="auto"/>
        <w:ind w:left="3032" w:right="3035" w:hanging="1"/>
        <w:jc w:val="center"/>
        <w:rPr>
          <w:sz w:val="20"/>
          <w:szCs w:val="20"/>
        </w:rPr>
      </w:pPr>
      <w:r w:rsidRPr="00957317">
        <w:rPr>
          <w:sz w:val="20"/>
          <w:szCs w:val="20"/>
        </w:rPr>
        <w:lastRenderedPageBreak/>
        <w:t>CHAPTER 7 ANNEXURE</w:t>
      </w:r>
    </w:p>
    <w:p w14:paraId="6BD8F1B7" w14:textId="77777777" w:rsidR="00FE3E53" w:rsidRPr="00957317" w:rsidRDefault="00810C03">
      <w:pPr>
        <w:pStyle w:val="Heading6"/>
        <w:spacing w:before="1"/>
        <w:ind w:left="3390" w:right="3392"/>
        <w:jc w:val="center"/>
        <w:rPr>
          <w:rFonts w:ascii="Calibri" w:eastAsia="Calibri" w:hAnsi="Calibri" w:cs="Calibri"/>
          <w:sz w:val="20"/>
          <w:szCs w:val="20"/>
        </w:rPr>
      </w:pPr>
      <w:r w:rsidRPr="00957317">
        <w:rPr>
          <w:rFonts w:ascii="Calibri" w:eastAsia="Calibri" w:hAnsi="Calibri" w:cs="Calibri"/>
          <w:sz w:val="20"/>
          <w:szCs w:val="20"/>
        </w:rPr>
        <w:t>QUESTIONS</w:t>
      </w:r>
    </w:p>
    <w:p w14:paraId="7CBDF1F6" w14:textId="77777777" w:rsidR="00FE3E53" w:rsidRPr="00957317" w:rsidRDefault="00FE3E53">
      <w:pPr>
        <w:pBdr>
          <w:top w:val="nil"/>
          <w:left w:val="nil"/>
          <w:bottom w:val="nil"/>
          <w:right w:val="nil"/>
          <w:between w:val="nil"/>
        </w:pBdr>
        <w:spacing w:before="7"/>
        <w:rPr>
          <w:rFonts w:ascii="Calibri" w:eastAsia="Calibri" w:hAnsi="Calibri" w:cs="Calibri"/>
          <w:b/>
          <w:color w:val="000000"/>
          <w:sz w:val="20"/>
          <w:szCs w:val="20"/>
        </w:rPr>
      </w:pPr>
    </w:p>
    <w:p w14:paraId="1DF86D92" w14:textId="77777777" w:rsidR="00FE3E53" w:rsidRPr="00957317" w:rsidRDefault="00810C03">
      <w:pPr>
        <w:numPr>
          <w:ilvl w:val="0"/>
          <w:numId w:val="21"/>
        </w:numPr>
        <w:pBdr>
          <w:top w:val="nil"/>
          <w:left w:val="nil"/>
          <w:bottom w:val="nil"/>
          <w:right w:val="nil"/>
          <w:between w:val="nil"/>
        </w:pBdr>
        <w:tabs>
          <w:tab w:val="left" w:pos="1281"/>
        </w:tabs>
        <w:rPr>
          <w:color w:val="000000"/>
          <w:sz w:val="20"/>
          <w:szCs w:val="20"/>
        </w:rPr>
      </w:pPr>
      <w:r w:rsidRPr="00957317">
        <w:rPr>
          <w:color w:val="000000"/>
          <w:sz w:val="20"/>
          <w:szCs w:val="20"/>
        </w:rPr>
        <w:t>What type of IDBI Federal Life Insurance Products have you purchase?</w:t>
      </w:r>
    </w:p>
    <w:p w14:paraId="5E902F9C" w14:textId="77777777" w:rsidR="00FE3E53" w:rsidRPr="00957317" w:rsidRDefault="00FE3E53">
      <w:pPr>
        <w:pBdr>
          <w:top w:val="nil"/>
          <w:left w:val="nil"/>
          <w:bottom w:val="nil"/>
          <w:right w:val="nil"/>
          <w:between w:val="nil"/>
        </w:pBdr>
        <w:rPr>
          <w:color w:val="000000"/>
          <w:sz w:val="20"/>
          <w:szCs w:val="20"/>
        </w:rPr>
      </w:pPr>
    </w:p>
    <w:p w14:paraId="5C7F6F01" w14:textId="77777777" w:rsidR="00FE3E53" w:rsidRPr="00957317" w:rsidRDefault="00FE3E53">
      <w:pPr>
        <w:pBdr>
          <w:top w:val="nil"/>
          <w:left w:val="nil"/>
          <w:bottom w:val="nil"/>
          <w:right w:val="nil"/>
          <w:between w:val="nil"/>
        </w:pBdr>
        <w:rPr>
          <w:color w:val="000000"/>
          <w:sz w:val="20"/>
          <w:szCs w:val="20"/>
        </w:rPr>
      </w:pPr>
    </w:p>
    <w:p w14:paraId="1FD25275" w14:textId="77777777" w:rsidR="00FE3E53" w:rsidRPr="00957317" w:rsidRDefault="00000000">
      <w:pPr>
        <w:numPr>
          <w:ilvl w:val="0"/>
          <w:numId w:val="20"/>
        </w:numPr>
        <w:pBdr>
          <w:top w:val="nil"/>
          <w:left w:val="nil"/>
          <w:bottom w:val="nil"/>
          <w:right w:val="nil"/>
          <w:between w:val="nil"/>
        </w:pBdr>
        <w:tabs>
          <w:tab w:val="left" w:pos="801"/>
          <w:tab w:val="left" w:pos="5603"/>
        </w:tabs>
        <w:spacing w:before="156"/>
        <w:ind w:hanging="247"/>
        <w:rPr>
          <w:color w:val="000000"/>
          <w:sz w:val="20"/>
          <w:szCs w:val="20"/>
        </w:rPr>
      </w:pPr>
      <w:hyperlink r:id="rId79">
        <w:proofErr w:type="spellStart"/>
        <w:r w:rsidR="00810C03" w:rsidRPr="00957317">
          <w:rPr>
            <w:color w:val="0000FF"/>
            <w:sz w:val="20"/>
            <w:szCs w:val="20"/>
          </w:rPr>
          <w:t>Termsurance</w:t>
        </w:r>
        <w:proofErr w:type="spellEnd"/>
        <w:r w:rsidR="00810C03" w:rsidRPr="00957317">
          <w:rPr>
            <w:color w:val="0000FF"/>
            <w:sz w:val="20"/>
            <w:szCs w:val="20"/>
          </w:rPr>
          <w:t xml:space="preserve"> Plans</w:t>
        </w:r>
      </w:hyperlink>
      <w:r w:rsidR="00810C03" w:rsidRPr="00957317">
        <w:rPr>
          <w:color w:val="0000FF"/>
          <w:sz w:val="20"/>
          <w:szCs w:val="20"/>
        </w:rPr>
        <w:tab/>
      </w:r>
      <w:r w:rsidR="00810C03" w:rsidRPr="00957317">
        <w:rPr>
          <w:color w:val="000000"/>
          <w:sz w:val="20"/>
          <w:szCs w:val="20"/>
        </w:rPr>
        <w:t xml:space="preserve">⁪ </w:t>
      </w:r>
      <w:hyperlink r:id="rId80">
        <w:r w:rsidR="00810C03" w:rsidRPr="00957317">
          <w:rPr>
            <w:color w:val="0000FF"/>
            <w:sz w:val="20"/>
            <w:szCs w:val="20"/>
          </w:rPr>
          <w:t>Senior Citizen Plans</w:t>
        </w:r>
      </w:hyperlink>
    </w:p>
    <w:p w14:paraId="62B204DB" w14:textId="77777777" w:rsidR="00FE3E53" w:rsidRPr="00957317" w:rsidRDefault="00FE3E53">
      <w:pPr>
        <w:pBdr>
          <w:top w:val="nil"/>
          <w:left w:val="nil"/>
          <w:bottom w:val="nil"/>
          <w:right w:val="nil"/>
          <w:between w:val="nil"/>
        </w:pBdr>
        <w:rPr>
          <w:color w:val="000000"/>
          <w:sz w:val="20"/>
          <w:szCs w:val="20"/>
        </w:rPr>
      </w:pPr>
    </w:p>
    <w:p w14:paraId="627121CB" w14:textId="77777777" w:rsidR="00FE3E53" w:rsidRPr="00957317" w:rsidRDefault="00FE3E53">
      <w:pPr>
        <w:pBdr>
          <w:top w:val="nil"/>
          <w:left w:val="nil"/>
          <w:bottom w:val="nil"/>
          <w:right w:val="nil"/>
          <w:between w:val="nil"/>
        </w:pBdr>
        <w:rPr>
          <w:color w:val="000000"/>
          <w:sz w:val="20"/>
          <w:szCs w:val="20"/>
        </w:rPr>
      </w:pPr>
    </w:p>
    <w:p w14:paraId="292A5997" w14:textId="77777777" w:rsidR="00FE3E53" w:rsidRPr="00957317" w:rsidRDefault="00000000">
      <w:pPr>
        <w:numPr>
          <w:ilvl w:val="0"/>
          <w:numId w:val="20"/>
        </w:numPr>
        <w:pBdr>
          <w:top w:val="nil"/>
          <w:left w:val="nil"/>
          <w:bottom w:val="nil"/>
          <w:right w:val="nil"/>
          <w:between w:val="nil"/>
        </w:pBdr>
        <w:tabs>
          <w:tab w:val="left" w:pos="801"/>
          <w:tab w:val="left" w:pos="5843"/>
        </w:tabs>
        <w:spacing w:before="163"/>
        <w:ind w:hanging="247"/>
        <w:rPr>
          <w:color w:val="000000"/>
          <w:sz w:val="20"/>
          <w:szCs w:val="20"/>
        </w:rPr>
      </w:pPr>
      <w:hyperlink r:id="rId81">
        <w:proofErr w:type="spellStart"/>
        <w:r w:rsidR="00810C03" w:rsidRPr="00957317">
          <w:rPr>
            <w:color w:val="0000FF"/>
            <w:sz w:val="20"/>
            <w:szCs w:val="20"/>
          </w:rPr>
          <w:t>Lifesurance</w:t>
        </w:r>
        <w:proofErr w:type="spellEnd"/>
        <w:r w:rsidR="00810C03" w:rsidRPr="00957317">
          <w:rPr>
            <w:color w:val="0000FF"/>
            <w:sz w:val="20"/>
            <w:szCs w:val="20"/>
          </w:rPr>
          <w:t xml:space="preserve"> Plans</w:t>
        </w:r>
      </w:hyperlink>
      <w:r w:rsidR="00810C03" w:rsidRPr="00957317">
        <w:rPr>
          <w:color w:val="0000FF"/>
          <w:sz w:val="20"/>
          <w:szCs w:val="20"/>
        </w:rPr>
        <w:tab/>
      </w:r>
      <w:proofErr w:type="spellStart"/>
      <w:r w:rsidR="00810C03" w:rsidRPr="00957317">
        <w:rPr>
          <w:color w:val="000000"/>
          <w:sz w:val="20"/>
          <w:szCs w:val="20"/>
        </w:rPr>
        <w:t>Childsurance</w:t>
      </w:r>
      <w:proofErr w:type="spellEnd"/>
      <w:r w:rsidR="00810C03" w:rsidRPr="00957317">
        <w:rPr>
          <w:color w:val="000000"/>
          <w:sz w:val="20"/>
          <w:szCs w:val="20"/>
        </w:rPr>
        <w:t xml:space="preserve"> Plans</w:t>
      </w:r>
    </w:p>
    <w:p w14:paraId="58BBBE76" w14:textId="77777777" w:rsidR="00FE3E53" w:rsidRPr="00957317" w:rsidRDefault="00FE3E53">
      <w:pPr>
        <w:pBdr>
          <w:top w:val="nil"/>
          <w:left w:val="nil"/>
          <w:bottom w:val="nil"/>
          <w:right w:val="nil"/>
          <w:between w:val="nil"/>
        </w:pBdr>
        <w:rPr>
          <w:color w:val="000000"/>
          <w:sz w:val="20"/>
          <w:szCs w:val="20"/>
        </w:rPr>
      </w:pPr>
    </w:p>
    <w:p w14:paraId="35868F15" w14:textId="77777777" w:rsidR="00FE3E53" w:rsidRPr="00957317" w:rsidRDefault="00FE3E53">
      <w:pPr>
        <w:pBdr>
          <w:top w:val="nil"/>
          <w:left w:val="nil"/>
          <w:bottom w:val="nil"/>
          <w:right w:val="nil"/>
          <w:between w:val="nil"/>
        </w:pBdr>
        <w:rPr>
          <w:color w:val="000000"/>
          <w:sz w:val="20"/>
          <w:szCs w:val="20"/>
        </w:rPr>
      </w:pPr>
    </w:p>
    <w:p w14:paraId="062BE6C8" w14:textId="77777777" w:rsidR="00FE3E53" w:rsidRPr="00957317" w:rsidRDefault="00000000">
      <w:pPr>
        <w:numPr>
          <w:ilvl w:val="0"/>
          <w:numId w:val="20"/>
        </w:numPr>
        <w:pBdr>
          <w:top w:val="nil"/>
          <w:left w:val="nil"/>
          <w:bottom w:val="nil"/>
          <w:right w:val="nil"/>
          <w:between w:val="nil"/>
        </w:pBdr>
        <w:tabs>
          <w:tab w:val="left" w:pos="801"/>
        </w:tabs>
        <w:spacing w:before="158"/>
        <w:ind w:hanging="247"/>
        <w:rPr>
          <w:color w:val="000000"/>
          <w:sz w:val="20"/>
          <w:szCs w:val="20"/>
        </w:rPr>
      </w:pPr>
      <w:hyperlink r:id="rId82">
        <w:proofErr w:type="spellStart"/>
        <w:r w:rsidR="00810C03" w:rsidRPr="00957317">
          <w:rPr>
            <w:color w:val="0000FF"/>
            <w:sz w:val="20"/>
            <w:szCs w:val="20"/>
          </w:rPr>
          <w:t>Incomesurance</w:t>
        </w:r>
        <w:proofErr w:type="spellEnd"/>
        <w:r w:rsidR="00810C03" w:rsidRPr="00957317">
          <w:rPr>
            <w:color w:val="0000FF"/>
            <w:sz w:val="20"/>
            <w:szCs w:val="20"/>
          </w:rPr>
          <w:t xml:space="preserve"> &amp; Money Back Plans</w:t>
        </w:r>
      </w:hyperlink>
    </w:p>
    <w:p w14:paraId="5D414B70" w14:textId="77777777" w:rsidR="00FE3E53" w:rsidRPr="00957317" w:rsidRDefault="00FE3E53">
      <w:pPr>
        <w:pBdr>
          <w:top w:val="nil"/>
          <w:left w:val="nil"/>
          <w:bottom w:val="nil"/>
          <w:right w:val="nil"/>
          <w:between w:val="nil"/>
        </w:pBdr>
        <w:rPr>
          <w:color w:val="000000"/>
          <w:sz w:val="20"/>
          <w:szCs w:val="20"/>
        </w:rPr>
      </w:pPr>
    </w:p>
    <w:p w14:paraId="2CF7FE27" w14:textId="77777777" w:rsidR="00FE3E53" w:rsidRPr="00957317" w:rsidRDefault="00FE3E53">
      <w:pPr>
        <w:pBdr>
          <w:top w:val="nil"/>
          <w:left w:val="nil"/>
          <w:bottom w:val="nil"/>
          <w:right w:val="nil"/>
          <w:between w:val="nil"/>
        </w:pBdr>
        <w:rPr>
          <w:color w:val="000000"/>
          <w:sz w:val="20"/>
          <w:szCs w:val="20"/>
        </w:rPr>
      </w:pPr>
    </w:p>
    <w:p w14:paraId="40DDD850" w14:textId="77777777" w:rsidR="00FE3E53" w:rsidRPr="00957317" w:rsidRDefault="00810C03">
      <w:pPr>
        <w:numPr>
          <w:ilvl w:val="0"/>
          <w:numId w:val="21"/>
        </w:numPr>
        <w:pBdr>
          <w:top w:val="nil"/>
          <w:left w:val="nil"/>
          <w:bottom w:val="nil"/>
          <w:right w:val="nil"/>
          <w:between w:val="nil"/>
        </w:pBdr>
        <w:tabs>
          <w:tab w:val="left" w:pos="1280"/>
          <w:tab w:val="left" w:pos="1281"/>
        </w:tabs>
        <w:spacing w:before="163"/>
        <w:ind w:hanging="635"/>
        <w:rPr>
          <w:color w:val="000000"/>
          <w:sz w:val="20"/>
          <w:szCs w:val="20"/>
        </w:rPr>
      </w:pPr>
      <w:r w:rsidRPr="00957317">
        <w:rPr>
          <w:color w:val="000000"/>
          <w:sz w:val="20"/>
          <w:szCs w:val="20"/>
        </w:rPr>
        <w:t>Are you satisfied with these Products?</w:t>
      </w:r>
    </w:p>
    <w:p w14:paraId="19C04D1B" w14:textId="77777777" w:rsidR="00FE3E53" w:rsidRPr="00957317" w:rsidRDefault="00FE3E53">
      <w:pPr>
        <w:pBdr>
          <w:top w:val="nil"/>
          <w:left w:val="nil"/>
          <w:bottom w:val="nil"/>
          <w:right w:val="nil"/>
          <w:between w:val="nil"/>
        </w:pBdr>
        <w:rPr>
          <w:color w:val="000000"/>
          <w:sz w:val="20"/>
          <w:szCs w:val="20"/>
        </w:rPr>
      </w:pPr>
    </w:p>
    <w:p w14:paraId="015AC8B3" w14:textId="77777777" w:rsidR="00FE3E53" w:rsidRPr="00957317" w:rsidRDefault="00FE3E53">
      <w:pPr>
        <w:pBdr>
          <w:top w:val="nil"/>
          <w:left w:val="nil"/>
          <w:bottom w:val="nil"/>
          <w:right w:val="nil"/>
          <w:between w:val="nil"/>
        </w:pBdr>
        <w:spacing w:before="7"/>
        <w:rPr>
          <w:color w:val="000000"/>
          <w:sz w:val="20"/>
          <w:szCs w:val="20"/>
        </w:rPr>
      </w:pPr>
    </w:p>
    <w:p w14:paraId="12D21DDF" w14:textId="77777777" w:rsidR="00FE3E53" w:rsidRPr="00957317" w:rsidRDefault="00810C03">
      <w:pPr>
        <w:pBdr>
          <w:top w:val="nil"/>
          <w:left w:val="nil"/>
          <w:bottom w:val="nil"/>
          <w:right w:val="nil"/>
          <w:between w:val="nil"/>
        </w:pBdr>
        <w:tabs>
          <w:tab w:val="left" w:pos="5781"/>
        </w:tabs>
        <w:ind w:left="1338"/>
        <w:rPr>
          <w:color w:val="000000"/>
          <w:sz w:val="20"/>
          <w:szCs w:val="20"/>
        </w:rPr>
      </w:pPr>
      <w:r w:rsidRPr="00957317">
        <w:rPr>
          <w:color w:val="000000"/>
          <w:sz w:val="20"/>
          <w:szCs w:val="20"/>
        </w:rPr>
        <w:t>□ Yes</w:t>
      </w:r>
      <w:r w:rsidRPr="00957317">
        <w:rPr>
          <w:color w:val="000000"/>
          <w:sz w:val="20"/>
          <w:szCs w:val="20"/>
        </w:rPr>
        <w:tab/>
        <w:t>No</w:t>
      </w:r>
    </w:p>
    <w:p w14:paraId="21D0B940" w14:textId="77777777" w:rsidR="00FE3E53" w:rsidRPr="00957317" w:rsidRDefault="00FE3E53">
      <w:pPr>
        <w:pBdr>
          <w:top w:val="nil"/>
          <w:left w:val="nil"/>
          <w:bottom w:val="nil"/>
          <w:right w:val="nil"/>
          <w:between w:val="nil"/>
        </w:pBdr>
        <w:spacing w:before="5"/>
        <w:rPr>
          <w:color w:val="000000"/>
          <w:sz w:val="20"/>
          <w:szCs w:val="20"/>
        </w:rPr>
      </w:pPr>
    </w:p>
    <w:p w14:paraId="5F5F84EF" w14:textId="77777777" w:rsidR="00FE3E53" w:rsidRPr="00957317" w:rsidRDefault="00810C03">
      <w:pPr>
        <w:numPr>
          <w:ilvl w:val="0"/>
          <w:numId w:val="21"/>
        </w:numPr>
        <w:pBdr>
          <w:top w:val="nil"/>
          <w:left w:val="nil"/>
          <w:bottom w:val="nil"/>
          <w:right w:val="nil"/>
          <w:between w:val="nil"/>
        </w:pBdr>
        <w:tabs>
          <w:tab w:val="left" w:pos="820"/>
        </w:tabs>
        <w:ind w:left="819" w:hanging="267"/>
        <w:rPr>
          <w:color w:val="000000"/>
          <w:sz w:val="20"/>
          <w:szCs w:val="20"/>
        </w:rPr>
      </w:pPr>
      <w:r w:rsidRPr="00957317">
        <w:rPr>
          <w:color w:val="000000"/>
          <w:sz w:val="20"/>
          <w:szCs w:val="20"/>
        </w:rPr>
        <w:t>How will you rate the Products of IDBI Federal Life Insurance?</w:t>
      </w:r>
    </w:p>
    <w:p w14:paraId="6E7B9B40" w14:textId="77777777" w:rsidR="00FE3E53" w:rsidRPr="00957317" w:rsidRDefault="00FE3E53">
      <w:pPr>
        <w:pBdr>
          <w:top w:val="nil"/>
          <w:left w:val="nil"/>
          <w:bottom w:val="nil"/>
          <w:right w:val="nil"/>
          <w:between w:val="nil"/>
        </w:pBdr>
        <w:rPr>
          <w:color w:val="000000"/>
          <w:sz w:val="20"/>
          <w:szCs w:val="20"/>
        </w:rPr>
      </w:pPr>
    </w:p>
    <w:p w14:paraId="16FFE748" w14:textId="77777777" w:rsidR="00FE3E53" w:rsidRPr="00957317" w:rsidRDefault="00FE3E53">
      <w:pPr>
        <w:pBdr>
          <w:top w:val="nil"/>
          <w:left w:val="nil"/>
          <w:bottom w:val="nil"/>
          <w:right w:val="nil"/>
          <w:between w:val="nil"/>
        </w:pBdr>
        <w:rPr>
          <w:color w:val="000000"/>
          <w:sz w:val="20"/>
          <w:szCs w:val="20"/>
        </w:rPr>
      </w:pPr>
    </w:p>
    <w:p w14:paraId="72586089" w14:textId="77777777" w:rsidR="00FE3E53" w:rsidRPr="00957317" w:rsidRDefault="00FE3E53">
      <w:pPr>
        <w:pBdr>
          <w:top w:val="nil"/>
          <w:left w:val="nil"/>
          <w:bottom w:val="nil"/>
          <w:right w:val="nil"/>
          <w:between w:val="nil"/>
        </w:pBdr>
        <w:spacing w:before="5"/>
        <w:rPr>
          <w:color w:val="000000"/>
          <w:sz w:val="20"/>
          <w:szCs w:val="20"/>
        </w:rPr>
      </w:pPr>
    </w:p>
    <w:p w14:paraId="437C6E7E" w14:textId="77777777" w:rsidR="00FE3E53" w:rsidRPr="00957317" w:rsidRDefault="00810C03">
      <w:pPr>
        <w:pBdr>
          <w:top w:val="nil"/>
          <w:left w:val="nil"/>
          <w:bottom w:val="nil"/>
          <w:right w:val="nil"/>
          <w:between w:val="nil"/>
        </w:pBdr>
        <w:tabs>
          <w:tab w:val="left" w:pos="4280"/>
        </w:tabs>
        <w:spacing w:before="1"/>
        <w:ind w:left="1338"/>
        <w:rPr>
          <w:color w:val="000000"/>
          <w:sz w:val="20"/>
          <w:szCs w:val="20"/>
        </w:rPr>
      </w:pPr>
      <w:r w:rsidRPr="00957317">
        <w:rPr>
          <w:color w:val="000000"/>
          <w:sz w:val="20"/>
          <w:szCs w:val="20"/>
        </w:rPr>
        <w:t>Excellent</w:t>
      </w:r>
      <w:r w:rsidRPr="00957317">
        <w:rPr>
          <w:color w:val="000000"/>
          <w:sz w:val="20"/>
          <w:szCs w:val="20"/>
        </w:rPr>
        <w:tab/>
        <w:t>Very Good</w:t>
      </w:r>
    </w:p>
    <w:p w14:paraId="17A7A208" w14:textId="77777777" w:rsidR="00FE3E53" w:rsidRPr="00957317" w:rsidRDefault="00FE3E53">
      <w:pPr>
        <w:pBdr>
          <w:top w:val="nil"/>
          <w:left w:val="nil"/>
          <w:bottom w:val="nil"/>
          <w:right w:val="nil"/>
          <w:between w:val="nil"/>
        </w:pBdr>
        <w:spacing w:before="4"/>
        <w:rPr>
          <w:color w:val="000000"/>
          <w:sz w:val="20"/>
          <w:szCs w:val="20"/>
        </w:rPr>
      </w:pPr>
    </w:p>
    <w:p w14:paraId="14FFC09C" w14:textId="77777777" w:rsidR="00FE3E53" w:rsidRPr="00957317" w:rsidRDefault="00810C03">
      <w:pPr>
        <w:pBdr>
          <w:top w:val="nil"/>
          <w:left w:val="nil"/>
          <w:bottom w:val="nil"/>
          <w:right w:val="nil"/>
          <w:between w:val="nil"/>
        </w:pBdr>
        <w:tabs>
          <w:tab w:val="left" w:pos="4883"/>
        </w:tabs>
        <w:spacing w:before="1"/>
        <w:ind w:left="1400"/>
        <w:rPr>
          <w:color w:val="000000"/>
          <w:sz w:val="20"/>
          <w:szCs w:val="20"/>
        </w:rPr>
      </w:pPr>
      <w:r w:rsidRPr="00957317">
        <w:rPr>
          <w:color w:val="000000"/>
          <w:sz w:val="20"/>
          <w:szCs w:val="20"/>
        </w:rPr>
        <w:t>Good</w:t>
      </w:r>
      <w:r w:rsidRPr="00957317">
        <w:rPr>
          <w:color w:val="000000"/>
          <w:sz w:val="20"/>
          <w:szCs w:val="20"/>
        </w:rPr>
        <w:tab/>
        <w:t>⁪Bad</w:t>
      </w:r>
    </w:p>
    <w:p w14:paraId="328CE0E3" w14:textId="77777777" w:rsidR="00FE3E53" w:rsidRPr="00957317" w:rsidRDefault="00FE3E53">
      <w:pPr>
        <w:pBdr>
          <w:top w:val="nil"/>
          <w:left w:val="nil"/>
          <w:bottom w:val="nil"/>
          <w:right w:val="nil"/>
          <w:between w:val="nil"/>
        </w:pBdr>
        <w:rPr>
          <w:color w:val="000000"/>
          <w:sz w:val="20"/>
          <w:szCs w:val="20"/>
        </w:rPr>
      </w:pPr>
    </w:p>
    <w:p w14:paraId="619C317D" w14:textId="77777777" w:rsidR="00FE3E53" w:rsidRPr="00957317" w:rsidRDefault="00FE3E53">
      <w:pPr>
        <w:pBdr>
          <w:top w:val="nil"/>
          <w:left w:val="nil"/>
          <w:bottom w:val="nil"/>
          <w:right w:val="nil"/>
          <w:between w:val="nil"/>
        </w:pBdr>
        <w:rPr>
          <w:color w:val="000000"/>
          <w:sz w:val="20"/>
          <w:szCs w:val="20"/>
        </w:rPr>
      </w:pPr>
    </w:p>
    <w:p w14:paraId="40237E1F" w14:textId="77777777" w:rsidR="00FE3E53" w:rsidRPr="00957317" w:rsidRDefault="00FE3E53">
      <w:pPr>
        <w:pBdr>
          <w:top w:val="nil"/>
          <w:left w:val="nil"/>
          <w:bottom w:val="nil"/>
          <w:right w:val="nil"/>
          <w:between w:val="nil"/>
        </w:pBdr>
        <w:rPr>
          <w:color w:val="000000"/>
          <w:sz w:val="20"/>
          <w:szCs w:val="20"/>
        </w:rPr>
      </w:pPr>
    </w:p>
    <w:p w14:paraId="2CAA52D0" w14:textId="77777777" w:rsidR="00FE3E53" w:rsidRPr="00957317" w:rsidRDefault="00810C03">
      <w:pPr>
        <w:numPr>
          <w:ilvl w:val="0"/>
          <w:numId w:val="21"/>
        </w:numPr>
        <w:pBdr>
          <w:top w:val="nil"/>
          <w:left w:val="nil"/>
          <w:bottom w:val="nil"/>
          <w:right w:val="nil"/>
          <w:between w:val="nil"/>
        </w:pBdr>
        <w:tabs>
          <w:tab w:val="left" w:pos="820"/>
        </w:tabs>
        <w:spacing w:before="1"/>
        <w:ind w:left="819" w:hanging="267"/>
        <w:rPr>
          <w:color w:val="000000"/>
          <w:sz w:val="20"/>
          <w:szCs w:val="20"/>
        </w:rPr>
      </w:pPr>
      <w:r w:rsidRPr="00957317">
        <w:rPr>
          <w:color w:val="000000"/>
          <w:sz w:val="20"/>
          <w:szCs w:val="20"/>
        </w:rPr>
        <w:t xml:space="preserve">What </w:t>
      </w:r>
      <w:proofErr w:type="gramStart"/>
      <w:r w:rsidRPr="00957317">
        <w:rPr>
          <w:color w:val="000000"/>
          <w:sz w:val="20"/>
          <w:szCs w:val="20"/>
        </w:rPr>
        <w:t>is</w:t>
      </w:r>
      <w:proofErr w:type="gramEnd"/>
      <w:r w:rsidRPr="00957317">
        <w:rPr>
          <w:color w:val="000000"/>
          <w:sz w:val="20"/>
          <w:szCs w:val="20"/>
        </w:rPr>
        <w:t xml:space="preserve"> the responses of the agents?</w:t>
      </w:r>
    </w:p>
    <w:p w14:paraId="1D37D074" w14:textId="77777777" w:rsidR="00FE3E53" w:rsidRPr="00957317" w:rsidRDefault="00FE3E53">
      <w:pPr>
        <w:pBdr>
          <w:top w:val="nil"/>
          <w:left w:val="nil"/>
          <w:bottom w:val="nil"/>
          <w:right w:val="nil"/>
          <w:between w:val="nil"/>
        </w:pBdr>
        <w:rPr>
          <w:color w:val="000000"/>
          <w:sz w:val="20"/>
          <w:szCs w:val="20"/>
        </w:rPr>
      </w:pPr>
    </w:p>
    <w:p w14:paraId="0144B249" w14:textId="77777777" w:rsidR="00FE3E53" w:rsidRPr="00957317" w:rsidRDefault="00FE3E53">
      <w:pPr>
        <w:pBdr>
          <w:top w:val="nil"/>
          <w:left w:val="nil"/>
          <w:bottom w:val="nil"/>
          <w:right w:val="nil"/>
          <w:between w:val="nil"/>
        </w:pBdr>
        <w:rPr>
          <w:color w:val="000000"/>
          <w:sz w:val="20"/>
          <w:szCs w:val="20"/>
        </w:rPr>
      </w:pPr>
    </w:p>
    <w:p w14:paraId="43783A37" w14:textId="77777777" w:rsidR="00FE3E53" w:rsidRPr="00957317" w:rsidRDefault="00FE3E53">
      <w:pPr>
        <w:pBdr>
          <w:top w:val="nil"/>
          <w:left w:val="nil"/>
          <w:bottom w:val="nil"/>
          <w:right w:val="nil"/>
          <w:between w:val="nil"/>
        </w:pBdr>
        <w:spacing w:before="9"/>
        <w:rPr>
          <w:color w:val="000000"/>
          <w:sz w:val="20"/>
          <w:szCs w:val="20"/>
        </w:rPr>
      </w:pPr>
    </w:p>
    <w:p w14:paraId="765E2373" w14:textId="77777777" w:rsidR="00FE3E53" w:rsidRPr="00957317" w:rsidRDefault="00810C03">
      <w:pPr>
        <w:numPr>
          <w:ilvl w:val="1"/>
          <w:numId w:val="20"/>
        </w:numPr>
        <w:pBdr>
          <w:top w:val="nil"/>
          <w:left w:val="nil"/>
          <w:bottom w:val="nil"/>
          <w:right w:val="nil"/>
          <w:between w:val="nil"/>
        </w:pBdr>
        <w:tabs>
          <w:tab w:val="left" w:pos="1338"/>
          <w:tab w:val="left" w:pos="3258"/>
        </w:tabs>
        <w:ind w:hanging="363"/>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Excellent</w:t>
      </w:r>
      <w:r w:rsidRPr="00957317">
        <w:rPr>
          <w:color w:val="000000"/>
          <w:sz w:val="20"/>
          <w:szCs w:val="20"/>
        </w:rPr>
        <w:tab/>
        <w:t>Very Good</w:t>
      </w:r>
    </w:p>
    <w:p w14:paraId="1482E56C" w14:textId="77777777" w:rsidR="00FE3E53" w:rsidRPr="00957317" w:rsidRDefault="00810C03">
      <w:pPr>
        <w:numPr>
          <w:ilvl w:val="1"/>
          <w:numId w:val="20"/>
        </w:numPr>
        <w:pBdr>
          <w:top w:val="nil"/>
          <w:left w:val="nil"/>
          <w:bottom w:val="nil"/>
          <w:right w:val="nil"/>
          <w:between w:val="nil"/>
        </w:pBdr>
        <w:tabs>
          <w:tab w:val="left" w:pos="1338"/>
          <w:tab w:val="left" w:pos="3378"/>
          <w:tab w:val="left" w:pos="4098"/>
        </w:tabs>
        <w:spacing w:before="63"/>
        <w:ind w:hanging="363"/>
        <w:rPr>
          <w:color w:val="000000"/>
          <w:sz w:val="20"/>
          <w:szCs w:val="20"/>
        </w:rPr>
      </w:pPr>
      <w:r w:rsidRPr="00957317">
        <w:rPr>
          <w:color w:val="000000"/>
          <w:sz w:val="20"/>
          <w:szCs w:val="20"/>
        </w:rPr>
        <w:lastRenderedPageBreak/>
        <w:t>Good</w:t>
      </w:r>
      <w:r w:rsidRPr="00957317">
        <w:rPr>
          <w:color w:val="000000"/>
          <w:sz w:val="20"/>
          <w:szCs w:val="20"/>
        </w:rPr>
        <w:tab/>
        <w:t>⁪</w:t>
      </w:r>
      <w:r w:rsidRPr="00957317">
        <w:rPr>
          <w:color w:val="000000"/>
          <w:sz w:val="20"/>
          <w:szCs w:val="20"/>
        </w:rPr>
        <w:tab/>
        <w:t>Bad</w:t>
      </w:r>
    </w:p>
    <w:p w14:paraId="7CA81069" w14:textId="77777777" w:rsidR="00FE3E53" w:rsidRPr="00957317" w:rsidRDefault="00FE3E53">
      <w:pPr>
        <w:pBdr>
          <w:top w:val="nil"/>
          <w:left w:val="nil"/>
          <w:bottom w:val="nil"/>
          <w:right w:val="nil"/>
          <w:between w:val="nil"/>
        </w:pBdr>
        <w:rPr>
          <w:color w:val="000000"/>
          <w:sz w:val="20"/>
          <w:szCs w:val="20"/>
        </w:rPr>
      </w:pPr>
    </w:p>
    <w:p w14:paraId="568A847A" w14:textId="77777777" w:rsidR="00FE3E53" w:rsidRPr="00957317" w:rsidRDefault="00FE3E53">
      <w:pPr>
        <w:pBdr>
          <w:top w:val="nil"/>
          <w:left w:val="nil"/>
          <w:bottom w:val="nil"/>
          <w:right w:val="nil"/>
          <w:between w:val="nil"/>
        </w:pBdr>
        <w:rPr>
          <w:color w:val="000000"/>
          <w:sz w:val="20"/>
          <w:szCs w:val="20"/>
        </w:rPr>
      </w:pPr>
    </w:p>
    <w:p w14:paraId="1B0931BC" w14:textId="77777777" w:rsidR="00FE3E53" w:rsidRPr="00957317" w:rsidRDefault="00FE3E53">
      <w:pPr>
        <w:pBdr>
          <w:top w:val="nil"/>
          <w:left w:val="nil"/>
          <w:bottom w:val="nil"/>
          <w:right w:val="nil"/>
          <w:between w:val="nil"/>
        </w:pBdr>
        <w:rPr>
          <w:color w:val="000000"/>
          <w:sz w:val="20"/>
          <w:szCs w:val="20"/>
        </w:rPr>
      </w:pPr>
    </w:p>
    <w:p w14:paraId="4AC5C4F9" w14:textId="77777777" w:rsidR="00FE3E53" w:rsidRPr="00957317" w:rsidRDefault="00FE3E53">
      <w:pPr>
        <w:pBdr>
          <w:top w:val="nil"/>
          <w:left w:val="nil"/>
          <w:bottom w:val="nil"/>
          <w:right w:val="nil"/>
          <w:between w:val="nil"/>
        </w:pBdr>
        <w:rPr>
          <w:color w:val="000000"/>
          <w:sz w:val="20"/>
          <w:szCs w:val="20"/>
        </w:rPr>
      </w:pPr>
    </w:p>
    <w:p w14:paraId="20226FD5" w14:textId="77777777" w:rsidR="00FE3E53" w:rsidRPr="00957317" w:rsidRDefault="00FE3E53">
      <w:pPr>
        <w:pBdr>
          <w:top w:val="nil"/>
          <w:left w:val="nil"/>
          <w:bottom w:val="nil"/>
          <w:right w:val="nil"/>
          <w:between w:val="nil"/>
        </w:pBdr>
        <w:rPr>
          <w:color w:val="000000"/>
          <w:sz w:val="20"/>
          <w:szCs w:val="20"/>
        </w:rPr>
      </w:pPr>
    </w:p>
    <w:p w14:paraId="6428FD04" w14:textId="77777777" w:rsidR="00FE3E53" w:rsidRPr="00957317" w:rsidRDefault="00FE3E53">
      <w:pPr>
        <w:pBdr>
          <w:top w:val="nil"/>
          <w:left w:val="nil"/>
          <w:bottom w:val="nil"/>
          <w:right w:val="nil"/>
          <w:between w:val="nil"/>
        </w:pBdr>
        <w:rPr>
          <w:color w:val="000000"/>
          <w:sz w:val="20"/>
          <w:szCs w:val="20"/>
        </w:rPr>
      </w:pPr>
    </w:p>
    <w:p w14:paraId="137F7CF7" w14:textId="77777777" w:rsidR="00FE3E53" w:rsidRPr="00957317" w:rsidRDefault="00FE3E53">
      <w:pPr>
        <w:pBdr>
          <w:top w:val="nil"/>
          <w:left w:val="nil"/>
          <w:bottom w:val="nil"/>
          <w:right w:val="nil"/>
          <w:between w:val="nil"/>
        </w:pBdr>
        <w:spacing w:before="8"/>
        <w:rPr>
          <w:color w:val="000000"/>
          <w:sz w:val="20"/>
          <w:szCs w:val="20"/>
        </w:rPr>
      </w:pPr>
    </w:p>
    <w:p w14:paraId="1CE9C289" w14:textId="77777777" w:rsidR="00FE3E53" w:rsidRPr="00957317" w:rsidRDefault="00810C03">
      <w:pPr>
        <w:numPr>
          <w:ilvl w:val="0"/>
          <w:numId w:val="21"/>
        </w:numPr>
        <w:pBdr>
          <w:top w:val="nil"/>
          <w:left w:val="nil"/>
          <w:bottom w:val="nil"/>
          <w:right w:val="nil"/>
          <w:between w:val="nil"/>
        </w:pBdr>
        <w:tabs>
          <w:tab w:val="left" w:pos="820"/>
        </w:tabs>
        <w:spacing w:before="1" w:line="360" w:lineRule="auto"/>
        <w:ind w:left="560" w:right="885" w:firstLine="0"/>
        <w:rPr>
          <w:color w:val="000000"/>
          <w:sz w:val="20"/>
          <w:szCs w:val="20"/>
        </w:rPr>
      </w:pPr>
      <w:r w:rsidRPr="00957317">
        <w:rPr>
          <w:color w:val="000000"/>
          <w:sz w:val="20"/>
          <w:szCs w:val="20"/>
        </w:rPr>
        <w:t>What do you think regarding the personal attention by the by the agents of IDBI Federal Life Insurance towards the customers?</w:t>
      </w:r>
    </w:p>
    <w:p w14:paraId="4ED8BB17" w14:textId="77777777" w:rsidR="00FE3E53" w:rsidRPr="00957317" w:rsidRDefault="00FE3E53">
      <w:pPr>
        <w:pBdr>
          <w:top w:val="nil"/>
          <w:left w:val="nil"/>
          <w:bottom w:val="nil"/>
          <w:right w:val="nil"/>
          <w:between w:val="nil"/>
        </w:pBdr>
        <w:rPr>
          <w:color w:val="000000"/>
          <w:sz w:val="20"/>
          <w:szCs w:val="20"/>
        </w:rPr>
      </w:pPr>
    </w:p>
    <w:p w14:paraId="6B8E3978" w14:textId="77777777" w:rsidR="00FE3E53" w:rsidRPr="00957317" w:rsidRDefault="00FE3E53">
      <w:pPr>
        <w:pBdr>
          <w:top w:val="nil"/>
          <w:left w:val="nil"/>
          <w:bottom w:val="nil"/>
          <w:right w:val="nil"/>
          <w:between w:val="nil"/>
        </w:pBdr>
        <w:rPr>
          <w:color w:val="000000"/>
          <w:sz w:val="20"/>
          <w:szCs w:val="20"/>
        </w:rPr>
      </w:pPr>
    </w:p>
    <w:p w14:paraId="4A3FA1CF" w14:textId="77777777" w:rsidR="00FE3E53" w:rsidRPr="00957317" w:rsidRDefault="00FE3E53">
      <w:pPr>
        <w:pBdr>
          <w:top w:val="nil"/>
          <w:left w:val="nil"/>
          <w:bottom w:val="nil"/>
          <w:right w:val="nil"/>
          <w:between w:val="nil"/>
        </w:pBdr>
        <w:rPr>
          <w:color w:val="000000"/>
          <w:sz w:val="20"/>
          <w:szCs w:val="20"/>
        </w:rPr>
      </w:pPr>
    </w:p>
    <w:p w14:paraId="062F6DBA" w14:textId="77777777" w:rsidR="00FE3E53" w:rsidRPr="00957317" w:rsidRDefault="00FE3E53">
      <w:pPr>
        <w:pBdr>
          <w:top w:val="nil"/>
          <w:left w:val="nil"/>
          <w:bottom w:val="nil"/>
          <w:right w:val="nil"/>
          <w:between w:val="nil"/>
        </w:pBdr>
        <w:spacing w:before="5" w:after="1"/>
        <w:rPr>
          <w:color w:val="000000"/>
          <w:sz w:val="20"/>
          <w:szCs w:val="20"/>
        </w:rPr>
      </w:pPr>
    </w:p>
    <w:tbl>
      <w:tblPr>
        <w:tblStyle w:val="af0"/>
        <w:tblW w:w="5486" w:type="dxa"/>
        <w:tblInd w:w="742" w:type="dxa"/>
        <w:tblBorders>
          <w:top w:val="nil"/>
          <w:left w:val="nil"/>
          <w:bottom w:val="nil"/>
          <w:right w:val="nil"/>
          <w:insideH w:val="nil"/>
          <w:insideV w:val="nil"/>
        </w:tblBorders>
        <w:tblLayout w:type="fixed"/>
        <w:tblLook w:val="0000" w:firstRow="0" w:lastRow="0" w:firstColumn="0" w:lastColumn="0" w:noHBand="0" w:noVBand="0"/>
      </w:tblPr>
      <w:tblGrid>
        <w:gridCol w:w="547"/>
        <w:gridCol w:w="1943"/>
        <w:gridCol w:w="1428"/>
        <w:gridCol w:w="1568"/>
      </w:tblGrid>
      <w:tr w:rsidR="00FE3E53" w:rsidRPr="00957317" w14:paraId="35DD302F" w14:textId="77777777">
        <w:trPr>
          <w:trHeight w:val="424"/>
        </w:trPr>
        <w:tc>
          <w:tcPr>
            <w:tcW w:w="547" w:type="dxa"/>
          </w:tcPr>
          <w:p w14:paraId="64911EC8" w14:textId="77777777" w:rsidR="00FE3E53" w:rsidRPr="00957317" w:rsidRDefault="00810C03">
            <w:pPr>
              <w:pBdr>
                <w:top w:val="nil"/>
                <w:left w:val="nil"/>
                <w:bottom w:val="nil"/>
                <w:right w:val="nil"/>
                <w:between w:val="nil"/>
              </w:pBdr>
              <w:spacing w:line="266" w:lineRule="auto"/>
              <w:ind w:right="130"/>
              <w:jc w:val="right"/>
              <w:rPr>
                <w:color w:val="000000"/>
                <w:sz w:val="20"/>
                <w:szCs w:val="20"/>
              </w:rPr>
            </w:pPr>
            <w:r w:rsidRPr="00957317">
              <w:rPr>
                <w:color w:val="000000"/>
                <w:sz w:val="20"/>
                <w:szCs w:val="20"/>
              </w:rPr>
              <w:t>⁪</w:t>
            </w:r>
          </w:p>
        </w:tc>
        <w:tc>
          <w:tcPr>
            <w:tcW w:w="1943" w:type="dxa"/>
          </w:tcPr>
          <w:p w14:paraId="2E56D0EC" w14:textId="77777777" w:rsidR="00FE3E53" w:rsidRPr="00957317" w:rsidRDefault="00810C03">
            <w:pPr>
              <w:pBdr>
                <w:top w:val="nil"/>
                <w:left w:val="nil"/>
                <w:bottom w:val="nil"/>
                <w:right w:val="nil"/>
                <w:between w:val="nil"/>
              </w:pBdr>
              <w:spacing w:line="266" w:lineRule="auto"/>
              <w:ind w:left="130"/>
              <w:rPr>
                <w:color w:val="000000"/>
                <w:sz w:val="20"/>
                <w:szCs w:val="20"/>
              </w:rPr>
            </w:pPr>
            <w:r w:rsidRPr="00957317">
              <w:rPr>
                <w:color w:val="000000"/>
                <w:sz w:val="20"/>
                <w:szCs w:val="20"/>
              </w:rPr>
              <w:t>Excellent</w:t>
            </w:r>
          </w:p>
        </w:tc>
        <w:tc>
          <w:tcPr>
            <w:tcW w:w="1428" w:type="dxa"/>
          </w:tcPr>
          <w:p w14:paraId="5399C7A6" w14:textId="77777777" w:rsidR="00FE3E53" w:rsidRPr="00957317" w:rsidRDefault="00810C03">
            <w:pPr>
              <w:pBdr>
                <w:top w:val="nil"/>
                <w:left w:val="nil"/>
                <w:bottom w:val="nil"/>
                <w:right w:val="nil"/>
                <w:between w:val="nil"/>
              </w:pBdr>
              <w:spacing w:line="266" w:lineRule="auto"/>
              <w:ind w:left="904"/>
              <w:rPr>
                <w:color w:val="000000"/>
                <w:sz w:val="20"/>
                <w:szCs w:val="20"/>
              </w:rPr>
            </w:pPr>
            <w:r w:rsidRPr="00957317">
              <w:rPr>
                <w:color w:val="000000"/>
                <w:sz w:val="20"/>
                <w:szCs w:val="20"/>
              </w:rPr>
              <w:t>⁪</w:t>
            </w:r>
          </w:p>
        </w:tc>
        <w:tc>
          <w:tcPr>
            <w:tcW w:w="1568" w:type="dxa"/>
          </w:tcPr>
          <w:p w14:paraId="4D8D03F2" w14:textId="77777777" w:rsidR="00FE3E53" w:rsidRPr="00957317" w:rsidRDefault="00810C03">
            <w:pPr>
              <w:pBdr>
                <w:top w:val="nil"/>
                <w:left w:val="nil"/>
                <w:bottom w:val="nil"/>
                <w:right w:val="nil"/>
                <w:between w:val="nil"/>
              </w:pBdr>
              <w:spacing w:line="266" w:lineRule="auto"/>
              <w:ind w:left="304"/>
              <w:rPr>
                <w:color w:val="000000"/>
                <w:sz w:val="20"/>
                <w:szCs w:val="20"/>
              </w:rPr>
            </w:pPr>
            <w:r w:rsidRPr="00957317">
              <w:rPr>
                <w:color w:val="000000"/>
                <w:sz w:val="20"/>
                <w:szCs w:val="20"/>
              </w:rPr>
              <w:t>Very Good</w:t>
            </w:r>
          </w:p>
        </w:tc>
      </w:tr>
      <w:tr w:rsidR="00FE3E53" w:rsidRPr="00957317" w14:paraId="4B6B62AD" w14:textId="77777777">
        <w:trPr>
          <w:trHeight w:val="424"/>
        </w:trPr>
        <w:tc>
          <w:tcPr>
            <w:tcW w:w="547" w:type="dxa"/>
          </w:tcPr>
          <w:p w14:paraId="018E49AE" w14:textId="77777777" w:rsidR="00FE3E53" w:rsidRPr="00957317" w:rsidRDefault="00810C03">
            <w:pPr>
              <w:pBdr>
                <w:top w:val="nil"/>
                <w:left w:val="nil"/>
                <w:bottom w:val="nil"/>
                <w:right w:val="nil"/>
                <w:between w:val="nil"/>
              </w:pBdr>
              <w:spacing w:before="148" w:line="256" w:lineRule="auto"/>
              <w:ind w:right="130"/>
              <w:jc w:val="right"/>
              <w:rPr>
                <w:color w:val="000000"/>
                <w:sz w:val="20"/>
                <w:szCs w:val="20"/>
              </w:rPr>
            </w:pPr>
            <w:r w:rsidRPr="00957317">
              <w:rPr>
                <w:color w:val="000000"/>
                <w:sz w:val="20"/>
                <w:szCs w:val="20"/>
              </w:rPr>
              <w:t>⁪</w:t>
            </w:r>
          </w:p>
        </w:tc>
        <w:tc>
          <w:tcPr>
            <w:tcW w:w="1943" w:type="dxa"/>
          </w:tcPr>
          <w:p w14:paraId="4AAD3A14" w14:textId="77777777" w:rsidR="00FE3E53" w:rsidRPr="00957317" w:rsidRDefault="00810C03">
            <w:pPr>
              <w:pBdr>
                <w:top w:val="nil"/>
                <w:left w:val="nil"/>
                <w:bottom w:val="nil"/>
                <w:right w:val="nil"/>
                <w:between w:val="nil"/>
              </w:pBdr>
              <w:spacing w:before="148" w:line="256" w:lineRule="auto"/>
              <w:ind w:left="130"/>
              <w:rPr>
                <w:color w:val="000000"/>
                <w:sz w:val="20"/>
                <w:szCs w:val="20"/>
              </w:rPr>
            </w:pPr>
            <w:r w:rsidRPr="00957317">
              <w:rPr>
                <w:color w:val="000000"/>
                <w:sz w:val="20"/>
                <w:szCs w:val="20"/>
              </w:rPr>
              <w:t>Good</w:t>
            </w:r>
          </w:p>
        </w:tc>
        <w:tc>
          <w:tcPr>
            <w:tcW w:w="1428" w:type="dxa"/>
          </w:tcPr>
          <w:p w14:paraId="7299EF00" w14:textId="77777777" w:rsidR="00FE3E53" w:rsidRPr="00957317" w:rsidRDefault="00FE3E53">
            <w:pPr>
              <w:pBdr>
                <w:top w:val="nil"/>
                <w:left w:val="nil"/>
                <w:bottom w:val="nil"/>
                <w:right w:val="nil"/>
                <w:between w:val="nil"/>
              </w:pBdr>
              <w:rPr>
                <w:color w:val="000000"/>
                <w:sz w:val="20"/>
                <w:szCs w:val="20"/>
              </w:rPr>
            </w:pPr>
          </w:p>
        </w:tc>
        <w:tc>
          <w:tcPr>
            <w:tcW w:w="1568" w:type="dxa"/>
          </w:tcPr>
          <w:p w14:paraId="1672C139" w14:textId="77777777" w:rsidR="00FE3E53" w:rsidRPr="00957317" w:rsidRDefault="00810C03">
            <w:pPr>
              <w:pBdr>
                <w:top w:val="nil"/>
                <w:left w:val="nil"/>
                <w:bottom w:val="nil"/>
                <w:right w:val="nil"/>
                <w:between w:val="nil"/>
              </w:pBdr>
              <w:spacing w:before="148" w:line="256" w:lineRule="auto"/>
              <w:ind w:left="242"/>
              <w:rPr>
                <w:color w:val="000000"/>
                <w:sz w:val="20"/>
                <w:szCs w:val="20"/>
              </w:rPr>
            </w:pPr>
            <w:r w:rsidRPr="00957317">
              <w:rPr>
                <w:color w:val="000000"/>
                <w:sz w:val="20"/>
                <w:szCs w:val="20"/>
              </w:rPr>
              <w:t>□ Bad</w:t>
            </w:r>
          </w:p>
        </w:tc>
      </w:tr>
    </w:tbl>
    <w:p w14:paraId="71B55ED0" w14:textId="77777777" w:rsidR="00FE3E53" w:rsidRPr="00957317" w:rsidRDefault="00FE3E53">
      <w:pPr>
        <w:pBdr>
          <w:top w:val="nil"/>
          <w:left w:val="nil"/>
          <w:bottom w:val="nil"/>
          <w:right w:val="nil"/>
          <w:between w:val="nil"/>
        </w:pBdr>
        <w:rPr>
          <w:color w:val="000000"/>
          <w:sz w:val="20"/>
          <w:szCs w:val="20"/>
        </w:rPr>
      </w:pPr>
    </w:p>
    <w:p w14:paraId="560334D7" w14:textId="77777777" w:rsidR="00FE3E53" w:rsidRPr="00957317" w:rsidRDefault="00FE3E53">
      <w:pPr>
        <w:pBdr>
          <w:top w:val="nil"/>
          <w:left w:val="nil"/>
          <w:bottom w:val="nil"/>
          <w:right w:val="nil"/>
          <w:between w:val="nil"/>
        </w:pBdr>
        <w:rPr>
          <w:color w:val="000000"/>
          <w:sz w:val="20"/>
          <w:szCs w:val="20"/>
        </w:rPr>
      </w:pPr>
    </w:p>
    <w:p w14:paraId="540F0FDE" w14:textId="77777777" w:rsidR="00FE3E53" w:rsidRPr="00957317" w:rsidRDefault="00FE3E53">
      <w:pPr>
        <w:pBdr>
          <w:top w:val="nil"/>
          <w:left w:val="nil"/>
          <w:bottom w:val="nil"/>
          <w:right w:val="nil"/>
          <w:between w:val="nil"/>
        </w:pBdr>
        <w:rPr>
          <w:color w:val="000000"/>
          <w:sz w:val="20"/>
          <w:szCs w:val="20"/>
        </w:rPr>
      </w:pPr>
    </w:p>
    <w:p w14:paraId="60E0A9D6" w14:textId="77777777" w:rsidR="00FE3E53" w:rsidRPr="00957317" w:rsidRDefault="00FE3E53">
      <w:pPr>
        <w:pBdr>
          <w:top w:val="nil"/>
          <w:left w:val="nil"/>
          <w:bottom w:val="nil"/>
          <w:right w:val="nil"/>
          <w:between w:val="nil"/>
        </w:pBdr>
        <w:spacing w:before="10"/>
        <w:rPr>
          <w:color w:val="000000"/>
          <w:sz w:val="20"/>
          <w:szCs w:val="20"/>
        </w:rPr>
      </w:pPr>
    </w:p>
    <w:p w14:paraId="25E0700E" w14:textId="77777777" w:rsidR="00FE3E53" w:rsidRPr="00957317" w:rsidRDefault="00810C03">
      <w:pPr>
        <w:numPr>
          <w:ilvl w:val="0"/>
          <w:numId w:val="21"/>
        </w:numPr>
        <w:pBdr>
          <w:top w:val="nil"/>
          <w:left w:val="nil"/>
          <w:bottom w:val="nil"/>
          <w:right w:val="nil"/>
          <w:between w:val="nil"/>
        </w:pBdr>
        <w:tabs>
          <w:tab w:val="left" w:pos="820"/>
        </w:tabs>
        <w:spacing w:before="90"/>
        <w:ind w:left="819" w:hanging="267"/>
        <w:rPr>
          <w:color w:val="000000"/>
          <w:sz w:val="20"/>
          <w:szCs w:val="20"/>
        </w:rPr>
      </w:pPr>
      <w:r w:rsidRPr="00957317">
        <w:rPr>
          <w:color w:val="000000"/>
          <w:sz w:val="20"/>
          <w:szCs w:val="20"/>
        </w:rPr>
        <w:t>What do you think about the returns of different plans of IDBI Federal Life Insurance?</w:t>
      </w:r>
    </w:p>
    <w:p w14:paraId="2E377F7C" w14:textId="77777777" w:rsidR="00FE3E53" w:rsidRPr="00957317" w:rsidRDefault="00FE3E53">
      <w:pPr>
        <w:pBdr>
          <w:top w:val="nil"/>
          <w:left w:val="nil"/>
          <w:bottom w:val="nil"/>
          <w:right w:val="nil"/>
          <w:between w:val="nil"/>
        </w:pBdr>
        <w:rPr>
          <w:color w:val="000000"/>
          <w:sz w:val="20"/>
          <w:szCs w:val="20"/>
        </w:rPr>
      </w:pPr>
    </w:p>
    <w:p w14:paraId="22228CF1" w14:textId="77777777" w:rsidR="00FE3E53" w:rsidRPr="00957317" w:rsidRDefault="00FE3E53">
      <w:pPr>
        <w:pBdr>
          <w:top w:val="nil"/>
          <w:left w:val="nil"/>
          <w:bottom w:val="nil"/>
          <w:right w:val="nil"/>
          <w:between w:val="nil"/>
        </w:pBdr>
        <w:rPr>
          <w:color w:val="000000"/>
          <w:sz w:val="20"/>
          <w:szCs w:val="20"/>
        </w:rPr>
      </w:pPr>
    </w:p>
    <w:p w14:paraId="2285CBAD" w14:textId="77777777" w:rsidR="00FE3E53" w:rsidRPr="00957317" w:rsidRDefault="00FE3E53">
      <w:pPr>
        <w:pBdr>
          <w:top w:val="nil"/>
          <w:left w:val="nil"/>
          <w:bottom w:val="nil"/>
          <w:right w:val="nil"/>
          <w:between w:val="nil"/>
        </w:pBdr>
        <w:spacing w:before="10"/>
        <w:rPr>
          <w:color w:val="000000"/>
          <w:sz w:val="20"/>
          <w:szCs w:val="20"/>
        </w:rPr>
      </w:pPr>
    </w:p>
    <w:p w14:paraId="01E36253" w14:textId="77777777" w:rsidR="00FE3E53" w:rsidRPr="00957317" w:rsidRDefault="00810C03">
      <w:pPr>
        <w:pBdr>
          <w:top w:val="nil"/>
          <w:left w:val="nil"/>
          <w:bottom w:val="nil"/>
          <w:right w:val="nil"/>
          <w:between w:val="nil"/>
        </w:pBdr>
        <w:tabs>
          <w:tab w:val="left" w:pos="4160"/>
        </w:tabs>
        <w:ind w:left="1338"/>
        <w:rPr>
          <w:color w:val="000000"/>
          <w:sz w:val="20"/>
          <w:szCs w:val="20"/>
        </w:rPr>
      </w:pPr>
      <w:r w:rsidRPr="00957317">
        <w:rPr>
          <w:color w:val="000000"/>
          <w:sz w:val="20"/>
          <w:szCs w:val="20"/>
        </w:rPr>
        <w:t>⁪Excellent</w:t>
      </w:r>
      <w:r w:rsidRPr="00957317">
        <w:rPr>
          <w:color w:val="000000"/>
          <w:sz w:val="20"/>
          <w:szCs w:val="20"/>
        </w:rPr>
        <w:tab/>
        <w:t>⁪ Very Good</w:t>
      </w:r>
    </w:p>
    <w:p w14:paraId="0B3FBFA8" w14:textId="77777777" w:rsidR="00FE3E53" w:rsidRPr="00957317" w:rsidRDefault="00FE3E53">
      <w:pPr>
        <w:pBdr>
          <w:top w:val="nil"/>
          <w:left w:val="nil"/>
          <w:bottom w:val="nil"/>
          <w:right w:val="nil"/>
          <w:between w:val="nil"/>
        </w:pBdr>
        <w:spacing w:before="3"/>
        <w:rPr>
          <w:color w:val="000000"/>
          <w:sz w:val="20"/>
          <w:szCs w:val="20"/>
        </w:rPr>
      </w:pPr>
    </w:p>
    <w:p w14:paraId="27A837AC" w14:textId="77777777" w:rsidR="00FE3E53" w:rsidRPr="00957317" w:rsidRDefault="00810C03">
      <w:pPr>
        <w:numPr>
          <w:ilvl w:val="1"/>
          <w:numId w:val="21"/>
        </w:numPr>
        <w:pBdr>
          <w:top w:val="nil"/>
          <w:left w:val="nil"/>
          <w:bottom w:val="nil"/>
          <w:right w:val="nil"/>
          <w:between w:val="nil"/>
        </w:pBdr>
        <w:tabs>
          <w:tab w:val="left" w:pos="1521"/>
          <w:tab w:val="left" w:pos="4698"/>
        </w:tabs>
        <w:rPr>
          <w:color w:val="000000"/>
          <w:sz w:val="20"/>
          <w:szCs w:val="20"/>
        </w:rPr>
      </w:pPr>
      <w:r w:rsidRPr="00957317">
        <w:rPr>
          <w:color w:val="000000"/>
          <w:sz w:val="20"/>
          <w:szCs w:val="20"/>
        </w:rPr>
        <w:t>Good</w:t>
      </w:r>
      <w:r w:rsidRPr="00957317">
        <w:rPr>
          <w:color w:val="000000"/>
          <w:sz w:val="20"/>
          <w:szCs w:val="20"/>
        </w:rPr>
        <w:tab/>
        <w:t>⁪ Bad</w:t>
      </w:r>
    </w:p>
    <w:p w14:paraId="7B6C8F52" w14:textId="77777777" w:rsidR="00FE3E53" w:rsidRPr="00957317" w:rsidRDefault="00FE3E53">
      <w:pPr>
        <w:pBdr>
          <w:top w:val="nil"/>
          <w:left w:val="nil"/>
          <w:bottom w:val="nil"/>
          <w:right w:val="nil"/>
          <w:between w:val="nil"/>
        </w:pBdr>
        <w:rPr>
          <w:color w:val="000000"/>
          <w:sz w:val="20"/>
          <w:szCs w:val="20"/>
        </w:rPr>
      </w:pPr>
    </w:p>
    <w:p w14:paraId="0EC3498C" w14:textId="77777777" w:rsidR="00FE3E53" w:rsidRPr="00957317" w:rsidRDefault="00FE3E53">
      <w:pPr>
        <w:pBdr>
          <w:top w:val="nil"/>
          <w:left w:val="nil"/>
          <w:bottom w:val="nil"/>
          <w:right w:val="nil"/>
          <w:between w:val="nil"/>
        </w:pBdr>
        <w:rPr>
          <w:color w:val="000000"/>
          <w:sz w:val="20"/>
          <w:szCs w:val="20"/>
        </w:rPr>
      </w:pPr>
    </w:p>
    <w:p w14:paraId="74E92865" w14:textId="77777777" w:rsidR="00FE3E53" w:rsidRPr="00957317" w:rsidRDefault="00FE3E53">
      <w:pPr>
        <w:pBdr>
          <w:top w:val="nil"/>
          <w:left w:val="nil"/>
          <w:bottom w:val="nil"/>
          <w:right w:val="nil"/>
          <w:between w:val="nil"/>
        </w:pBdr>
        <w:spacing w:before="7"/>
        <w:rPr>
          <w:color w:val="000000"/>
          <w:sz w:val="20"/>
          <w:szCs w:val="20"/>
        </w:rPr>
      </w:pPr>
    </w:p>
    <w:p w14:paraId="2FBF8ECC" w14:textId="77777777" w:rsidR="00FE3E53" w:rsidRPr="00957317" w:rsidRDefault="00810C03">
      <w:pPr>
        <w:numPr>
          <w:ilvl w:val="0"/>
          <w:numId w:val="21"/>
        </w:numPr>
        <w:pBdr>
          <w:top w:val="nil"/>
          <w:left w:val="nil"/>
          <w:bottom w:val="nil"/>
          <w:right w:val="nil"/>
          <w:between w:val="nil"/>
        </w:pBdr>
        <w:tabs>
          <w:tab w:val="left" w:pos="820"/>
        </w:tabs>
        <w:spacing w:before="1"/>
        <w:ind w:left="819" w:hanging="267"/>
        <w:rPr>
          <w:color w:val="000000"/>
          <w:sz w:val="20"/>
          <w:szCs w:val="20"/>
        </w:rPr>
      </w:pPr>
      <w:r w:rsidRPr="00957317">
        <w:rPr>
          <w:color w:val="000000"/>
          <w:sz w:val="20"/>
          <w:szCs w:val="20"/>
        </w:rPr>
        <w:t xml:space="preserve">How will you rate the </w:t>
      </w:r>
      <w:proofErr w:type="gramStart"/>
      <w:r w:rsidRPr="00957317">
        <w:rPr>
          <w:color w:val="000000"/>
          <w:sz w:val="20"/>
          <w:szCs w:val="20"/>
        </w:rPr>
        <w:t>after sale</w:t>
      </w:r>
      <w:proofErr w:type="gramEnd"/>
      <w:r w:rsidRPr="00957317">
        <w:rPr>
          <w:color w:val="000000"/>
          <w:sz w:val="20"/>
          <w:szCs w:val="20"/>
        </w:rPr>
        <w:t xml:space="preserve"> facilities provided by the IDBI Federal Life Insurance?</w:t>
      </w:r>
    </w:p>
    <w:p w14:paraId="62D5F55C" w14:textId="77777777" w:rsidR="00FE3E53" w:rsidRPr="00957317" w:rsidRDefault="00FE3E53">
      <w:pPr>
        <w:pBdr>
          <w:top w:val="nil"/>
          <w:left w:val="nil"/>
          <w:bottom w:val="nil"/>
          <w:right w:val="nil"/>
          <w:between w:val="nil"/>
        </w:pBdr>
        <w:rPr>
          <w:color w:val="000000"/>
          <w:sz w:val="20"/>
          <w:szCs w:val="20"/>
        </w:rPr>
      </w:pPr>
    </w:p>
    <w:p w14:paraId="4532AEAD" w14:textId="77777777" w:rsidR="00FE3E53" w:rsidRPr="00957317" w:rsidRDefault="00FE3E53">
      <w:pPr>
        <w:pBdr>
          <w:top w:val="nil"/>
          <w:left w:val="nil"/>
          <w:bottom w:val="nil"/>
          <w:right w:val="nil"/>
          <w:between w:val="nil"/>
        </w:pBdr>
        <w:rPr>
          <w:color w:val="000000"/>
          <w:sz w:val="20"/>
          <w:szCs w:val="20"/>
        </w:rPr>
      </w:pPr>
    </w:p>
    <w:p w14:paraId="4463FE09" w14:textId="77777777" w:rsidR="00FE3E53" w:rsidRPr="00957317" w:rsidRDefault="00FE3E53">
      <w:pPr>
        <w:pBdr>
          <w:top w:val="nil"/>
          <w:left w:val="nil"/>
          <w:bottom w:val="nil"/>
          <w:right w:val="nil"/>
          <w:between w:val="nil"/>
        </w:pBdr>
        <w:spacing w:before="9"/>
        <w:rPr>
          <w:color w:val="000000"/>
          <w:sz w:val="20"/>
          <w:szCs w:val="20"/>
        </w:rPr>
      </w:pPr>
    </w:p>
    <w:p w14:paraId="4B157B48" w14:textId="77777777" w:rsidR="00FE3E53" w:rsidRPr="00957317" w:rsidRDefault="00810C03">
      <w:pPr>
        <w:pBdr>
          <w:top w:val="nil"/>
          <w:left w:val="nil"/>
          <w:bottom w:val="nil"/>
          <w:right w:val="nil"/>
          <w:between w:val="nil"/>
        </w:pBdr>
        <w:tabs>
          <w:tab w:val="left" w:pos="4160"/>
        </w:tabs>
        <w:ind w:left="1280"/>
        <w:rPr>
          <w:color w:val="000000"/>
          <w:sz w:val="20"/>
          <w:szCs w:val="20"/>
        </w:rPr>
      </w:pPr>
      <w:r w:rsidRPr="00957317">
        <w:rPr>
          <w:color w:val="000000"/>
          <w:sz w:val="20"/>
          <w:szCs w:val="20"/>
        </w:rPr>
        <w:t>⁪Excellent</w:t>
      </w:r>
      <w:r w:rsidRPr="00957317">
        <w:rPr>
          <w:color w:val="000000"/>
          <w:sz w:val="20"/>
          <w:szCs w:val="20"/>
        </w:rPr>
        <w:tab/>
        <w:t>⁪ Very Good</w:t>
      </w:r>
    </w:p>
    <w:p w14:paraId="12275519" w14:textId="77777777" w:rsidR="00FE3E53" w:rsidRPr="00957317" w:rsidRDefault="00FE3E53">
      <w:pPr>
        <w:pBdr>
          <w:top w:val="nil"/>
          <w:left w:val="nil"/>
          <w:bottom w:val="nil"/>
          <w:right w:val="nil"/>
          <w:between w:val="nil"/>
        </w:pBdr>
        <w:spacing w:before="5"/>
        <w:rPr>
          <w:color w:val="000000"/>
          <w:sz w:val="20"/>
          <w:szCs w:val="20"/>
        </w:rPr>
      </w:pPr>
    </w:p>
    <w:p w14:paraId="09F84EB1" w14:textId="77777777" w:rsidR="00FE3E53" w:rsidRPr="00957317" w:rsidRDefault="00810C03">
      <w:pPr>
        <w:numPr>
          <w:ilvl w:val="1"/>
          <w:numId w:val="21"/>
        </w:numPr>
        <w:pBdr>
          <w:top w:val="nil"/>
          <w:left w:val="nil"/>
          <w:bottom w:val="nil"/>
          <w:right w:val="nil"/>
          <w:between w:val="nil"/>
        </w:pBdr>
        <w:tabs>
          <w:tab w:val="left" w:pos="1521"/>
          <w:tab w:val="left" w:pos="4883"/>
        </w:tabs>
        <w:rPr>
          <w:color w:val="000000"/>
          <w:sz w:val="20"/>
          <w:szCs w:val="20"/>
        </w:rPr>
      </w:pPr>
      <w:r w:rsidRPr="00957317">
        <w:rPr>
          <w:color w:val="000000"/>
          <w:sz w:val="20"/>
          <w:szCs w:val="20"/>
        </w:rPr>
        <w:t>Good</w:t>
      </w:r>
      <w:r w:rsidRPr="00957317">
        <w:rPr>
          <w:color w:val="000000"/>
          <w:sz w:val="20"/>
          <w:szCs w:val="20"/>
        </w:rPr>
        <w:tab/>
        <w:t>⁪ Bad</w:t>
      </w:r>
    </w:p>
    <w:p w14:paraId="15EF8F08" w14:textId="77777777" w:rsidR="00FE3E53" w:rsidRPr="00957317" w:rsidRDefault="00FE3E53">
      <w:pPr>
        <w:pBdr>
          <w:top w:val="nil"/>
          <w:left w:val="nil"/>
          <w:bottom w:val="nil"/>
          <w:right w:val="nil"/>
          <w:between w:val="nil"/>
        </w:pBdr>
        <w:rPr>
          <w:color w:val="000000"/>
          <w:sz w:val="20"/>
          <w:szCs w:val="20"/>
        </w:rPr>
      </w:pPr>
    </w:p>
    <w:p w14:paraId="224ED843" w14:textId="77777777" w:rsidR="00FE3E53" w:rsidRPr="00957317" w:rsidRDefault="00FE3E53">
      <w:pPr>
        <w:pBdr>
          <w:top w:val="nil"/>
          <w:left w:val="nil"/>
          <w:bottom w:val="nil"/>
          <w:right w:val="nil"/>
          <w:between w:val="nil"/>
        </w:pBdr>
        <w:rPr>
          <w:color w:val="000000"/>
          <w:sz w:val="20"/>
          <w:szCs w:val="20"/>
        </w:rPr>
      </w:pPr>
    </w:p>
    <w:p w14:paraId="45CB3837" w14:textId="77777777" w:rsidR="00FE3E53" w:rsidRPr="00957317" w:rsidRDefault="00FE3E53">
      <w:pPr>
        <w:pBdr>
          <w:top w:val="nil"/>
          <w:left w:val="nil"/>
          <w:bottom w:val="nil"/>
          <w:right w:val="nil"/>
          <w:between w:val="nil"/>
        </w:pBdr>
        <w:spacing w:before="11"/>
        <w:rPr>
          <w:color w:val="000000"/>
          <w:sz w:val="20"/>
          <w:szCs w:val="20"/>
        </w:rPr>
      </w:pPr>
    </w:p>
    <w:p w14:paraId="20386076" w14:textId="77777777" w:rsidR="00FE3E53" w:rsidRPr="00957317" w:rsidRDefault="00810C03">
      <w:pPr>
        <w:numPr>
          <w:ilvl w:val="0"/>
          <w:numId w:val="21"/>
        </w:numPr>
        <w:pBdr>
          <w:top w:val="nil"/>
          <w:left w:val="nil"/>
          <w:bottom w:val="nil"/>
          <w:right w:val="nil"/>
          <w:between w:val="nil"/>
        </w:pBdr>
        <w:tabs>
          <w:tab w:val="left" w:pos="820"/>
        </w:tabs>
        <w:ind w:left="819" w:hanging="267"/>
        <w:rPr>
          <w:color w:val="000000"/>
          <w:sz w:val="20"/>
          <w:szCs w:val="20"/>
        </w:rPr>
      </w:pPr>
      <w:r w:rsidRPr="00957317">
        <w:rPr>
          <w:color w:val="000000"/>
          <w:sz w:val="20"/>
          <w:szCs w:val="20"/>
        </w:rPr>
        <w:t>Are you satisfied with the IDBI Federal Life Insurance agency/dealer?</w:t>
      </w:r>
    </w:p>
    <w:p w14:paraId="2DD95779" w14:textId="77777777" w:rsidR="00FE3E53" w:rsidRPr="00957317" w:rsidRDefault="00FE3E53">
      <w:pPr>
        <w:pBdr>
          <w:top w:val="nil"/>
          <w:left w:val="nil"/>
          <w:bottom w:val="nil"/>
          <w:right w:val="nil"/>
          <w:between w:val="nil"/>
        </w:pBdr>
        <w:rPr>
          <w:color w:val="000000"/>
          <w:sz w:val="20"/>
          <w:szCs w:val="20"/>
        </w:rPr>
      </w:pPr>
    </w:p>
    <w:p w14:paraId="05FD972D" w14:textId="77777777" w:rsidR="00FE3E53" w:rsidRPr="00957317" w:rsidRDefault="00FE3E53">
      <w:pPr>
        <w:pBdr>
          <w:top w:val="nil"/>
          <w:left w:val="nil"/>
          <w:bottom w:val="nil"/>
          <w:right w:val="nil"/>
          <w:between w:val="nil"/>
        </w:pBdr>
        <w:rPr>
          <w:color w:val="000000"/>
          <w:sz w:val="20"/>
          <w:szCs w:val="20"/>
        </w:rPr>
      </w:pPr>
    </w:p>
    <w:p w14:paraId="6C9D4122" w14:textId="77777777" w:rsidR="00FE3E53" w:rsidRPr="00957317" w:rsidRDefault="00FE3E53">
      <w:pPr>
        <w:pBdr>
          <w:top w:val="nil"/>
          <w:left w:val="nil"/>
          <w:bottom w:val="nil"/>
          <w:right w:val="nil"/>
          <w:between w:val="nil"/>
        </w:pBdr>
        <w:rPr>
          <w:color w:val="000000"/>
          <w:sz w:val="20"/>
          <w:szCs w:val="20"/>
        </w:rPr>
      </w:pPr>
    </w:p>
    <w:p w14:paraId="67D8A07F" w14:textId="77777777" w:rsidR="00FE3E53" w:rsidRPr="00957317" w:rsidRDefault="00810C03">
      <w:pPr>
        <w:numPr>
          <w:ilvl w:val="1"/>
          <w:numId w:val="20"/>
        </w:numPr>
        <w:pBdr>
          <w:top w:val="nil"/>
          <w:left w:val="nil"/>
          <w:bottom w:val="nil"/>
          <w:right w:val="nil"/>
          <w:between w:val="nil"/>
        </w:pBdr>
        <w:tabs>
          <w:tab w:val="left" w:pos="1161"/>
          <w:tab w:val="left" w:pos="5661"/>
        </w:tabs>
        <w:spacing w:before="1"/>
        <w:ind w:left="1160" w:hanging="245"/>
        <w:rPr>
          <w:color w:val="000000"/>
          <w:sz w:val="20"/>
          <w:szCs w:val="20"/>
        </w:rPr>
        <w:sectPr w:rsidR="00FE3E53" w:rsidRPr="00957317" w:rsidSect="00CF289B">
          <w:pgSz w:w="11907" w:h="16840" w:code="9"/>
          <w:pgMar w:top="1440" w:right="720" w:bottom="1440" w:left="992" w:header="907" w:footer="907" w:gutter="0"/>
          <w:cols w:space="720"/>
        </w:sectPr>
      </w:pPr>
      <w:r w:rsidRPr="00957317">
        <w:rPr>
          <w:color w:val="000000"/>
          <w:sz w:val="20"/>
          <w:szCs w:val="20"/>
        </w:rPr>
        <w:t>Yes</w:t>
      </w:r>
      <w:r w:rsidRPr="00957317">
        <w:rPr>
          <w:color w:val="000000"/>
          <w:sz w:val="20"/>
          <w:szCs w:val="20"/>
        </w:rPr>
        <w:tab/>
        <w:t>⁪ No</w:t>
      </w:r>
    </w:p>
    <w:p w14:paraId="7C921EBF" w14:textId="77777777" w:rsidR="00FE3E53" w:rsidRPr="00957317" w:rsidRDefault="00FE3E53">
      <w:pPr>
        <w:pBdr>
          <w:top w:val="nil"/>
          <w:left w:val="nil"/>
          <w:bottom w:val="nil"/>
          <w:right w:val="nil"/>
          <w:between w:val="nil"/>
        </w:pBdr>
        <w:spacing w:before="9"/>
        <w:rPr>
          <w:color w:val="000000"/>
          <w:sz w:val="20"/>
          <w:szCs w:val="20"/>
        </w:rPr>
      </w:pPr>
    </w:p>
    <w:p w14:paraId="0CB273D6" w14:textId="77777777" w:rsidR="00FE3E53" w:rsidRPr="00957317" w:rsidRDefault="00810C03">
      <w:pPr>
        <w:numPr>
          <w:ilvl w:val="0"/>
          <w:numId w:val="21"/>
        </w:numPr>
        <w:pBdr>
          <w:top w:val="nil"/>
          <w:left w:val="nil"/>
          <w:bottom w:val="nil"/>
          <w:right w:val="nil"/>
          <w:between w:val="nil"/>
        </w:pBdr>
        <w:tabs>
          <w:tab w:val="left" w:pos="820"/>
        </w:tabs>
        <w:spacing w:before="90"/>
        <w:ind w:left="819" w:hanging="267"/>
        <w:rPr>
          <w:color w:val="000000"/>
          <w:sz w:val="20"/>
          <w:szCs w:val="20"/>
        </w:rPr>
      </w:pPr>
      <w:r w:rsidRPr="00957317">
        <w:rPr>
          <w:color w:val="000000"/>
          <w:sz w:val="20"/>
          <w:szCs w:val="20"/>
        </w:rPr>
        <w:t>Are you satisfied with the different plans of IDBI Federal Life Insurance?</w:t>
      </w:r>
    </w:p>
    <w:p w14:paraId="35128254" w14:textId="77777777" w:rsidR="00FE3E53" w:rsidRPr="00957317" w:rsidRDefault="00FE3E53">
      <w:pPr>
        <w:pBdr>
          <w:top w:val="nil"/>
          <w:left w:val="nil"/>
          <w:bottom w:val="nil"/>
          <w:right w:val="nil"/>
          <w:between w:val="nil"/>
        </w:pBdr>
        <w:spacing w:before="2"/>
        <w:rPr>
          <w:color w:val="000000"/>
          <w:sz w:val="20"/>
          <w:szCs w:val="20"/>
        </w:rPr>
      </w:pPr>
    </w:p>
    <w:p w14:paraId="221EA317" w14:textId="77777777" w:rsidR="00FE3E53" w:rsidRPr="00957317" w:rsidRDefault="00810C03">
      <w:pPr>
        <w:numPr>
          <w:ilvl w:val="1"/>
          <w:numId w:val="20"/>
        </w:numPr>
        <w:pBdr>
          <w:top w:val="nil"/>
          <w:left w:val="nil"/>
          <w:bottom w:val="nil"/>
          <w:right w:val="nil"/>
          <w:between w:val="nil"/>
        </w:pBdr>
        <w:tabs>
          <w:tab w:val="left" w:pos="1161"/>
          <w:tab w:val="left" w:pos="5661"/>
        </w:tabs>
        <w:ind w:left="1160" w:hanging="245"/>
        <w:rPr>
          <w:color w:val="000000"/>
          <w:sz w:val="20"/>
          <w:szCs w:val="20"/>
        </w:rPr>
      </w:pPr>
      <w:r w:rsidRPr="00957317">
        <w:rPr>
          <w:color w:val="000000"/>
          <w:sz w:val="20"/>
          <w:szCs w:val="20"/>
        </w:rPr>
        <w:t>Yes</w:t>
      </w:r>
      <w:r w:rsidRPr="00957317">
        <w:rPr>
          <w:color w:val="000000"/>
          <w:sz w:val="20"/>
          <w:szCs w:val="20"/>
        </w:rPr>
        <w:tab/>
        <w:t>⁪ No</w:t>
      </w:r>
    </w:p>
    <w:p w14:paraId="0C636347" w14:textId="77777777" w:rsidR="00FE3E53" w:rsidRPr="00957317" w:rsidRDefault="00FE3E53">
      <w:pPr>
        <w:pBdr>
          <w:top w:val="nil"/>
          <w:left w:val="nil"/>
          <w:bottom w:val="nil"/>
          <w:right w:val="nil"/>
          <w:between w:val="nil"/>
        </w:pBdr>
        <w:rPr>
          <w:color w:val="000000"/>
          <w:sz w:val="20"/>
          <w:szCs w:val="20"/>
        </w:rPr>
      </w:pPr>
    </w:p>
    <w:p w14:paraId="5BE45DED" w14:textId="77777777" w:rsidR="00FE3E53" w:rsidRPr="00957317" w:rsidRDefault="00FE3E53">
      <w:pPr>
        <w:pBdr>
          <w:top w:val="nil"/>
          <w:left w:val="nil"/>
          <w:bottom w:val="nil"/>
          <w:right w:val="nil"/>
          <w:between w:val="nil"/>
        </w:pBdr>
        <w:rPr>
          <w:color w:val="000000"/>
          <w:sz w:val="20"/>
          <w:szCs w:val="20"/>
        </w:rPr>
      </w:pPr>
    </w:p>
    <w:p w14:paraId="62F443B5" w14:textId="77777777" w:rsidR="00FE3E53" w:rsidRPr="00957317" w:rsidRDefault="00FE3E53">
      <w:pPr>
        <w:pBdr>
          <w:top w:val="nil"/>
          <w:left w:val="nil"/>
          <w:bottom w:val="nil"/>
          <w:right w:val="nil"/>
          <w:between w:val="nil"/>
        </w:pBdr>
        <w:spacing w:before="10"/>
        <w:rPr>
          <w:color w:val="000000"/>
          <w:sz w:val="20"/>
          <w:szCs w:val="20"/>
        </w:rPr>
      </w:pPr>
    </w:p>
    <w:p w14:paraId="4FD66533" w14:textId="77777777" w:rsidR="00FE3E53" w:rsidRPr="00957317" w:rsidRDefault="00810C03">
      <w:pPr>
        <w:numPr>
          <w:ilvl w:val="0"/>
          <w:numId w:val="21"/>
        </w:numPr>
        <w:pBdr>
          <w:top w:val="nil"/>
          <w:left w:val="nil"/>
          <w:bottom w:val="nil"/>
          <w:right w:val="nil"/>
          <w:between w:val="nil"/>
        </w:pBdr>
        <w:tabs>
          <w:tab w:val="left" w:pos="940"/>
        </w:tabs>
        <w:ind w:left="939" w:hanging="387"/>
        <w:rPr>
          <w:color w:val="000000"/>
          <w:sz w:val="20"/>
          <w:szCs w:val="20"/>
        </w:rPr>
      </w:pPr>
      <w:r w:rsidRPr="00957317">
        <w:rPr>
          <w:color w:val="000000"/>
          <w:sz w:val="20"/>
          <w:szCs w:val="20"/>
        </w:rPr>
        <w:t>How will you rate the overall plans of IDBI Federal Life Insurance?</w:t>
      </w:r>
    </w:p>
    <w:p w14:paraId="6EF52553" w14:textId="77777777" w:rsidR="00FE3E53" w:rsidRPr="00957317" w:rsidRDefault="00FE3E53">
      <w:pPr>
        <w:pBdr>
          <w:top w:val="nil"/>
          <w:left w:val="nil"/>
          <w:bottom w:val="nil"/>
          <w:right w:val="nil"/>
          <w:between w:val="nil"/>
        </w:pBdr>
        <w:rPr>
          <w:color w:val="000000"/>
          <w:sz w:val="20"/>
          <w:szCs w:val="20"/>
        </w:rPr>
      </w:pPr>
    </w:p>
    <w:p w14:paraId="4DA5CC26" w14:textId="77777777" w:rsidR="00FE3E53" w:rsidRPr="00957317" w:rsidRDefault="00FE3E53">
      <w:pPr>
        <w:pBdr>
          <w:top w:val="nil"/>
          <w:left w:val="nil"/>
          <w:bottom w:val="nil"/>
          <w:right w:val="nil"/>
          <w:between w:val="nil"/>
        </w:pBdr>
        <w:rPr>
          <w:color w:val="000000"/>
          <w:sz w:val="20"/>
          <w:szCs w:val="20"/>
        </w:rPr>
      </w:pPr>
    </w:p>
    <w:p w14:paraId="6C95B654" w14:textId="77777777" w:rsidR="00FE3E53" w:rsidRPr="00957317" w:rsidRDefault="00FE3E53">
      <w:pPr>
        <w:pBdr>
          <w:top w:val="nil"/>
          <w:left w:val="nil"/>
          <w:bottom w:val="nil"/>
          <w:right w:val="nil"/>
          <w:between w:val="nil"/>
        </w:pBdr>
        <w:spacing w:before="10"/>
        <w:rPr>
          <w:color w:val="000000"/>
          <w:sz w:val="20"/>
          <w:szCs w:val="20"/>
        </w:rPr>
      </w:pPr>
    </w:p>
    <w:p w14:paraId="46809D44" w14:textId="77777777" w:rsidR="00FE3E53" w:rsidRPr="00957317" w:rsidRDefault="00810C03">
      <w:pPr>
        <w:numPr>
          <w:ilvl w:val="1"/>
          <w:numId w:val="21"/>
        </w:numPr>
        <w:pBdr>
          <w:top w:val="nil"/>
          <w:left w:val="nil"/>
          <w:bottom w:val="nil"/>
          <w:right w:val="nil"/>
          <w:between w:val="nil"/>
        </w:pBdr>
        <w:tabs>
          <w:tab w:val="left" w:pos="1521"/>
          <w:tab w:val="left" w:pos="4160"/>
        </w:tabs>
        <w:rPr>
          <w:color w:val="000000"/>
          <w:sz w:val="20"/>
          <w:szCs w:val="20"/>
        </w:rPr>
      </w:pPr>
      <w:r w:rsidRPr="00957317">
        <w:rPr>
          <w:color w:val="000000"/>
          <w:sz w:val="20"/>
          <w:szCs w:val="20"/>
        </w:rPr>
        <w:t>Excellent</w:t>
      </w:r>
      <w:r w:rsidRPr="00957317">
        <w:rPr>
          <w:color w:val="000000"/>
          <w:sz w:val="20"/>
          <w:szCs w:val="20"/>
        </w:rPr>
        <w:tab/>
        <w:t>⁪ Very Good</w:t>
      </w:r>
    </w:p>
    <w:p w14:paraId="4F1E1125" w14:textId="77777777" w:rsidR="00FE3E53" w:rsidRPr="00957317" w:rsidRDefault="00FE3E53">
      <w:pPr>
        <w:pBdr>
          <w:top w:val="nil"/>
          <w:left w:val="nil"/>
          <w:bottom w:val="nil"/>
          <w:right w:val="nil"/>
          <w:between w:val="nil"/>
        </w:pBdr>
        <w:spacing w:before="8"/>
        <w:rPr>
          <w:color w:val="000000"/>
          <w:sz w:val="20"/>
          <w:szCs w:val="20"/>
        </w:rPr>
      </w:pPr>
    </w:p>
    <w:p w14:paraId="4F84914E" w14:textId="77777777" w:rsidR="00FE3E53" w:rsidRPr="00957317" w:rsidRDefault="00810C03">
      <w:pPr>
        <w:numPr>
          <w:ilvl w:val="1"/>
          <w:numId w:val="21"/>
        </w:numPr>
        <w:pBdr>
          <w:top w:val="nil"/>
          <w:left w:val="nil"/>
          <w:bottom w:val="nil"/>
          <w:right w:val="nil"/>
          <w:between w:val="nil"/>
        </w:pBdr>
        <w:tabs>
          <w:tab w:val="left" w:pos="1521"/>
          <w:tab w:val="left" w:pos="4883"/>
        </w:tabs>
        <w:rPr>
          <w:color w:val="000000"/>
          <w:sz w:val="20"/>
          <w:szCs w:val="20"/>
        </w:rPr>
      </w:pPr>
      <w:r w:rsidRPr="00957317">
        <w:rPr>
          <w:color w:val="000000"/>
          <w:sz w:val="20"/>
          <w:szCs w:val="20"/>
        </w:rPr>
        <w:t>Good</w:t>
      </w:r>
      <w:r w:rsidRPr="00957317">
        <w:rPr>
          <w:color w:val="000000"/>
          <w:sz w:val="20"/>
          <w:szCs w:val="20"/>
        </w:rPr>
        <w:tab/>
        <w:t>⁪ Bad</w:t>
      </w:r>
    </w:p>
    <w:p w14:paraId="2BC74783" w14:textId="77777777" w:rsidR="00FE3E53" w:rsidRPr="00957317" w:rsidRDefault="00FE3E53">
      <w:pPr>
        <w:pBdr>
          <w:top w:val="nil"/>
          <w:left w:val="nil"/>
          <w:bottom w:val="nil"/>
          <w:right w:val="nil"/>
          <w:between w:val="nil"/>
        </w:pBdr>
        <w:rPr>
          <w:color w:val="000000"/>
          <w:sz w:val="20"/>
          <w:szCs w:val="20"/>
        </w:rPr>
      </w:pPr>
    </w:p>
    <w:p w14:paraId="170F2ED4" w14:textId="77777777" w:rsidR="00FE3E53" w:rsidRPr="00957317" w:rsidRDefault="00FE3E53">
      <w:pPr>
        <w:pBdr>
          <w:top w:val="nil"/>
          <w:left w:val="nil"/>
          <w:bottom w:val="nil"/>
          <w:right w:val="nil"/>
          <w:between w:val="nil"/>
        </w:pBdr>
        <w:rPr>
          <w:color w:val="000000"/>
          <w:sz w:val="20"/>
          <w:szCs w:val="20"/>
        </w:rPr>
      </w:pPr>
    </w:p>
    <w:p w14:paraId="3C84445F" w14:textId="77777777" w:rsidR="00FE3E53" w:rsidRPr="00957317" w:rsidRDefault="00FE3E53">
      <w:pPr>
        <w:pBdr>
          <w:top w:val="nil"/>
          <w:left w:val="nil"/>
          <w:bottom w:val="nil"/>
          <w:right w:val="nil"/>
          <w:between w:val="nil"/>
        </w:pBdr>
        <w:spacing w:before="7"/>
        <w:rPr>
          <w:color w:val="000000"/>
          <w:sz w:val="20"/>
          <w:szCs w:val="20"/>
        </w:rPr>
      </w:pPr>
    </w:p>
    <w:p w14:paraId="393FC3AF" w14:textId="77777777" w:rsidR="00FE3E53" w:rsidRPr="00957317" w:rsidRDefault="00810C03">
      <w:pPr>
        <w:numPr>
          <w:ilvl w:val="0"/>
          <w:numId w:val="21"/>
        </w:numPr>
        <w:pBdr>
          <w:top w:val="nil"/>
          <w:left w:val="nil"/>
          <w:bottom w:val="nil"/>
          <w:right w:val="nil"/>
          <w:between w:val="nil"/>
        </w:pBdr>
        <w:tabs>
          <w:tab w:val="left" w:pos="940"/>
        </w:tabs>
        <w:spacing w:line="535" w:lineRule="auto"/>
        <w:ind w:left="560" w:right="2236" w:firstLine="0"/>
        <w:rPr>
          <w:color w:val="000000"/>
          <w:sz w:val="20"/>
          <w:szCs w:val="20"/>
        </w:rPr>
      </w:pPr>
      <w:r w:rsidRPr="00957317">
        <w:rPr>
          <w:color w:val="000000"/>
          <w:sz w:val="20"/>
          <w:szCs w:val="20"/>
        </w:rPr>
        <w:t>Do you think that IDBI Federal Life Insurance is preferred because of its returns?</w:t>
      </w:r>
    </w:p>
    <w:p w14:paraId="5E42DBE0" w14:textId="77777777" w:rsidR="00FE3E53" w:rsidRPr="00957317" w:rsidRDefault="00FE3E53">
      <w:pPr>
        <w:pBdr>
          <w:top w:val="nil"/>
          <w:left w:val="nil"/>
          <w:bottom w:val="nil"/>
          <w:right w:val="nil"/>
          <w:between w:val="nil"/>
        </w:pBdr>
        <w:spacing w:before="4"/>
        <w:rPr>
          <w:color w:val="000000"/>
          <w:sz w:val="20"/>
          <w:szCs w:val="20"/>
        </w:rPr>
      </w:pPr>
    </w:p>
    <w:p w14:paraId="45FA0F45" w14:textId="77777777" w:rsidR="00FE3E53" w:rsidRPr="00957317" w:rsidRDefault="00810C03">
      <w:pPr>
        <w:numPr>
          <w:ilvl w:val="1"/>
          <w:numId w:val="20"/>
        </w:numPr>
        <w:pBdr>
          <w:top w:val="nil"/>
          <w:left w:val="nil"/>
          <w:bottom w:val="nil"/>
          <w:right w:val="nil"/>
          <w:between w:val="nil"/>
        </w:pBdr>
        <w:tabs>
          <w:tab w:val="left" w:pos="1161"/>
          <w:tab w:val="left" w:pos="5661"/>
        </w:tabs>
        <w:ind w:left="1160" w:hanging="245"/>
        <w:rPr>
          <w:color w:val="000000"/>
          <w:sz w:val="20"/>
          <w:szCs w:val="20"/>
        </w:rPr>
      </w:pPr>
      <w:r w:rsidRPr="00957317">
        <w:rPr>
          <w:color w:val="000000"/>
          <w:sz w:val="20"/>
          <w:szCs w:val="20"/>
        </w:rPr>
        <w:t>Yes</w:t>
      </w:r>
      <w:r w:rsidRPr="00957317">
        <w:rPr>
          <w:color w:val="000000"/>
          <w:sz w:val="20"/>
          <w:szCs w:val="20"/>
        </w:rPr>
        <w:tab/>
        <w:t>⁪ No</w:t>
      </w:r>
    </w:p>
    <w:sectPr w:rsidR="00FE3E53" w:rsidRPr="00957317" w:rsidSect="00CF289B">
      <w:pgSz w:w="11907" w:h="16840" w:code="9"/>
      <w:pgMar w:top="1440" w:right="720" w:bottom="1440" w:left="992" w:header="907"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DEB2F" w14:textId="77777777" w:rsidR="00CF289B" w:rsidRDefault="00CF289B">
      <w:r>
        <w:separator/>
      </w:r>
    </w:p>
  </w:endnote>
  <w:endnote w:type="continuationSeparator" w:id="0">
    <w:p w14:paraId="5E9D8D8A" w14:textId="77777777" w:rsidR="00CF289B" w:rsidRDefault="00CF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81F7" w14:textId="6E01B6B7" w:rsidR="00FE3E53" w:rsidRPr="00957317" w:rsidRDefault="00957317" w:rsidP="00957317">
    <w:pPr>
      <w:pStyle w:val="Footer"/>
      <w:pBdr>
        <w:top w:val="thinThickSmallGap" w:sz="24" w:space="1" w:color="622423"/>
      </w:pBdr>
      <w:tabs>
        <w:tab w:val="right" w:pos="10467"/>
      </w:tabs>
      <w:rPr>
        <w:rFonts w:ascii="Cambria" w:hAnsi="Cambria"/>
        <w:lang w:val="pl-PL"/>
      </w:rPr>
    </w:pPr>
    <w:r w:rsidRPr="00C90C63">
      <w:rPr>
        <w:rFonts w:ascii="Cambria" w:hAnsi="Cambria" w:cs="Cambria"/>
        <w:b/>
        <w:bCs/>
        <w:color w:val="585858"/>
        <w:lang w:val="pl-PL"/>
      </w:rPr>
      <w:t>©</w:t>
    </w:r>
    <w:r w:rsidRPr="00C90C63">
      <w:rPr>
        <w:rFonts w:ascii="Cambria" w:hAnsi="Cambria" w:cs="Cambria"/>
        <w:b/>
        <w:bCs/>
        <w:color w:val="585858"/>
        <w:spacing w:val="1"/>
        <w:lang w:val="pl-PL"/>
      </w:rPr>
      <w:t xml:space="preserve"> </w:t>
    </w:r>
    <w:r w:rsidRPr="00C90C63">
      <w:rPr>
        <w:rFonts w:ascii="Cambria" w:hAnsi="Cambria" w:cs="Cambria"/>
        <w:b/>
        <w:bCs/>
        <w:color w:val="585858"/>
        <w:spacing w:val="1"/>
        <w:lang w:val="pl-PL"/>
      </w:rPr>
      <w:t>20</w:t>
    </w:r>
    <w:r w:rsidRPr="00C90C63">
      <w:rPr>
        <w:rFonts w:ascii="Cambria" w:hAnsi="Cambria" w:cs="Cambria"/>
        <w:b/>
        <w:bCs/>
        <w:color w:val="585858"/>
        <w:spacing w:val="-4"/>
        <w:lang w:val="pl-PL"/>
      </w:rPr>
      <w:t>2</w:t>
    </w:r>
    <w:r>
      <w:rPr>
        <w:rFonts w:ascii="Cambria" w:hAnsi="Cambria" w:cs="Cambria"/>
        <w:b/>
        <w:bCs/>
        <w:color w:val="585858"/>
        <w:spacing w:val="-4"/>
        <w:lang w:val="pl-PL"/>
      </w:rPr>
      <w:t>4</w:t>
    </w:r>
    <w:r w:rsidRPr="00C90C63">
      <w:rPr>
        <w:rFonts w:ascii="Cambria" w:hAnsi="Cambria" w:cs="Cambria"/>
        <w:b/>
        <w:bCs/>
        <w:color w:val="585858"/>
        <w:lang w:val="pl-PL"/>
      </w:rPr>
      <w:t>,</w:t>
    </w:r>
    <w:r w:rsidRPr="00C90C63">
      <w:rPr>
        <w:rFonts w:ascii="Cambria" w:hAnsi="Cambria" w:cs="Cambria"/>
        <w:b/>
        <w:bCs/>
        <w:color w:val="585858"/>
        <w:spacing w:val="1"/>
        <w:lang w:val="pl-PL"/>
      </w:rPr>
      <w:t xml:space="preserve"> I</w:t>
    </w:r>
    <w:r w:rsidRPr="00C90C63">
      <w:rPr>
        <w:rFonts w:ascii="Cambria" w:hAnsi="Cambria" w:cs="Cambria"/>
        <w:b/>
        <w:bCs/>
        <w:color w:val="585858"/>
        <w:spacing w:val="-1"/>
        <w:lang w:val="pl-PL"/>
      </w:rPr>
      <w:t>JSREM      |</w:t>
    </w:r>
    <w:r w:rsidRPr="00C90C63">
      <w:rPr>
        <w:rStyle w:val="Strong"/>
        <w:lang w:val="pl-PL"/>
      </w:rPr>
      <w:t xml:space="preserve"> </w:t>
    </w:r>
    <w:hyperlink r:id="rId1" w:history="1">
      <w:r w:rsidRPr="00C90C63">
        <w:rPr>
          <w:rStyle w:val="Hyperlink"/>
          <w:rFonts w:ascii="Cambria" w:hAnsi="Cambria"/>
          <w:lang w:val="pl-PL"/>
        </w:rPr>
        <w:t>www.ijsrem.com</w:t>
      </w:r>
    </w:hyperlink>
    <w:r w:rsidRPr="00C90C63">
      <w:rPr>
        <w:rStyle w:val="Strong"/>
        <w:rFonts w:ascii="Cambria" w:hAnsi="Cambria"/>
        <w:lang w:val="pl-PL"/>
      </w:rPr>
      <w:t xml:space="preserve">  </w:t>
    </w:r>
    <w:r w:rsidRPr="00C90C63">
      <w:rPr>
        <w:rFonts w:ascii="Cambria" w:hAnsi="Cambria" w:cs="Cambria"/>
        <w:b/>
        <w:bCs/>
        <w:color w:val="585858"/>
        <w:spacing w:val="-1"/>
        <w:lang w:val="pl-PL"/>
      </w:rPr>
      <w:t xml:space="preserve">                         DO</w:t>
    </w:r>
    <w:r>
      <w:rPr>
        <w:rFonts w:ascii="Cambria" w:hAnsi="Cambria" w:cs="Cambria"/>
        <w:b/>
        <w:bCs/>
        <w:color w:val="585858"/>
        <w:spacing w:val="-1"/>
        <w:lang w:val="pl-PL"/>
      </w:rPr>
      <w:t>I:</w:t>
    </w:r>
    <w:r w:rsidRPr="00C90C63">
      <w:rPr>
        <w:rFonts w:ascii="Cambria" w:hAnsi="Cambria" w:cs="Cambria"/>
        <w:b/>
        <w:bCs/>
        <w:color w:val="585858"/>
        <w:spacing w:val="-1"/>
        <w:lang w:val="pl-PL"/>
      </w:rPr>
      <w:t xml:space="preserve"> </w:t>
    </w:r>
    <w:r w:rsidRPr="00957317">
      <w:rPr>
        <w:rFonts w:ascii="Cambria" w:hAnsi="Cambria" w:cs="Cambria"/>
        <w:b/>
        <w:bCs/>
        <w:color w:val="585858"/>
        <w:spacing w:val="-1"/>
        <w:lang w:val="pl-PL"/>
      </w:rPr>
      <w:t>10.55041/IJSREM32800</w:t>
    </w:r>
    <w:r w:rsidRPr="00C90C63">
      <w:rPr>
        <w:rFonts w:ascii="Cambria" w:hAnsi="Cambria" w:cs="Cambria"/>
        <w:b/>
        <w:bCs/>
        <w:color w:val="585858"/>
        <w:spacing w:val="-1"/>
        <w:lang w:val="pl-PL"/>
      </w:rPr>
      <w:t xml:space="preserve">                      </w:t>
    </w:r>
    <w:r w:rsidRPr="00C90C63">
      <w:rPr>
        <w:rFonts w:ascii="Cambria" w:hAnsi="Cambria"/>
        <w:lang w:val="pl-PL"/>
      </w:rPr>
      <w:t xml:space="preserve">|        Page </w:t>
    </w:r>
    <w:r>
      <w:rPr>
        <w:rFonts w:ascii="Calibri" w:hAnsi="Calibri"/>
      </w:rPr>
      <w:fldChar w:fldCharType="begin"/>
    </w:r>
    <w:r w:rsidRPr="00C90C63">
      <w:rPr>
        <w:lang w:val="pl-PL"/>
      </w:rPr>
      <w:instrText xml:space="preserve"> PAGE   \* MERGEFORMAT </w:instrText>
    </w:r>
    <w:r>
      <w:rPr>
        <w:rFonts w:ascii="Calibri" w:hAnsi="Calibri"/>
      </w:rPr>
      <w:fldChar w:fldCharType="separate"/>
    </w:r>
    <w:r>
      <w:rPr>
        <w:rFonts w:ascii="Cambria" w:hAnsi="Cambria"/>
        <w:noProof/>
      </w:rPr>
      <w:t>1</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6D88B" w14:textId="77777777" w:rsidR="00CF289B" w:rsidRDefault="00CF289B">
      <w:r>
        <w:separator/>
      </w:r>
    </w:p>
  </w:footnote>
  <w:footnote w:type="continuationSeparator" w:id="0">
    <w:p w14:paraId="11DA77B9" w14:textId="77777777" w:rsidR="00CF289B" w:rsidRDefault="00CF2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18FC0" w14:textId="25E65E98" w:rsidR="00957317" w:rsidRPr="007D4428" w:rsidRDefault="00957317" w:rsidP="00957317">
    <w:pPr>
      <w:pStyle w:val="Heading1"/>
      <w:jc w:val="center"/>
      <w:rPr>
        <w:rStyle w:val="Strong"/>
        <w:sz w:val="20"/>
        <w:szCs w:val="20"/>
      </w:rPr>
    </w:pPr>
    <w:bookmarkStart w:id="0" w:name="_Hlk137808266"/>
    <w:bookmarkStart w:id="1" w:name="_Hlk137808267"/>
    <w:bookmarkStart w:id="2" w:name="_Hlk137808547"/>
    <w:bookmarkStart w:id="3" w:name="_Hlk137808548"/>
    <w:bookmarkStart w:id="4" w:name="_Hlk137808824"/>
    <w:bookmarkStart w:id="5" w:name="_Hlk137808825"/>
    <w:bookmarkStart w:id="6" w:name="_Hlk137809162"/>
    <w:bookmarkStart w:id="7" w:name="_Hlk137809163"/>
    <w:bookmarkStart w:id="8" w:name="_Hlk137809467"/>
    <w:bookmarkStart w:id="9" w:name="_Hlk137809468"/>
    <w:bookmarkStart w:id="10" w:name="_Hlk160637931"/>
    <w:bookmarkStart w:id="11" w:name="_Hlk160637932"/>
    <w:bookmarkStart w:id="12" w:name="_Hlk160639259"/>
    <w:bookmarkStart w:id="13" w:name="_Hlk160639260"/>
    <w:r>
      <w:rPr>
        <w:noProof/>
        <w:lang w:bidi="te-IN"/>
      </w:rPr>
      <w:drawing>
        <wp:anchor distT="0" distB="0" distL="114300" distR="114300" simplePos="0" relativeHeight="251666432" behindDoc="1" locked="0" layoutInCell="1" allowOverlap="1" wp14:anchorId="21806EA3" wp14:editId="38A2330D">
          <wp:simplePos x="0" y="0"/>
          <wp:positionH relativeFrom="column">
            <wp:posOffset>-84385</wp:posOffset>
          </wp:positionH>
          <wp:positionV relativeFrom="paragraph">
            <wp:posOffset>-238160</wp:posOffset>
          </wp:positionV>
          <wp:extent cx="749300" cy="607695"/>
          <wp:effectExtent l="19050" t="0" r="0" b="0"/>
          <wp:wrapNone/>
          <wp:docPr id="1449480966" name="Picture 144948096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Pr>
        <w:sz w:val="24"/>
        <w:szCs w:val="24"/>
      </w:rPr>
      <w:t xml:space="preserve">          International Journal of Scientific Research in Engineering and Management (IJSREM)</w:t>
    </w:r>
  </w:p>
  <w:p w14:paraId="2B34B55B" w14:textId="43E9A8BE" w:rsidR="00957317" w:rsidRPr="00A041F7" w:rsidRDefault="00957317" w:rsidP="00957317">
    <w:pPr>
      <w:pStyle w:val="Heading1"/>
      <w:spacing w:before="0"/>
      <w:rPr>
        <w:rStyle w:val="IntenseEmphasis"/>
        <w:b/>
        <w:sz w:val="20"/>
        <w:szCs w:val="20"/>
      </w:rPr>
    </w:pPr>
    <w:r>
      <w:rPr>
        <w:color w:val="7F7F7F"/>
        <w:sz w:val="20"/>
        <w:szCs w:val="20"/>
      </w:rPr>
      <w:t xml:space="preserve">                    </w:t>
    </w:r>
    <w:r>
      <w:rPr>
        <w:color w:val="7F7F7F"/>
        <w:sz w:val="20"/>
        <w:szCs w:val="20"/>
      </w:rPr>
      <w:t xml:space="preserve"> </w:t>
    </w:r>
    <w:r>
      <w:rPr>
        <w:color w:val="7F7F7F"/>
        <w:sz w:val="20"/>
        <w:szCs w:val="20"/>
      </w:rPr>
      <w:t xml:space="preserve">Volume: 08 Issue: 04 | April - 2024                     SJIF Rating: 8.448                            </w:t>
    </w:r>
    <w:r>
      <w:rPr>
        <w:rStyle w:val="Strong"/>
        <w:color w:val="00B0F0"/>
        <w:sz w:val="20"/>
        <w:szCs w:val="20"/>
      </w:rPr>
      <w:t>ISSN: 2582-3930</w:t>
    </w:r>
    <w:r>
      <w:rPr>
        <w:color w:val="7F7F7F"/>
        <w:sz w:val="20"/>
        <w:szCs w:val="20"/>
      </w:rPr>
      <w:t xml:space="preserve">  </w:t>
    </w:r>
    <w:r>
      <w:rPr>
        <w:rStyle w:val="Strong"/>
        <w:sz w:val="20"/>
        <w:szCs w:val="20"/>
      </w:rPr>
      <w:t xml:space="preserve">    </w:t>
    </w:r>
    <w:r w:rsidRPr="00D915E0">
      <w:rPr>
        <w:rStyle w:val="Strong"/>
        <w:color w:val="00B0F0"/>
        <w:sz w:val="20"/>
        <w:szCs w:val="20"/>
      </w:rPr>
      <w:t xml:space="preserve">    </w:t>
    </w:r>
  </w:p>
  <w:p w14:paraId="201E4086" w14:textId="2B79EBC1" w:rsidR="00957317" w:rsidRDefault="00957317" w:rsidP="00957317">
    <w:pPr>
      <w:pStyle w:val="Header"/>
      <w:spacing w:after="120"/>
      <w:rPr>
        <w:rFonts w:ascii="Cambria" w:hAnsi="Cambria"/>
        <w:b/>
        <w:color w:val="7F7F7F"/>
      </w:rPr>
    </w:pPr>
    <w:r>
      <w:rPr>
        <w:rFonts w:ascii="Cambria" w:hAnsi="Cambria"/>
        <w:b/>
        <w:noProof/>
        <w:color w:val="7F7F7F"/>
      </w:rPr>
      <mc:AlternateContent>
        <mc:Choice Requires="wps">
          <w:drawing>
            <wp:anchor distT="0" distB="0" distL="114300" distR="114300" simplePos="0" relativeHeight="251657216" behindDoc="0" locked="0" layoutInCell="1" allowOverlap="1" wp14:anchorId="532583E3" wp14:editId="485CCEE4">
              <wp:simplePos x="0" y="0"/>
              <wp:positionH relativeFrom="column">
                <wp:posOffset>-28575</wp:posOffset>
              </wp:positionH>
              <wp:positionV relativeFrom="paragraph">
                <wp:posOffset>20955</wp:posOffset>
              </wp:positionV>
              <wp:extent cx="6685280" cy="0"/>
              <wp:effectExtent l="9525" t="11430" r="10795" b="7620"/>
              <wp:wrapNone/>
              <wp:docPr id="68034807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2FE86E" id="_x0000_t32" coordsize="21600,21600" o:spt="32" o:oned="t" path="m,l21600,21600e" filled="f">
              <v:path arrowok="t" fillok="f" o:connecttype="none"/>
              <o:lock v:ext="edit" shapetype="t"/>
            </v:shapetype>
            <v:shape id="Straight Arrow Connector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p>
  <w:p w14:paraId="51F14931" w14:textId="4BC37EDA" w:rsidR="00957317" w:rsidRDefault="00957317">
    <w:pPr>
      <w:pStyle w:val="Header"/>
    </w:pPr>
  </w:p>
  <w:p w14:paraId="011D455B" w14:textId="77777777" w:rsidR="00957317" w:rsidRDefault="00957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6FF6"/>
    <w:multiLevelType w:val="multilevel"/>
    <w:tmpl w:val="0DD024D4"/>
    <w:lvl w:ilvl="0">
      <w:start w:val="1"/>
      <w:numFmt w:val="decimal"/>
      <w:lvlText w:val="%1."/>
      <w:lvlJc w:val="left"/>
      <w:pPr>
        <w:ind w:left="781" w:hanging="228"/>
      </w:pPr>
      <w:rPr>
        <w:rFonts w:ascii="Times New Roman" w:eastAsia="Times New Roman" w:hAnsi="Times New Roman" w:cs="Times New Roman"/>
        <w:b/>
        <w:sz w:val="22"/>
        <w:szCs w:val="22"/>
      </w:rPr>
    </w:lvl>
    <w:lvl w:ilvl="1">
      <w:numFmt w:val="bullet"/>
      <w:lvlText w:val="•"/>
      <w:lvlJc w:val="left"/>
      <w:pPr>
        <w:ind w:left="1717" w:hanging="228"/>
      </w:pPr>
    </w:lvl>
    <w:lvl w:ilvl="2">
      <w:numFmt w:val="bullet"/>
      <w:lvlText w:val="•"/>
      <w:lvlJc w:val="left"/>
      <w:pPr>
        <w:ind w:left="2654" w:hanging="228"/>
      </w:pPr>
    </w:lvl>
    <w:lvl w:ilvl="3">
      <w:numFmt w:val="bullet"/>
      <w:lvlText w:val="•"/>
      <w:lvlJc w:val="left"/>
      <w:pPr>
        <w:ind w:left="3591" w:hanging="228"/>
      </w:pPr>
    </w:lvl>
    <w:lvl w:ilvl="4">
      <w:numFmt w:val="bullet"/>
      <w:lvlText w:val="•"/>
      <w:lvlJc w:val="left"/>
      <w:pPr>
        <w:ind w:left="4528" w:hanging="228"/>
      </w:pPr>
    </w:lvl>
    <w:lvl w:ilvl="5">
      <w:numFmt w:val="bullet"/>
      <w:lvlText w:val="•"/>
      <w:lvlJc w:val="left"/>
      <w:pPr>
        <w:ind w:left="5465" w:hanging="228"/>
      </w:pPr>
    </w:lvl>
    <w:lvl w:ilvl="6">
      <w:numFmt w:val="bullet"/>
      <w:lvlText w:val="•"/>
      <w:lvlJc w:val="left"/>
      <w:pPr>
        <w:ind w:left="6402" w:hanging="227"/>
      </w:pPr>
    </w:lvl>
    <w:lvl w:ilvl="7">
      <w:numFmt w:val="bullet"/>
      <w:lvlText w:val="•"/>
      <w:lvlJc w:val="left"/>
      <w:pPr>
        <w:ind w:left="7339" w:hanging="228"/>
      </w:pPr>
    </w:lvl>
    <w:lvl w:ilvl="8">
      <w:numFmt w:val="bullet"/>
      <w:lvlText w:val="•"/>
      <w:lvlJc w:val="left"/>
      <w:pPr>
        <w:ind w:left="8276" w:hanging="227"/>
      </w:pPr>
    </w:lvl>
  </w:abstractNum>
  <w:abstractNum w:abstractNumId="1" w15:restartNumberingAfterBreak="0">
    <w:nsid w:val="01011F40"/>
    <w:multiLevelType w:val="multilevel"/>
    <w:tmpl w:val="1AB4D4B6"/>
    <w:lvl w:ilvl="0">
      <w:start w:val="1"/>
      <w:numFmt w:val="decimal"/>
      <w:lvlText w:val="%1)"/>
      <w:lvlJc w:val="left"/>
      <w:pPr>
        <w:ind w:left="1280" w:hanging="365"/>
      </w:pPr>
      <w:rPr>
        <w:rFonts w:ascii="Times New Roman" w:eastAsia="Times New Roman" w:hAnsi="Times New Roman" w:cs="Times New Roman"/>
        <w:sz w:val="24"/>
        <w:szCs w:val="24"/>
      </w:rPr>
    </w:lvl>
    <w:lvl w:ilvl="1">
      <w:numFmt w:val="bullet"/>
      <w:lvlText w:val="□"/>
      <w:lvlJc w:val="left"/>
      <w:pPr>
        <w:ind w:left="1520" w:hanging="245"/>
      </w:pPr>
      <w:rPr>
        <w:rFonts w:ascii="Times New Roman" w:eastAsia="Times New Roman" w:hAnsi="Times New Roman" w:cs="Times New Roman"/>
        <w:sz w:val="24"/>
        <w:szCs w:val="24"/>
      </w:rPr>
    </w:lvl>
    <w:lvl w:ilvl="2">
      <w:numFmt w:val="bullet"/>
      <w:lvlText w:val="•"/>
      <w:lvlJc w:val="left"/>
      <w:pPr>
        <w:ind w:left="1560" w:hanging="245"/>
      </w:pPr>
    </w:lvl>
    <w:lvl w:ilvl="3">
      <w:numFmt w:val="bullet"/>
      <w:lvlText w:val="•"/>
      <w:lvlJc w:val="left"/>
      <w:pPr>
        <w:ind w:left="2633" w:hanging="245"/>
      </w:pPr>
    </w:lvl>
    <w:lvl w:ilvl="4">
      <w:numFmt w:val="bullet"/>
      <w:lvlText w:val="•"/>
      <w:lvlJc w:val="left"/>
      <w:pPr>
        <w:ind w:left="3707" w:hanging="245"/>
      </w:pPr>
    </w:lvl>
    <w:lvl w:ilvl="5">
      <w:numFmt w:val="bullet"/>
      <w:lvlText w:val="•"/>
      <w:lvlJc w:val="left"/>
      <w:pPr>
        <w:ind w:left="4781" w:hanging="245"/>
      </w:pPr>
    </w:lvl>
    <w:lvl w:ilvl="6">
      <w:numFmt w:val="bullet"/>
      <w:lvlText w:val="•"/>
      <w:lvlJc w:val="left"/>
      <w:pPr>
        <w:ind w:left="5855" w:hanging="245"/>
      </w:pPr>
    </w:lvl>
    <w:lvl w:ilvl="7">
      <w:numFmt w:val="bullet"/>
      <w:lvlText w:val="•"/>
      <w:lvlJc w:val="left"/>
      <w:pPr>
        <w:ind w:left="6929" w:hanging="245"/>
      </w:pPr>
    </w:lvl>
    <w:lvl w:ilvl="8">
      <w:numFmt w:val="bullet"/>
      <w:lvlText w:val="•"/>
      <w:lvlJc w:val="left"/>
      <w:pPr>
        <w:ind w:left="8003" w:hanging="245"/>
      </w:pPr>
    </w:lvl>
  </w:abstractNum>
  <w:abstractNum w:abstractNumId="2" w15:restartNumberingAfterBreak="0">
    <w:nsid w:val="0E9778FF"/>
    <w:multiLevelType w:val="multilevel"/>
    <w:tmpl w:val="2BEA396A"/>
    <w:lvl w:ilvl="0">
      <w:start w:val="1"/>
      <w:numFmt w:val="decimal"/>
      <w:lvlText w:val="(%1)"/>
      <w:lvlJc w:val="left"/>
      <w:pPr>
        <w:ind w:left="560" w:hanging="452"/>
      </w:pPr>
      <w:rPr>
        <w:rFonts w:ascii="Times New Roman" w:eastAsia="Times New Roman" w:hAnsi="Times New Roman" w:cs="Times New Roman"/>
        <w:sz w:val="24"/>
        <w:szCs w:val="24"/>
      </w:rPr>
    </w:lvl>
    <w:lvl w:ilvl="1">
      <w:numFmt w:val="bullet"/>
      <w:lvlText w:val="•"/>
      <w:lvlJc w:val="left"/>
      <w:pPr>
        <w:ind w:left="1519" w:hanging="452"/>
      </w:pPr>
    </w:lvl>
    <w:lvl w:ilvl="2">
      <w:numFmt w:val="bullet"/>
      <w:lvlText w:val="•"/>
      <w:lvlJc w:val="left"/>
      <w:pPr>
        <w:ind w:left="2478" w:hanging="451"/>
      </w:pPr>
    </w:lvl>
    <w:lvl w:ilvl="3">
      <w:numFmt w:val="bullet"/>
      <w:lvlText w:val="•"/>
      <w:lvlJc w:val="left"/>
      <w:pPr>
        <w:ind w:left="3437" w:hanging="452"/>
      </w:pPr>
    </w:lvl>
    <w:lvl w:ilvl="4">
      <w:numFmt w:val="bullet"/>
      <w:lvlText w:val="•"/>
      <w:lvlJc w:val="left"/>
      <w:pPr>
        <w:ind w:left="4396" w:hanging="451"/>
      </w:pPr>
    </w:lvl>
    <w:lvl w:ilvl="5">
      <w:numFmt w:val="bullet"/>
      <w:lvlText w:val="•"/>
      <w:lvlJc w:val="left"/>
      <w:pPr>
        <w:ind w:left="5355" w:hanging="452"/>
      </w:pPr>
    </w:lvl>
    <w:lvl w:ilvl="6">
      <w:numFmt w:val="bullet"/>
      <w:lvlText w:val="•"/>
      <w:lvlJc w:val="left"/>
      <w:pPr>
        <w:ind w:left="6314" w:hanging="452"/>
      </w:pPr>
    </w:lvl>
    <w:lvl w:ilvl="7">
      <w:numFmt w:val="bullet"/>
      <w:lvlText w:val="•"/>
      <w:lvlJc w:val="left"/>
      <w:pPr>
        <w:ind w:left="7273" w:hanging="452"/>
      </w:pPr>
    </w:lvl>
    <w:lvl w:ilvl="8">
      <w:numFmt w:val="bullet"/>
      <w:lvlText w:val="•"/>
      <w:lvlJc w:val="left"/>
      <w:pPr>
        <w:ind w:left="8232" w:hanging="452"/>
      </w:pPr>
    </w:lvl>
  </w:abstractNum>
  <w:abstractNum w:abstractNumId="3" w15:restartNumberingAfterBreak="0">
    <w:nsid w:val="0FB70E6E"/>
    <w:multiLevelType w:val="multilevel"/>
    <w:tmpl w:val="81424E28"/>
    <w:lvl w:ilvl="0">
      <w:start w:val="1"/>
      <w:numFmt w:val="decimal"/>
      <w:lvlText w:val="%1."/>
      <w:lvlJc w:val="left"/>
      <w:pPr>
        <w:ind w:left="800" w:hanging="248"/>
      </w:pPr>
      <w:rPr>
        <w:rFonts w:ascii="Times New Roman" w:eastAsia="Times New Roman" w:hAnsi="Times New Roman" w:cs="Times New Roman"/>
        <w:sz w:val="24"/>
        <w:szCs w:val="24"/>
      </w:rPr>
    </w:lvl>
    <w:lvl w:ilvl="1">
      <w:numFmt w:val="bullet"/>
      <w:lvlText w:val="•"/>
      <w:lvlJc w:val="left"/>
      <w:pPr>
        <w:ind w:left="1735" w:hanging="248"/>
      </w:pPr>
    </w:lvl>
    <w:lvl w:ilvl="2">
      <w:numFmt w:val="bullet"/>
      <w:lvlText w:val="•"/>
      <w:lvlJc w:val="left"/>
      <w:pPr>
        <w:ind w:left="2670" w:hanging="248"/>
      </w:pPr>
    </w:lvl>
    <w:lvl w:ilvl="3">
      <w:numFmt w:val="bullet"/>
      <w:lvlText w:val="•"/>
      <w:lvlJc w:val="left"/>
      <w:pPr>
        <w:ind w:left="3605" w:hanging="248"/>
      </w:pPr>
    </w:lvl>
    <w:lvl w:ilvl="4">
      <w:numFmt w:val="bullet"/>
      <w:lvlText w:val="•"/>
      <w:lvlJc w:val="left"/>
      <w:pPr>
        <w:ind w:left="4540" w:hanging="248"/>
      </w:pPr>
    </w:lvl>
    <w:lvl w:ilvl="5">
      <w:numFmt w:val="bullet"/>
      <w:lvlText w:val="•"/>
      <w:lvlJc w:val="left"/>
      <w:pPr>
        <w:ind w:left="5475" w:hanging="248"/>
      </w:pPr>
    </w:lvl>
    <w:lvl w:ilvl="6">
      <w:numFmt w:val="bullet"/>
      <w:lvlText w:val="•"/>
      <w:lvlJc w:val="left"/>
      <w:pPr>
        <w:ind w:left="6410" w:hanging="248"/>
      </w:pPr>
    </w:lvl>
    <w:lvl w:ilvl="7">
      <w:numFmt w:val="bullet"/>
      <w:lvlText w:val="•"/>
      <w:lvlJc w:val="left"/>
      <w:pPr>
        <w:ind w:left="7345" w:hanging="248"/>
      </w:pPr>
    </w:lvl>
    <w:lvl w:ilvl="8">
      <w:numFmt w:val="bullet"/>
      <w:lvlText w:val="•"/>
      <w:lvlJc w:val="left"/>
      <w:pPr>
        <w:ind w:left="8280" w:hanging="248"/>
      </w:pPr>
    </w:lvl>
  </w:abstractNum>
  <w:abstractNum w:abstractNumId="4" w15:restartNumberingAfterBreak="0">
    <w:nsid w:val="108D35A4"/>
    <w:multiLevelType w:val="multilevel"/>
    <w:tmpl w:val="288E1C98"/>
    <w:lvl w:ilvl="0">
      <w:start w:val="2"/>
      <w:numFmt w:val="decimal"/>
      <w:lvlText w:val="%1"/>
      <w:lvlJc w:val="left"/>
      <w:pPr>
        <w:ind w:left="504" w:hanging="392"/>
      </w:pPr>
    </w:lvl>
    <w:lvl w:ilvl="1">
      <w:start w:val="1"/>
      <w:numFmt w:val="decimal"/>
      <w:lvlText w:val="%1.%2."/>
      <w:lvlJc w:val="left"/>
      <w:pPr>
        <w:ind w:left="504" w:hanging="392"/>
      </w:pPr>
      <w:rPr>
        <w:rFonts w:ascii="Times New Roman" w:eastAsia="Times New Roman" w:hAnsi="Times New Roman" w:cs="Times New Roman"/>
        <w:sz w:val="22"/>
        <w:szCs w:val="22"/>
      </w:rPr>
    </w:lvl>
    <w:lvl w:ilvl="2">
      <w:numFmt w:val="bullet"/>
      <w:lvlText w:val="•"/>
      <w:lvlJc w:val="left"/>
      <w:pPr>
        <w:ind w:left="1590" w:hanging="392"/>
      </w:pPr>
    </w:lvl>
    <w:lvl w:ilvl="3">
      <w:numFmt w:val="bullet"/>
      <w:lvlText w:val="•"/>
      <w:lvlJc w:val="left"/>
      <w:pPr>
        <w:ind w:left="2135" w:hanging="392"/>
      </w:pPr>
    </w:lvl>
    <w:lvl w:ilvl="4">
      <w:numFmt w:val="bullet"/>
      <w:lvlText w:val="•"/>
      <w:lvlJc w:val="left"/>
      <w:pPr>
        <w:ind w:left="2680" w:hanging="392"/>
      </w:pPr>
    </w:lvl>
    <w:lvl w:ilvl="5">
      <w:numFmt w:val="bullet"/>
      <w:lvlText w:val="•"/>
      <w:lvlJc w:val="left"/>
      <w:pPr>
        <w:ind w:left="3225" w:hanging="392"/>
      </w:pPr>
    </w:lvl>
    <w:lvl w:ilvl="6">
      <w:numFmt w:val="bullet"/>
      <w:lvlText w:val="•"/>
      <w:lvlJc w:val="left"/>
      <w:pPr>
        <w:ind w:left="3770" w:hanging="392"/>
      </w:pPr>
    </w:lvl>
    <w:lvl w:ilvl="7">
      <w:numFmt w:val="bullet"/>
      <w:lvlText w:val="•"/>
      <w:lvlJc w:val="left"/>
      <w:pPr>
        <w:ind w:left="4315" w:hanging="392"/>
      </w:pPr>
    </w:lvl>
    <w:lvl w:ilvl="8">
      <w:numFmt w:val="bullet"/>
      <w:lvlText w:val="•"/>
      <w:lvlJc w:val="left"/>
      <w:pPr>
        <w:ind w:left="4860" w:hanging="392"/>
      </w:pPr>
    </w:lvl>
  </w:abstractNum>
  <w:abstractNum w:abstractNumId="5" w15:restartNumberingAfterBreak="0">
    <w:nsid w:val="10F10EE9"/>
    <w:multiLevelType w:val="multilevel"/>
    <w:tmpl w:val="57024792"/>
    <w:lvl w:ilvl="0">
      <w:start w:val="1"/>
      <w:numFmt w:val="decimal"/>
      <w:lvlText w:val="%1"/>
      <w:lvlJc w:val="left"/>
      <w:pPr>
        <w:ind w:left="738" w:hanging="185"/>
      </w:pPr>
      <w:rPr>
        <w:rFonts w:ascii="Times New Roman" w:eastAsia="Times New Roman" w:hAnsi="Times New Roman" w:cs="Times New Roman"/>
        <w:sz w:val="24"/>
        <w:szCs w:val="24"/>
      </w:rPr>
    </w:lvl>
    <w:lvl w:ilvl="1">
      <w:numFmt w:val="bullet"/>
      <w:lvlText w:val="•"/>
      <w:lvlJc w:val="left"/>
      <w:pPr>
        <w:ind w:left="1681" w:hanging="185"/>
      </w:pPr>
    </w:lvl>
    <w:lvl w:ilvl="2">
      <w:numFmt w:val="bullet"/>
      <w:lvlText w:val="•"/>
      <w:lvlJc w:val="left"/>
      <w:pPr>
        <w:ind w:left="2622" w:hanging="185"/>
      </w:pPr>
    </w:lvl>
    <w:lvl w:ilvl="3">
      <w:numFmt w:val="bullet"/>
      <w:lvlText w:val="•"/>
      <w:lvlJc w:val="left"/>
      <w:pPr>
        <w:ind w:left="3563" w:hanging="185"/>
      </w:pPr>
    </w:lvl>
    <w:lvl w:ilvl="4">
      <w:numFmt w:val="bullet"/>
      <w:lvlText w:val="•"/>
      <w:lvlJc w:val="left"/>
      <w:pPr>
        <w:ind w:left="4504" w:hanging="185"/>
      </w:pPr>
    </w:lvl>
    <w:lvl w:ilvl="5">
      <w:numFmt w:val="bullet"/>
      <w:lvlText w:val="•"/>
      <w:lvlJc w:val="left"/>
      <w:pPr>
        <w:ind w:left="5445" w:hanging="185"/>
      </w:pPr>
    </w:lvl>
    <w:lvl w:ilvl="6">
      <w:numFmt w:val="bullet"/>
      <w:lvlText w:val="•"/>
      <w:lvlJc w:val="left"/>
      <w:pPr>
        <w:ind w:left="6386" w:hanging="185"/>
      </w:pPr>
    </w:lvl>
    <w:lvl w:ilvl="7">
      <w:numFmt w:val="bullet"/>
      <w:lvlText w:val="•"/>
      <w:lvlJc w:val="left"/>
      <w:pPr>
        <w:ind w:left="7327" w:hanging="185"/>
      </w:pPr>
    </w:lvl>
    <w:lvl w:ilvl="8">
      <w:numFmt w:val="bullet"/>
      <w:lvlText w:val="•"/>
      <w:lvlJc w:val="left"/>
      <w:pPr>
        <w:ind w:left="8268" w:hanging="185"/>
      </w:pPr>
    </w:lvl>
  </w:abstractNum>
  <w:abstractNum w:abstractNumId="6" w15:restartNumberingAfterBreak="0">
    <w:nsid w:val="13427C12"/>
    <w:multiLevelType w:val="multilevel"/>
    <w:tmpl w:val="333E4FC4"/>
    <w:lvl w:ilvl="0">
      <w:start w:val="1"/>
      <w:numFmt w:val="decimal"/>
      <w:lvlText w:val="%1."/>
      <w:lvlJc w:val="left"/>
      <w:pPr>
        <w:ind w:left="800" w:hanging="248"/>
      </w:pPr>
      <w:rPr>
        <w:rFonts w:ascii="Times New Roman" w:eastAsia="Times New Roman" w:hAnsi="Times New Roman" w:cs="Times New Roman"/>
        <w:b/>
        <w:sz w:val="24"/>
        <w:szCs w:val="24"/>
      </w:rPr>
    </w:lvl>
    <w:lvl w:ilvl="1">
      <w:numFmt w:val="bullet"/>
      <w:lvlText w:val="•"/>
      <w:lvlJc w:val="left"/>
      <w:pPr>
        <w:ind w:left="1735" w:hanging="248"/>
      </w:pPr>
    </w:lvl>
    <w:lvl w:ilvl="2">
      <w:numFmt w:val="bullet"/>
      <w:lvlText w:val="•"/>
      <w:lvlJc w:val="left"/>
      <w:pPr>
        <w:ind w:left="2670" w:hanging="248"/>
      </w:pPr>
    </w:lvl>
    <w:lvl w:ilvl="3">
      <w:numFmt w:val="bullet"/>
      <w:lvlText w:val="•"/>
      <w:lvlJc w:val="left"/>
      <w:pPr>
        <w:ind w:left="3605" w:hanging="248"/>
      </w:pPr>
    </w:lvl>
    <w:lvl w:ilvl="4">
      <w:numFmt w:val="bullet"/>
      <w:lvlText w:val="•"/>
      <w:lvlJc w:val="left"/>
      <w:pPr>
        <w:ind w:left="4540" w:hanging="248"/>
      </w:pPr>
    </w:lvl>
    <w:lvl w:ilvl="5">
      <w:numFmt w:val="bullet"/>
      <w:lvlText w:val="•"/>
      <w:lvlJc w:val="left"/>
      <w:pPr>
        <w:ind w:left="5475" w:hanging="248"/>
      </w:pPr>
    </w:lvl>
    <w:lvl w:ilvl="6">
      <w:numFmt w:val="bullet"/>
      <w:lvlText w:val="•"/>
      <w:lvlJc w:val="left"/>
      <w:pPr>
        <w:ind w:left="6410" w:hanging="248"/>
      </w:pPr>
    </w:lvl>
    <w:lvl w:ilvl="7">
      <w:numFmt w:val="bullet"/>
      <w:lvlText w:val="•"/>
      <w:lvlJc w:val="left"/>
      <w:pPr>
        <w:ind w:left="7345" w:hanging="248"/>
      </w:pPr>
    </w:lvl>
    <w:lvl w:ilvl="8">
      <w:numFmt w:val="bullet"/>
      <w:lvlText w:val="•"/>
      <w:lvlJc w:val="left"/>
      <w:pPr>
        <w:ind w:left="8280" w:hanging="248"/>
      </w:pPr>
    </w:lvl>
  </w:abstractNum>
  <w:abstractNum w:abstractNumId="7" w15:restartNumberingAfterBreak="0">
    <w:nsid w:val="14245030"/>
    <w:multiLevelType w:val="multilevel"/>
    <w:tmpl w:val="E952B4F0"/>
    <w:lvl w:ilvl="0">
      <w:numFmt w:val="bullet"/>
      <w:lvlText w:val="●"/>
      <w:lvlJc w:val="left"/>
      <w:pPr>
        <w:ind w:left="1280" w:hanging="360"/>
      </w:pPr>
      <w:rPr>
        <w:rFonts w:ascii="Noto Sans Symbols" w:eastAsia="Noto Sans Symbols" w:hAnsi="Noto Sans Symbols" w:cs="Noto Sans Symbols"/>
        <w:sz w:val="22"/>
        <w:szCs w:val="22"/>
      </w:rPr>
    </w:lvl>
    <w:lvl w:ilvl="1">
      <w:numFmt w:val="bullet"/>
      <w:lvlText w:val="•"/>
      <w:lvlJc w:val="left"/>
      <w:pPr>
        <w:ind w:left="2167" w:hanging="360"/>
      </w:pPr>
    </w:lvl>
    <w:lvl w:ilvl="2">
      <w:numFmt w:val="bullet"/>
      <w:lvlText w:val="•"/>
      <w:lvlJc w:val="left"/>
      <w:pPr>
        <w:ind w:left="3054" w:hanging="360"/>
      </w:pPr>
    </w:lvl>
    <w:lvl w:ilvl="3">
      <w:numFmt w:val="bullet"/>
      <w:lvlText w:val="•"/>
      <w:lvlJc w:val="left"/>
      <w:pPr>
        <w:ind w:left="3941" w:hanging="360"/>
      </w:pPr>
    </w:lvl>
    <w:lvl w:ilvl="4">
      <w:numFmt w:val="bullet"/>
      <w:lvlText w:val="•"/>
      <w:lvlJc w:val="left"/>
      <w:pPr>
        <w:ind w:left="4828" w:hanging="360"/>
      </w:pPr>
    </w:lvl>
    <w:lvl w:ilvl="5">
      <w:numFmt w:val="bullet"/>
      <w:lvlText w:val="•"/>
      <w:lvlJc w:val="left"/>
      <w:pPr>
        <w:ind w:left="5715" w:hanging="360"/>
      </w:pPr>
    </w:lvl>
    <w:lvl w:ilvl="6">
      <w:numFmt w:val="bullet"/>
      <w:lvlText w:val="•"/>
      <w:lvlJc w:val="left"/>
      <w:pPr>
        <w:ind w:left="6602" w:hanging="360"/>
      </w:pPr>
    </w:lvl>
    <w:lvl w:ilvl="7">
      <w:numFmt w:val="bullet"/>
      <w:lvlText w:val="•"/>
      <w:lvlJc w:val="left"/>
      <w:pPr>
        <w:ind w:left="7489" w:hanging="360"/>
      </w:pPr>
    </w:lvl>
    <w:lvl w:ilvl="8">
      <w:numFmt w:val="bullet"/>
      <w:lvlText w:val="•"/>
      <w:lvlJc w:val="left"/>
      <w:pPr>
        <w:ind w:left="8376" w:hanging="360"/>
      </w:pPr>
    </w:lvl>
  </w:abstractNum>
  <w:abstractNum w:abstractNumId="8" w15:restartNumberingAfterBreak="0">
    <w:nsid w:val="165561E0"/>
    <w:multiLevelType w:val="multilevel"/>
    <w:tmpl w:val="3F0ACF3A"/>
    <w:lvl w:ilvl="0">
      <w:start w:val="1"/>
      <w:numFmt w:val="decimal"/>
      <w:lvlText w:val="%1."/>
      <w:lvlJc w:val="left"/>
      <w:pPr>
        <w:ind w:left="800" w:hanging="248"/>
      </w:pPr>
      <w:rPr>
        <w:rFonts w:ascii="Times New Roman" w:eastAsia="Times New Roman" w:hAnsi="Times New Roman" w:cs="Times New Roman"/>
        <w:b/>
        <w:sz w:val="24"/>
        <w:szCs w:val="24"/>
      </w:rPr>
    </w:lvl>
    <w:lvl w:ilvl="1">
      <w:numFmt w:val="bullet"/>
      <w:lvlText w:val="•"/>
      <w:lvlJc w:val="left"/>
      <w:pPr>
        <w:ind w:left="1735" w:hanging="248"/>
      </w:pPr>
    </w:lvl>
    <w:lvl w:ilvl="2">
      <w:numFmt w:val="bullet"/>
      <w:lvlText w:val="•"/>
      <w:lvlJc w:val="left"/>
      <w:pPr>
        <w:ind w:left="2670" w:hanging="248"/>
      </w:pPr>
    </w:lvl>
    <w:lvl w:ilvl="3">
      <w:numFmt w:val="bullet"/>
      <w:lvlText w:val="•"/>
      <w:lvlJc w:val="left"/>
      <w:pPr>
        <w:ind w:left="3605" w:hanging="248"/>
      </w:pPr>
    </w:lvl>
    <w:lvl w:ilvl="4">
      <w:numFmt w:val="bullet"/>
      <w:lvlText w:val="•"/>
      <w:lvlJc w:val="left"/>
      <w:pPr>
        <w:ind w:left="4540" w:hanging="248"/>
      </w:pPr>
    </w:lvl>
    <w:lvl w:ilvl="5">
      <w:numFmt w:val="bullet"/>
      <w:lvlText w:val="•"/>
      <w:lvlJc w:val="left"/>
      <w:pPr>
        <w:ind w:left="5475" w:hanging="248"/>
      </w:pPr>
    </w:lvl>
    <w:lvl w:ilvl="6">
      <w:numFmt w:val="bullet"/>
      <w:lvlText w:val="•"/>
      <w:lvlJc w:val="left"/>
      <w:pPr>
        <w:ind w:left="6410" w:hanging="248"/>
      </w:pPr>
    </w:lvl>
    <w:lvl w:ilvl="7">
      <w:numFmt w:val="bullet"/>
      <w:lvlText w:val="•"/>
      <w:lvlJc w:val="left"/>
      <w:pPr>
        <w:ind w:left="7345" w:hanging="248"/>
      </w:pPr>
    </w:lvl>
    <w:lvl w:ilvl="8">
      <w:numFmt w:val="bullet"/>
      <w:lvlText w:val="•"/>
      <w:lvlJc w:val="left"/>
      <w:pPr>
        <w:ind w:left="8280" w:hanging="248"/>
      </w:pPr>
    </w:lvl>
  </w:abstractNum>
  <w:abstractNum w:abstractNumId="9" w15:restartNumberingAfterBreak="0">
    <w:nsid w:val="185E70D7"/>
    <w:multiLevelType w:val="multilevel"/>
    <w:tmpl w:val="68564028"/>
    <w:lvl w:ilvl="0">
      <w:start w:val="3"/>
      <w:numFmt w:val="decimal"/>
      <w:lvlText w:val="%1"/>
      <w:lvlJc w:val="left"/>
      <w:pPr>
        <w:ind w:left="733" w:hanging="459"/>
      </w:pPr>
    </w:lvl>
    <w:lvl w:ilvl="1">
      <w:start w:val="1"/>
      <w:numFmt w:val="decimal"/>
      <w:lvlText w:val="%1.%2"/>
      <w:lvlJc w:val="left"/>
      <w:pPr>
        <w:ind w:left="733" w:hanging="459"/>
      </w:pPr>
      <w:rPr>
        <w:rFonts w:ascii="Times New Roman" w:eastAsia="Times New Roman" w:hAnsi="Times New Roman" w:cs="Times New Roman"/>
        <w:b/>
        <w:sz w:val="34"/>
        <w:szCs w:val="34"/>
      </w:rPr>
    </w:lvl>
    <w:lvl w:ilvl="2">
      <w:start w:val="1"/>
      <w:numFmt w:val="lowerRoman"/>
      <w:lvlText w:val="(%3)"/>
      <w:lvlJc w:val="left"/>
      <w:pPr>
        <w:ind w:left="1640" w:hanging="725"/>
      </w:pPr>
      <w:rPr>
        <w:rFonts w:ascii="Times New Roman" w:eastAsia="Times New Roman" w:hAnsi="Times New Roman" w:cs="Times New Roman"/>
        <w:sz w:val="24"/>
        <w:szCs w:val="24"/>
      </w:rPr>
    </w:lvl>
    <w:lvl w:ilvl="3">
      <w:numFmt w:val="bullet"/>
      <w:lvlText w:val="•"/>
      <w:lvlJc w:val="left"/>
      <w:pPr>
        <w:ind w:left="3531" w:hanging="725"/>
      </w:pPr>
    </w:lvl>
    <w:lvl w:ilvl="4">
      <w:numFmt w:val="bullet"/>
      <w:lvlText w:val="•"/>
      <w:lvlJc w:val="left"/>
      <w:pPr>
        <w:ind w:left="4477" w:hanging="725"/>
      </w:pPr>
    </w:lvl>
    <w:lvl w:ilvl="5">
      <w:numFmt w:val="bullet"/>
      <w:lvlText w:val="•"/>
      <w:lvlJc w:val="left"/>
      <w:pPr>
        <w:ind w:left="5422" w:hanging="725"/>
      </w:pPr>
    </w:lvl>
    <w:lvl w:ilvl="6">
      <w:numFmt w:val="bullet"/>
      <w:lvlText w:val="•"/>
      <w:lvlJc w:val="left"/>
      <w:pPr>
        <w:ind w:left="6368" w:hanging="725"/>
      </w:pPr>
    </w:lvl>
    <w:lvl w:ilvl="7">
      <w:numFmt w:val="bullet"/>
      <w:lvlText w:val="•"/>
      <w:lvlJc w:val="left"/>
      <w:pPr>
        <w:ind w:left="7314" w:hanging="725"/>
      </w:pPr>
    </w:lvl>
    <w:lvl w:ilvl="8">
      <w:numFmt w:val="bullet"/>
      <w:lvlText w:val="•"/>
      <w:lvlJc w:val="left"/>
      <w:pPr>
        <w:ind w:left="8259" w:hanging="725"/>
      </w:pPr>
    </w:lvl>
  </w:abstractNum>
  <w:abstractNum w:abstractNumId="10" w15:restartNumberingAfterBreak="0">
    <w:nsid w:val="1AA2652A"/>
    <w:multiLevelType w:val="multilevel"/>
    <w:tmpl w:val="B79C8386"/>
    <w:lvl w:ilvl="0">
      <w:start w:val="2"/>
      <w:numFmt w:val="decimal"/>
      <w:lvlText w:val="%1"/>
      <w:lvlJc w:val="left"/>
      <w:pPr>
        <w:ind w:left="1218" w:hanging="636"/>
      </w:pPr>
    </w:lvl>
    <w:lvl w:ilvl="1">
      <w:start w:val="1"/>
      <w:numFmt w:val="decimal"/>
      <w:lvlText w:val="%1.%2."/>
      <w:lvlJc w:val="left"/>
      <w:pPr>
        <w:ind w:left="1218" w:hanging="636"/>
      </w:pPr>
      <w:rPr>
        <w:b/>
      </w:rPr>
    </w:lvl>
    <w:lvl w:ilvl="2">
      <w:start w:val="1"/>
      <w:numFmt w:val="decimal"/>
      <w:lvlText w:val="%3."/>
      <w:lvlJc w:val="left"/>
      <w:pPr>
        <w:ind w:left="1280" w:hanging="365"/>
      </w:pPr>
      <w:rPr>
        <w:rFonts w:ascii="Times New Roman" w:eastAsia="Times New Roman" w:hAnsi="Times New Roman" w:cs="Times New Roman"/>
        <w:sz w:val="22"/>
        <w:szCs w:val="22"/>
      </w:rPr>
    </w:lvl>
    <w:lvl w:ilvl="3">
      <w:numFmt w:val="bullet"/>
      <w:lvlText w:val="•"/>
      <w:lvlJc w:val="left"/>
      <w:pPr>
        <w:ind w:left="3251" w:hanging="365"/>
      </w:pPr>
    </w:lvl>
    <w:lvl w:ilvl="4">
      <w:numFmt w:val="bullet"/>
      <w:lvlText w:val="•"/>
      <w:lvlJc w:val="left"/>
      <w:pPr>
        <w:ind w:left="4237" w:hanging="365"/>
      </w:pPr>
    </w:lvl>
    <w:lvl w:ilvl="5">
      <w:numFmt w:val="bullet"/>
      <w:lvlText w:val="•"/>
      <w:lvlJc w:val="left"/>
      <w:pPr>
        <w:ind w:left="5222" w:hanging="365"/>
      </w:pPr>
    </w:lvl>
    <w:lvl w:ilvl="6">
      <w:numFmt w:val="bullet"/>
      <w:lvlText w:val="•"/>
      <w:lvlJc w:val="left"/>
      <w:pPr>
        <w:ind w:left="6208" w:hanging="365"/>
      </w:pPr>
    </w:lvl>
    <w:lvl w:ilvl="7">
      <w:numFmt w:val="bullet"/>
      <w:lvlText w:val="•"/>
      <w:lvlJc w:val="left"/>
      <w:pPr>
        <w:ind w:left="7194" w:hanging="365"/>
      </w:pPr>
    </w:lvl>
    <w:lvl w:ilvl="8">
      <w:numFmt w:val="bullet"/>
      <w:lvlText w:val="•"/>
      <w:lvlJc w:val="left"/>
      <w:pPr>
        <w:ind w:left="8179" w:hanging="365"/>
      </w:pPr>
    </w:lvl>
  </w:abstractNum>
  <w:abstractNum w:abstractNumId="11" w15:restartNumberingAfterBreak="0">
    <w:nsid w:val="1AE86DA2"/>
    <w:multiLevelType w:val="multilevel"/>
    <w:tmpl w:val="37B0EAC4"/>
    <w:lvl w:ilvl="0">
      <w:start w:val="1"/>
      <w:numFmt w:val="decimal"/>
      <w:lvlText w:val="(%1)"/>
      <w:lvlJc w:val="left"/>
      <w:pPr>
        <w:ind w:left="560" w:hanging="351"/>
      </w:pPr>
      <w:rPr>
        <w:rFonts w:ascii="Times New Roman" w:eastAsia="Times New Roman" w:hAnsi="Times New Roman" w:cs="Times New Roman"/>
        <w:b/>
        <w:sz w:val="24"/>
        <w:szCs w:val="24"/>
      </w:rPr>
    </w:lvl>
    <w:lvl w:ilvl="1">
      <w:numFmt w:val="bullet"/>
      <w:lvlText w:val="•"/>
      <w:lvlJc w:val="left"/>
      <w:pPr>
        <w:ind w:left="1519" w:hanging="351"/>
      </w:pPr>
    </w:lvl>
    <w:lvl w:ilvl="2">
      <w:numFmt w:val="bullet"/>
      <w:lvlText w:val="•"/>
      <w:lvlJc w:val="left"/>
      <w:pPr>
        <w:ind w:left="2478" w:hanging="351"/>
      </w:pPr>
    </w:lvl>
    <w:lvl w:ilvl="3">
      <w:numFmt w:val="bullet"/>
      <w:lvlText w:val="•"/>
      <w:lvlJc w:val="left"/>
      <w:pPr>
        <w:ind w:left="3437" w:hanging="351"/>
      </w:pPr>
    </w:lvl>
    <w:lvl w:ilvl="4">
      <w:numFmt w:val="bullet"/>
      <w:lvlText w:val="•"/>
      <w:lvlJc w:val="left"/>
      <w:pPr>
        <w:ind w:left="4396" w:hanging="351"/>
      </w:pPr>
    </w:lvl>
    <w:lvl w:ilvl="5">
      <w:numFmt w:val="bullet"/>
      <w:lvlText w:val="•"/>
      <w:lvlJc w:val="left"/>
      <w:pPr>
        <w:ind w:left="5355" w:hanging="351"/>
      </w:pPr>
    </w:lvl>
    <w:lvl w:ilvl="6">
      <w:numFmt w:val="bullet"/>
      <w:lvlText w:val="•"/>
      <w:lvlJc w:val="left"/>
      <w:pPr>
        <w:ind w:left="6314" w:hanging="351"/>
      </w:pPr>
    </w:lvl>
    <w:lvl w:ilvl="7">
      <w:numFmt w:val="bullet"/>
      <w:lvlText w:val="•"/>
      <w:lvlJc w:val="left"/>
      <w:pPr>
        <w:ind w:left="7273" w:hanging="351"/>
      </w:pPr>
    </w:lvl>
    <w:lvl w:ilvl="8">
      <w:numFmt w:val="bullet"/>
      <w:lvlText w:val="•"/>
      <w:lvlJc w:val="left"/>
      <w:pPr>
        <w:ind w:left="8232" w:hanging="351"/>
      </w:pPr>
    </w:lvl>
  </w:abstractNum>
  <w:abstractNum w:abstractNumId="12" w15:restartNumberingAfterBreak="0">
    <w:nsid w:val="1C117EE0"/>
    <w:multiLevelType w:val="multilevel"/>
    <w:tmpl w:val="6B1A398A"/>
    <w:lvl w:ilvl="0">
      <w:start w:val="1"/>
      <w:numFmt w:val="lowerRoman"/>
      <w:lvlText w:val="%1)"/>
      <w:lvlJc w:val="left"/>
      <w:pPr>
        <w:ind w:left="862" w:hanging="310"/>
      </w:pPr>
      <w:rPr>
        <w:rFonts w:ascii="Times New Roman" w:eastAsia="Times New Roman" w:hAnsi="Times New Roman" w:cs="Times New Roman"/>
        <w:sz w:val="22"/>
        <w:szCs w:val="22"/>
      </w:rPr>
    </w:lvl>
    <w:lvl w:ilvl="1">
      <w:numFmt w:val="bullet"/>
      <w:lvlText w:val="•"/>
      <w:lvlJc w:val="left"/>
      <w:pPr>
        <w:ind w:left="1789" w:hanging="310"/>
      </w:pPr>
    </w:lvl>
    <w:lvl w:ilvl="2">
      <w:numFmt w:val="bullet"/>
      <w:lvlText w:val="•"/>
      <w:lvlJc w:val="left"/>
      <w:pPr>
        <w:ind w:left="2718" w:hanging="310"/>
      </w:pPr>
    </w:lvl>
    <w:lvl w:ilvl="3">
      <w:numFmt w:val="bullet"/>
      <w:lvlText w:val="•"/>
      <w:lvlJc w:val="left"/>
      <w:pPr>
        <w:ind w:left="3647" w:hanging="310"/>
      </w:pPr>
    </w:lvl>
    <w:lvl w:ilvl="4">
      <w:numFmt w:val="bullet"/>
      <w:lvlText w:val="•"/>
      <w:lvlJc w:val="left"/>
      <w:pPr>
        <w:ind w:left="4576" w:hanging="310"/>
      </w:pPr>
    </w:lvl>
    <w:lvl w:ilvl="5">
      <w:numFmt w:val="bullet"/>
      <w:lvlText w:val="•"/>
      <w:lvlJc w:val="left"/>
      <w:pPr>
        <w:ind w:left="5505" w:hanging="310"/>
      </w:pPr>
    </w:lvl>
    <w:lvl w:ilvl="6">
      <w:numFmt w:val="bullet"/>
      <w:lvlText w:val="•"/>
      <w:lvlJc w:val="left"/>
      <w:pPr>
        <w:ind w:left="6434" w:hanging="310"/>
      </w:pPr>
    </w:lvl>
    <w:lvl w:ilvl="7">
      <w:numFmt w:val="bullet"/>
      <w:lvlText w:val="•"/>
      <w:lvlJc w:val="left"/>
      <w:pPr>
        <w:ind w:left="7363" w:hanging="310"/>
      </w:pPr>
    </w:lvl>
    <w:lvl w:ilvl="8">
      <w:numFmt w:val="bullet"/>
      <w:lvlText w:val="•"/>
      <w:lvlJc w:val="left"/>
      <w:pPr>
        <w:ind w:left="8292" w:hanging="310"/>
      </w:pPr>
    </w:lvl>
  </w:abstractNum>
  <w:abstractNum w:abstractNumId="13" w15:restartNumberingAfterBreak="0">
    <w:nsid w:val="298212FD"/>
    <w:multiLevelType w:val="multilevel"/>
    <w:tmpl w:val="6A0E263C"/>
    <w:lvl w:ilvl="0">
      <w:numFmt w:val="bullet"/>
      <w:lvlText w:val="*"/>
      <w:lvlJc w:val="left"/>
      <w:pPr>
        <w:ind w:left="723" w:hanging="171"/>
      </w:pPr>
      <w:rPr>
        <w:rFonts w:ascii="Times New Roman" w:eastAsia="Times New Roman" w:hAnsi="Times New Roman" w:cs="Times New Roman"/>
        <w:sz w:val="22"/>
        <w:szCs w:val="22"/>
      </w:rPr>
    </w:lvl>
    <w:lvl w:ilvl="1">
      <w:numFmt w:val="bullet"/>
      <w:lvlText w:val="•"/>
      <w:lvlJc w:val="left"/>
      <w:pPr>
        <w:ind w:left="1663" w:hanging="170"/>
      </w:pPr>
    </w:lvl>
    <w:lvl w:ilvl="2">
      <w:numFmt w:val="bullet"/>
      <w:lvlText w:val="•"/>
      <w:lvlJc w:val="left"/>
      <w:pPr>
        <w:ind w:left="2606" w:hanging="170"/>
      </w:pPr>
    </w:lvl>
    <w:lvl w:ilvl="3">
      <w:numFmt w:val="bullet"/>
      <w:lvlText w:val="•"/>
      <w:lvlJc w:val="left"/>
      <w:pPr>
        <w:ind w:left="3549" w:hanging="171"/>
      </w:pPr>
    </w:lvl>
    <w:lvl w:ilvl="4">
      <w:numFmt w:val="bullet"/>
      <w:lvlText w:val="•"/>
      <w:lvlJc w:val="left"/>
      <w:pPr>
        <w:ind w:left="4492" w:hanging="171"/>
      </w:pPr>
    </w:lvl>
    <w:lvl w:ilvl="5">
      <w:numFmt w:val="bullet"/>
      <w:lvlText w:val="•"/>
      <w:lvlJc w:val="left"/>
      <w:pPr>
        <w:ind w:left="5435" w:hanging="171"/>
      </w:pPr>
    </w:lvl>
    <w:lvl w:ilvl="6">
      <w:numFmt w:val="bullet"/>
      <w:lvlText w:val="•"/>
      <w:lvlJc w:val="left"/>
      <w:pPr>
        <w:ind w:left="6378" w:hanging="171"/>
      </w:pPr>
    </w:lvl>
    <w:lvl w:ilvl="7">
      <w:numFmt w:val="bullet"/>
      <w:lvlText w:val="•"/>
      <w:lvlJc w:val="left"/>
      <w:pPr>
        <w:ind w:left="7321" w:hanging="171"/>
      </w:pPr>
    </w:lvl>
    <w:lvl w:ilvl="8">
      <w:numFmt w:val="bullet"/>
      <w:lvlText w:val="•"/>
      <w:lvlJc w:val="left"/>
      <w:pPr>
        <w:ind w:left="8264" w:hanging="171"/>
      </w:pPr>
    </w:lvl>
  </w:abstractNum>
  <w:abstractNum w:abstractNumId="14" w15:restartNumberingAfterBreak="0">
    <w:nsid w:val="2A1F11CF"/>
    <w:multiLevelType w:val="multilevel"/>
    <w:tmpl w:val="D7AA318A"/>
    <w:lvl w:ilvl="0">
      <w:numFmt w:val="bullet"/>
      <w:lvlText w:val="●"/>
      <w:lvlJc w:val="left"/>
      <w:pPr>
        <w:ind w:left="1419" w:hanging="360"/>
      </w:pPr>
      <w:rPr>
        <w:rFonts w:ascii="Noto Sans Symbols" w:eastAsia="Noto Sans Symbols" w:hAnsi="Noto Sans Symbols" w:cs="Noto Sans Symbols"/>
        <w:sz w:val="24"/>
        <w:szCs w:val="24"/>
      </w:rPr>
    </w:lvl>
    <w:lvl w:ilvl="1">
      <w:numFmt w:val="bullet"/>
      <w:lvlText w:val="•"/>
      <w:lvlJc w:val="left"/>
      <w:pPr>
        <w:ind w:left="2293" w:hanging="360"/>
      </w:pPr>
    </w:lvl>
    <w:lvl w:ilvl="2">
      <w:numFmt w:val="bullet"/>
      <w:lvlText w:val="•"/>
      <w:lvlJc w:val="left"/>
      <w:pPr>
        <w:ind w:left="3166" w:hanging="360"/>
      </w:pPr>
    </w:lvl>
    <w:lvl w:ilvl="3">
      <w:numFmt w:val="bullet"/>
      <w:lvlText w:val="•"/>
      <w:lvlJc w:val="left"/>
      <w:pPr>
        <w:ind w:left="4039" w:hanging="360"/>
      </w:pPr>
    </w:lvl>
    <w:lvl w:ilvl="4">
      <w:numFmt w:val="bullet"/>
      <w:lvlText w:val="•"/>
      <w:lvlJc w:val="left"/>
      <w:pPr>
        <w:ind w:left="4912" w:hanging="360"/>
      </w:pPr>
    </w:lvl>
    <w:lvl w:ilvl="5">
      <w:numFmt w:val="bullet"/>
      <w:lvlText w:val="•"/>
      <w:lvlJc w:val="left"/>
      <w:pPr>
        <w:ind w:left="5785" w:hanging="360"/>
      </w:pPr>
    </w:lvl>
    <w:lvl w:ilvl="6">
      <w:numFmt w:val="bullet"/>
      <w:lvlText w:val="•"/>
      <w:lvlJc w:val="left"/>
      <w:pPr>
        <w:ind w:left="6658" w:hanging="360"/>
      </w:pPr>
    </w:lvl>
    <w:lvl w:ilvl="7">
      <w:numFmt w:val="bullet"/>
      <w:lvlText w:val="•"/>
      <w:lvlJc w:val="left"/>
      <w:pPr>
        <w:ind w:left="7531" w:hanging="360"/>
      </w:pPr>
    </w:lvl>
    <w:lvl w:ilvl="8">
      <w:numFmt w:val="bullet"/>
      <w:lvlText w:val="•"/>
      <w:lvlJc w:val="left"/>
      <w:pPr>
        <w:ind w:left="8404" w:hanging="360"/>
      </w:pPr>
    </w:lvl>
  </w:abstractNum>
  <w:abstractNum w:abstractNumId="15" w15:restartNumberingAfterBreak="0">
    <w:nsid w:val="2C0D21AA"/>
    <w:multiLevelType w:val="multilevel"/>
    <w:tmpl w:val="6558395A"/>
    <w:lvl w:ilvl="0">
      <w:start w:val="1"/>
      <w:numFmt w:val="lowerLetter"/>
      <w:lvlText w:val="(%1)"/>
      <w:lvlJc w:val="left"/>
      <w:pPr>
        <w:ind w:left="1280" w:hanging="365"/>
      </w:pPr>
      <w:rPr>
        <w:rFonts w:ascii="Times New Roman" w:eastAsia="Times New Roman" w:hAnsi="Times New Roman" w:cs="Times New Roman"/>
        <w:sz w:val="24"/>
        <w:szCs w:val="24"/>
      </w:rPr>
    </w:lvl>
    <w:lvl w:ilvl="1">
      <w:numFmt w:val="bullet"/>
      <w:lvlText w:val="•"/>
      <w:lvlJc w:val="left"/>
      <w:pPr>
        <w:ind w:left="2167" w:hanging="365"/>
      </w:pPr>
    </w:lvl>
    <w:lvl w:ilvl="2">
      <w:numFmt w:val="bullet"/>
      <w:lvlText w:val="•"/>
      <w:lvlJc w:val="left"/>
      <w:pPr>
        <w:ind w:left="3054" w:hanging="365"/>
      </w:pPr>
    </w:lvl>
    <w:lvl w:ilvl="3">
      <w:numFmt w:val="bullet"/>
      <w:lvlText w:val="•"/>
      <w:lvlJc w:val="left"/>
      <w:pPr>
        <w:ind w:left="3941" w:hanging="365"/>
      </w:pPr>
    </w:lvl>
    <w:lvl w:ilvl="4">
      <w:numFmt w:val="bullet"/>
      <w:lvlText w:val="•"/>
      <w:lvlJc w:val="left"/>
      <w:pPr>
        <w:ind w:left="4828" w:hanging="365"/>
      </w:pPr>
    </w:lvl>
    <w:lvl w:ilvl="5">
      <w:numFmt w:val="bullet"/>
      <w:lvlText w:val="•"/>
      <w:lvlJc w:val="left"/>
      <w:pPr>
        <w:ind w:left="5715" w:hanging="365"/>
      </w:pPr>
    </w:lvl>
    <w:lvl w:ilvl="6">
      <w:numFmt w:val="bullet"/>
      <w:lvlText w:val="•"/>
      <w:lvlJc w:val="left"/>
      <w:pPr>
        <w:ind w:left="6602" w:hanging="365"/>
      </w:pPr>
    </w:lvl>
    <w:lvl w:ilvl="7">
      <w:numFmt w:val="bullet"/>
      <w:lvlText w:val="•"/>
      <w:lvlJc w:val="left"/>
      <w:pPr>
        <w:ind w:left="7489" w:hanging="365"/>
      </w:pPr>
    </w:lvl>
    <w:lvl w:ilvl="8">
      <w:numFmt w:val="bullet"/>
      <w:lvlText w:val="•"/>
      <w:lvlJc w:val="left"/>
      <w:pPr>
        <w:ind w:left="8376" w:hanging="365"/>
      </w:pPr>
    </w:lvl>
  </w:abstractNum>
  <w:abstractNum w:abstractNumId="16" w15:restartNumberingAfterBreak="0">
    <w:nsid w:val="3294159F"/>
    <w:multiLevelType w:val="multilevel"/>
    <w:tmpl w:val="6F102532"/>
    <w:lvl w:ilvl="0">
      <w:numFmt w:val="bullet"/>
      <w:lvlText w:val="•"/>
      <w:lvlJc w:val="left"/>
      <w:pPr>
        <w:ind w:left="690" w:hanging="137"/>
      </w:pPr>
      <w:rPr>
        <w:rFonts w:ascii="Times New Roman" w:eastAsia="Times New Roman" w:hAnsi="Times New Roman" w:cs="Times New Roman"/>
        <w:sz w:val="22"/>
        <w:szCs w:val="22"/>
      </w:rPr>
    </w:lvl>
    <w:lvl w:ilvl="1">
      <w:numFmt w:val="bullet"/>
      <w:lvlText w:val="•"/>
      <w:lvlJc w:val="left"/>
      <w:pPr>
        <w:ind w:left="1645" w:hanging="137"/>
      </w:pPr>
    </w:lvl>
    <w:lvl w:ilvl="2">
      <w:numFmt w:val="bullet"/>
      <w:lvlText w:val="•"/>
      <w:lvlJc w:val="left"/>
      <w:pPr>
        <w:ind w:left="2590" w:hanging="137"/>
      </w:pPr>
    </w:lvl>
    <w:lvl w:ilvl="3">
      <w:numFmt w:val="bullet"/>
      <w:lvlText w:val="•"/>
      <w:lvlJc w:val="left"/>
      <w:pPr>
        <w:ind w:left="3535" w:hanging="137"/>
      </w:pPr>
    </w:lvl>
    <w:lvl w:ilvl="4">
      <w:numFmt w:val="bullet"/>
      <w:lvlText w:val="•"/>
      <w:lvlJc w:val="left"/>
      <w:pPr>
        <w:ind w:left="4480" w:hanging="137"/>
      </w:pPr>
    </w:lvl>
    <w:lvl w:ilvl="5">
      <w:numFmt w:val="bullet"/>
      <w:lvlText w:val="•"/>
      <w:lvlJc w:val="left"/>
      <w:pPr>
        <w:ind w:left="5425" w:hanging="137"/>
      </w:pPr>
    </w:lvl>
    <w:lvl w:ilvl="6">
      <w:numFmt w:val="bullet"/>
      <w:lvlText w:val="•"/>
      <w:lvlJc w:val="left"/>
      <w:pPr>
        <w:ind w:left="6370" w:hanging="137"/>
      </w:pPr>
    </w:lvl>
    <w:lvl w:ilvl="7">
      <w:numFmt w:val="bullet"/>
      <w:lvlText w:val="•"/>
      <w:lvlJc w:val="left"/>
      <w:pPr>
        <w:ind w:left="7315" w:hanging="137"/>
      </w:pPr>
    </w:lvl>
    <w:lvl w:ilvl="8">
      <w:numFmt w:val="bullet"/>
      <w:lvlText w:val="•"/>
      <w:lvlJc w:val="left"/>
      <w:pPr>
        <w:ind w:left="8260" w:hanging="137"/>
      </w:pPr>
    </w:lvl>
  </w:abstractNum>
  <w:abstractNum w:abstractNumId="17" w15:restartNumberingAfterBreak="0">
    <w:nsid w:val="3C8E412C"/>
    <w:multiLevelType w:val="multilevel"/>
    <w:tmpl w:val="FA16E32A"/>
    <w:lvl w:ilvl="0">
      <w:start w:val="1"/>
      <w:numFmt w:val="decimal"/>
      <w:lvlText w:val="%1."/>
      <w:lvlJc w:val="left"/>
      <w:pPr>
        <w:ind w:left="560" w:hanging="269"/>
      </w:pPr>
      <w:rPr>
        <w:rFonts w:ascii="Times New Roman" w:eastAsia="Times New Roman" w:hAnsi="Times New Roman" w:cs="Times New Roman"/>
        <w:sz w:val="24"/>
        <w:szCs w:val="24"/>
      </w:rPr>
    </w:lvl>
    <w:lvl w:ilvl="1">
      <w:numFmt w:val="bullet"/>
      <w:lvlText w:val="•"/>
      <w:lvlJc w:val="left"/>
      <w:pPr>
        <w:ind w:left="1519" w:hanging="269"/>
      </w:pPr>
    </w:lvl>
    <w:lvl w:ilvl="2">
      <w:numFmt w:val="bullet"/>
      <w:lvlText w:val="•"/>
      <w:lvlJc w:val="left"/>
      <w:pPr>
        <w:ind w:left="2478" w:hanging="269"/>
      </w:pPr>
    </w:lvl>
    <w:lvl w:ilvl="3">
      <w:numFmt w:val="bullet"/>
      <w:lvlText w:val="•"/>
      <w:lvlJc w:val="left"/>
      <w:pPr>
        <w:ind w:left="3437" w:hanging="269"/>
      </w:pPr>
    </w:lvl>
    <w:lvl w:ilvl="4">
      <w:numFmt w:val="bullet"/>
      <w:lvlText w:val="•"/>
      <w:lvlJc w:val="left"/>
      <w:pPr>
        <w:ind w:left="4396" w:hanging="269"/>
      </w:pPr>
    </w:lvl>
    <w:lvl w:ilvl="5">
      <w:numFmt w:val="bullet"/>
      <w:lvlText w:val="•"/>
      <w:lvlJc w:val="left"/>
      <w:pPr>
        <w:ind w:left="5355" w:hanging="269"/>
      </w:pPr>
    </w:lvl>
    <w:lvl w:ilvl="6">
      <w:numFmt w:val="bullet"/>
      <w:lvlText w:val="•"/>
      <w:lvlJc w:val="left"/>
      <w:pPr>
        <w:ind w:left="6314" w:hanging="269"/>
      </w:pPr>
    </w:lvl>
    <w:lvl w:ilvl="7">
      <w:numFmt w:val="bullet"/>
      <w:lvlText w:val="•"/>
      <w:lvlJc w:val="left"/>
      <w:pPr>
        <w:ind w:left="7273" w:hanging="269"/>
      </w:pPr>
    </w:lvl>
    <w:lvl w:ilvl="8">
      <w:numFmt w:val="bullet"/>
      <w:lvlText w:val="•"/>
      <w:lvlJc w:val="left"/>
      <w:pPr>
        <w:ind w:left="8232" w:hanging="268"/>
      </w:pPr>
    </w:lvl>
  </w:abstractNum>
  <w:abstractNum w:abstractNumId="18" w15:restartNumberingAfterBreak="0">
    <w:nsid w:val="3E6577C5"/>
    <w:multiLevelType w:val="multilevel"/>
    <w:tmpl w:val="4AF655FA"/>
    <w:lvl w:ilvl="0">
      <w:numFmt w:val="bullet"/>
      <w:lvlText w:val="●"/>
      <w:lvlJc w:val="left"/>
      <w:pPr>
        <w:ind w:left="1640" w:hanging="360"/>
      </w:pPr>
      <w:rPr>
        <w:rFonts w:ascii="Noto Sans Symbols" w:eastAsia="Noto Sans Symbols" w:hAnsi="Noto Sans Symbols" w:cs="Noto Sans Symbols"/>
        <w:sz w:val="24"/>
        <w:szCs w:val="24"/>
      </w:rPr>
    </w:lvl>
    <w:lvl w:ilvl="1">
      <w:numFmt w:val="bullet"/>
      <w:lvlText w:val="•"/>
      <w:lvlJc w:val="left"/>
      <w:pPr>
        <w:ind w:left="2491" w:hanging="360"/>
      </w:pPr>
    </w:lvl>
    <w:lvl w:ilvl="2">
      <w:numFmt w:val="bullet"/>
      <w:lvlText w:val="•"/>
      <w:lvlJc w:val="left"/>
      <w:pPr>
        <w:ind w:left="3342" w:hanging="360"/>
      </w:pPr>
    </w:lvl>
    <w:lvl w:ilvl="3">
      <w:numFmt w:val="bullet"/>
      <w:lvlText w:val="•"/>
      <w:lvlJc w:val="left"/>
      <w:pPr>
        <w:ind w:left="4193" w:hanging="360"/>
      </w:pPr>
    </w:lvl>
    <w:lvl w:ilvl="4">
      <w:numFmt w:val="bullet"/>
      <w:lvlText w:val="•"/>
      <w:lvlJc w:val="left"/>
      <w:pPr>
        <w:ind w:left="5044" w:hanging="360"/>
      </w:pPr>
    </w:lvl>
    <w:lvl w:ilvl="5">
      <w:numFmt w:val="bullet"/>
      <w:lvlText w:val="•"/>
      <w:lvlJc w:val="left"/>
      <w:pPr>
        <w:ind w:left="5895" w:hanging="360"/>
      </w:pPr>
    </w:lvl>
    <w:lvl w:ilvl="6">
      <w:numFmt w:val="bullet"/>
      <w:lvlText w:val="•"/>
      <w:lvlJc w:val="left"/>
      <w:pPr>
        <w:ind w:left="6746" w:hanging="360"/>
      </w:pPr>
    </w:lvl>
    <w:lvl w:ilvl="7">
      <w:numFmt w:val="bullet"/>
      <w:lvlText w:val="•"/>
      <w:lvlJc w:val="left"/>
      <w:pPr>
        <w:ind w:left="7597" w:hanging="360"/>
      </w:pPr>
    </w:lvl>
    <w:lvl w:ilvl="8">
      <w:numFmt w:val="bullet"/>
      <w:lvlText w:val="•"/>
      <w:lvlJc w:val="left"/>
      <w:pPr>
        <w:ind w:left="8448" w:hanging="360"/>
      </w:pPr>
    </w:lvl>
  </w:abstractNum>
  <w:abstractNum w:abstractNumId="19" w15:restartNumberingAfterBreak="0">
    <w:nsid w:val="48AF35BE"/>
    <w:multiLevelType w:val="multilevel"/>
    <w:tmpl w:val="F95A973A"/>
    <w:lvl w:ilvl="0">
      <w:start w:val="4"/>
      <w:numFmt w:val="decimal"/>
      <w:lvlText w:val="%1"/>
      <w:lvlJc w:val="left"/>
      <w:pPr>
        <w:ind w:left="1280" w:hanging="725"/>
      </w:pPr>
    </w:lvl>
    <w:lvl w:ilvl="1">
      <w:start w:val="5"/>
      <w:numFmt w:val="decimal"/>
      <w:lvlText w:val="%1.%2"/>
      <w:lvlJc w:val="left"/>
      <w:pPr>
        <w:ind w:left="1280" w:hanging="725"/>
      </w:pPr>
    </w:lvl>
    <w:lvl w:ilvl="2">
      <w:start w:val="3"/>
      <w:numFmt w:val="decimal"/>
      <w:lvlText w:val="%1.%2.%3"/>
      <w:lvlJc w:val="left"/>
      <w:pPr>
        <w:ind w:left="1280" w:hanging="725"/>
      </w:pPr>
    </w:lvl>
    <w:lvl w:ilvl="3">
      <w:start w:val="2"/>
      <w:numFmt w:val="decimal"/>
      <w:lvlText w:val="%1.%2.%3.%4"/>
      <w:lvlJc w:val="left"/>
      <w:pPr>
        <w:ind w:left="1280" w:hanging="725"/>
      </w:pPr>
      <w:rPr>
        <w:rFonts w:ascii="Times New Roman" w:eastAsia="Times New Roman" w:hAnsi="Times New Roman" w:cs="Times New Roman"/>
        <w:b/>
        <w:sz w:val="24"/>
        <w:szCs w:val="24"/>
      </w:rPr>
    </w:lvl>
    <w:lvl w:ilvl="4">
      <w:numFmt w:val="bullet"/>
      <w:lvlText w:val="●"/>
      <w:lvlJc w:val="left"/>
      <w:pPr>
        <w:ind w:left="1280" w:hanging="365"/>
      </w:pPr>
      <w:rPr>
        <w:rFonts w:ascii="Noto Sans Symbols" w:eastAsia="Noto Sans Symbols" w:hAnsi="Noto Sans Symbols" w:cs="Noto Sans Symbols"/>
        <w:sz w:val="24"/>
        <w:szCs w:val="24"/>
      </w:rPr>
    </w:lvl>
    <w:lvl w:ilvl="5">
      <w:numFmt w:val="bullet"/>
      <w:lvlText w:val="•"/>
      <w:lvlJc w:val="left"/>
      <w:pPr>
        <w:ind w:left="5715" w:hanging="365"/>
      </w:pPr>
    </w:lvl>
    <w:lvl w:ilvl="6">
      <w:numFmt w:val="bullet"/>
      <w:lvlText w:val="•"/>
      <w:lvlJc w:val="left"/>
      <w:pPr>
        <w:ind w:left="6602" w:hanging="365"/>
      </w:pPr>
    </w:lvl>
    <w:lvl w:ilvl="7">
      <w:numFmt w:val="bullet"/>
      <w:lvlText w:val="•"/>
      <w:lvlJc w:val="left"/>
      <w:pPr>
        <w:ind w:left="7489" w:hanging="365"/>
      </w:pPr>
    </w:lvl>
    <w:lvl w:ilvl="8">
      <w:numFmt w:val="bullet"/>
      <w:lvlText w:val="•"/>
      <w:lvlJc w:val="left"/>
      <w:pPr>
        <w:ind w:left="8376" w:hanging="365"/>
      </w:pPr>
    </w:lvl>
  </w:abstractNum>
  <w:abstractNum w:abstractNumId="20" w15:restartNumberingAfterBreak="0">
    <w:nsid w:val="4A501580"/>
    <w:multiLevelType w:val="multilevel"/>
    <w:tmpl w:val="FFA89BE8"/>
    <w:lvl w:ilvl="0">
      <w:start w:val="1"/>
      <w:numFmt w:val="lowerLetter"/>
      <w:lvlText w:val="(%1)"/>
      <w:lvlJc w:val="left"/>
      <w:pPr>
        <w:ind w:left="560" w:hanging="264"/>
      </w:pPr>
      <w:rPr>
        <w:rFonts w:ascii="Times New Roman" w:eastAsia="Times New Roman" w:hAnsi="Times New Roman" w:cs="Times New Roman"/>
        <w:sz w:val="22"/>
        <w:szCs w:val="22"/>
      </w:rPr>
    </w:lvl>
    <w:lvl w:ilvl="1">
      <w:start w:val="1"/>
      <w:numFmt w:val="lowerLetter"/>
      <w:lvlText w:val="(%2)"/>
      <w:lvlJc w:val="left"/>
      <w:pPr>
        <w:ind w:left="1280" w:hanging="365"/>
      </w:pPr>
      <w:rPr>
        <w:rFonts w:ascii="Times New Roman" w:eastAsia="Times New Roman" w:hAnsi="Times New Roman" w:cs="Times New Roman"/>
        <w:sz w:val="24"/>
        <w:szCs w:val="24"/>
      </w:rPr>
    </w:lvl>
    <w:lvl w:ilvl="2">
      <w:numFmt w:val="bullet"/>
      <w:lvlText w:val="•"/>
      <w:lvlJc w:val="left"/>
      <w:pPr>
        <w:ind w:left="2265" w:hanging="365"/>
      </w:pPr>
    </w:lvl>
    <w:lvl w:ilvl="3">
      <w:numFmt w:val="bullet"/>
      <w:lvlText w:val="•"/>
      <w:lvlJc w:val="left"/>
      <w:pPr>
        <w:ind w:left="3251" w:hanging="365"/>
      </w:pPr>
    </w:lvl>
    <w:lvl w:ilvl="4">
      <w:numFmt w:val="bullet"/>
      <w:lvlText w:val="•"/>
      <w:lvlJc w:val="left"/>
      <w:pPr>
        <w:ind w:left="4237" w:hanging="365"/>
      </w:pPr>
    </w:lvl>
    <w:lvl w:ilvl="5">
      <w:numFmt w:val="bullet"/>
      <w:lvlText w:val="•"/>
      <w:lvlJc w:val="left"/>
      <w:pPr>
        <w:ind w:left="5222" w:hanging="365"/>
      </w:pPr>
    </w:lvl>
    <w:lvl w:ilvl="6">
      <w:numFmt w:val="bullet"/>
      <w:lvlText w:val="•"/>
      <w:lvlJc w:val="left"/>
      <w:pPr>
        <w:ind w:left="6208" w:hanging="365"/>
      </w:pPr>
    </w:lvl>
    <w:lvl w:ilvl="7">
      <w:numFmt w:val="bullet"/>
      <w:lvlText w:val="•"/>
      <w:lvlJc w:val="left"/>
      <w:pPr>
        <w:ind w:left="7194" w:hanging="365"/>
      </w:pPr>
    </w:lvl>
    <w:lvl w:ilvl="8">
      <w:numFmt w:val="bullet"/>
      <w:lvlText w:val="•"/>
      <w:lvlJc w:val="left"/>
      <w:pPr>
        <w:ind w:left="8179" w:hanging="365"/>
      </w:pPr>
    </w:lvl>
  </w:abstractNum>
  <w:abstractNum w:abstractNumId="21" w15:restartNumberingAfterBreak="0">
    <w:nsid w:val="4B99040D"/>
    <w:multiLevelType w:val="multilevel"/>
    <w:tmpl w:val="19AAF664"/>
    <w:lvl w:ilvl="0">
      <w:start w:val="5"/>
      <w:numFmt w:val="decimal"/>
      <w:lvlText w:val="%1"/>
      <w:lvlJc w:val="left"/>
      <w:pPr>
        <w:ind w:left="1222" w:hanging="665"/>
      </w:pPr>
    </w:lvl>
    <w:lvl w:ilvl="1">
      <w:start w:val="3"/>
      <w:numFmt w:val="decimal"/>
      <w:lvlText w:val="%1.%2."/>
      <w:lvlJc w:val="left"/>
      <w:pPr>
        <w:ind w:left="1222" w:hanging="665"/>
      </w:pPr>
      <w:rPr>
        <w:rFonts w:ascii="Times New Roman" w:eastAsia="Times New Roman" w:hAnsi="Times New Roman" w:cs="Times New Roman"/>
        <w:b/>
        <w:sz w:val="42"/>
        <w:szCs w:val="42"/>
      </w:rPr>
    </w:lvl>
    <w:lvl w:ilvl="2">
      <w:start w:val="1"/>
      <w:numFmt w:val="decimal"/>
      <w:lvlText w:val="(%3)"/>
      <w:lvlJc w:val="left"/>
      <w:pPr>
        <w:ind w:left="1280" w:hanging="360"/>
      </w:pPr>
      <w:rPr>
        <w:rFonts w:ascii="Times New Roman" w:eastAsia="Times New Roman" w:hAnsi="Times New Roman" w:cs="Times New Roman"/>
        <w:sz w:val="24"/>
        <w:szCs w:val="24"/>
      </w:rPr>
    </w:lvl>
    <w:lvl w:ilvl="3">
      <w:numFmt w:val="bullet"/>
      <w:lvlText w:val="•"/>
      <w:lvlJc w:val="left"/>
      <w:pPr>
        <w:ind w:left="3251" w:hanging="360"/>
      </w:pPr>
    </w:lvl>
    <w:lvl w:ilvl="4">
      <w:numFmt w:val="bullet"/>
      <w:lvlText w:val="•"/>
      <w:lvlJc w:val="left"/>
      <w:pPr>
        <w:ind w:left="4237" w:hanging="360"/>
      </w:pPr>
    </w:lvl>
    <w:lvl w:ilvl="5">
      <w:numFmt w:val="bullet"/>
      <w:lvlText w:val="•"/>
      <w:lvlJc w:val="left"/>
      <w:pPr>
        <w:ind w:left="5222" w:hanging="360"/>
      </w:pPr>
    </w:lvl>
    <w:lvl w:ilvl="6">
      <w:numFmt w:val="bullet"/>
      <w:lvlText w:val="•"/>
      <w:lvlJc w:val="left"/>
      <w:pPr>
        <w:ind w:left="6208" w:hanging="360"/>
      </w:pPr>
    </w:lvl>
    <w:lvl w:ilvl="7">
      <w:numFmt w:val="bullet"/>
      <w:lvlText w:val="•"/>
      <w:lvlJc w:val="left"/>
      <w:pPr>
        <w:ind w:left="7194" w:hanging="360"/>
      </w:pPr>
    </w:lvl>
    <w:lvl w:ilvl="8">
      <w:numFmt w:val="bullet"/>
      <w:lvlText w:val="•"/>
      <w:lvlJc w:val="left"/>
      <w:pPr>
        <w:ind w:left="8179" w:hanging="360"/>
      </w:pPr>
    </w:lvl>
  </w:abstractNum>
  <w:abstractNum w:abstractNumId="22" w15:restartNumberingAfterBreak="0">
    <w:nsid w:val="4CA8083A"/>
    <w:multiLevelType w:val="multilevel"/>
    <w:tmpl w:val="AD54E2E8"/>
    <w:lvl w:ilvl="0">
      <w:numFmt w:val="bullet"/>
      <w:lvlText w:val="▪"/>
      <w:lvlJc w:val="left"/>
      <w:pPr>
        <w:ind w:left="920" w:hanging="339"/>
      </w:pPr>
      <w:rPr>
        <w:rFonts w:ascii="Noto Sans Symbols" w:eastAsia="Noto Sans Symbols" w:hAnsi="Noto Sans Symbols" w:cs="Noto Sans Symbols"/>
        <w:sz w:val="20"/>
        <w:szCs w:val="20"/>
      </w:rPr>
    </w:lvl>
    <w:lvl w:ilvl="1">
      <w:numFmt w:val="bullet"/>
      <w:lvlText w:val="•"/>
      <w:lvlJc w:val="left"/>
      <w:pPr>
        <w:ind w:left="1843" w:hanging="339"/>
      </w:pPr>
    </w:lvl>
    <w:lvl w:ilvl="2">
      <w:numFmt w:val="bullet"/>
      <w:lvlText w:val="•"/>
      <w:lvlJc w:val="left"/>
      <w:pPr>
        <w:ind w:left="2766" w:hanging="339"/>
      </w:pPr>
    </w:lvl>
    <w:lvl w:ilvl="3">
      <w:numFmt w:val="bullet"/>
      <w:lvlText w:val="•"/>
      <w:lvlJc w:val="left"/>
      <w:pPr>
        <w:ind w:left="3689" w:hanging="339"/>
      </w:pPr>
    </w:lvl>
    <w:lvl w:ilvl="4">
      <w:numFmt w:val="bullet"/>
      <w:lvlText w:val="•"/>
      <w:lvlJc w:val="left"/>
      <w:pPr>
        <w:ind w:left="4612" w:hanging="339"/>
      </w:pPr>
    </w:lvl>
    <w:lvl w:ilvl="5">
      <w:numFmt w:val="bullet"/>
      <w:lvlText w:val="•"/>
      <w:lvlJc w:val="left"/>
      <w:pPr>
        <w:ind w:left="5535" w:hanging="339"/>
      </w:pPr>
    </w:lvl>
    <w:lvl w:ilvl="6">
      <w:numFmt w:val="bullet"/>
      <w:lvlText w:val="•"/>
      <w:lvlJc w:val="left"/>
      <w:pPr>
        <w:ind w:left="6458" w:hanging="339"/>
      </w:pPr>
    </w:lvl>
    <w:lvl w:ilvl="7">
      <w:numFmt w:val="bullet"/>
      <w:lvlText w:val="•"/>
      <w:lvlJc w:val="left"/>
      <w:pPr>
        <w:ind w:left="7381" w:hanging="339"/>
      </w:pPr>
    </w:lvl>
    <w:lvl w:ilvl="8">
      <w:numFmt w:val="bullet"/>
      <w:lvlText w:val="•"/>
      <w:lvlJc w:val="left"/>
      <w:pPr>
        <w:ind w:left="8304" w:hanging="339"/>
      </w:pPr>
    </w:lvl>
  </w:abstractNum>
  <w:abstractNum w:abstractNumId="23" w15:restartNumberingAfterBreak="0">
    <w:nsid w:val="4D9A58C6"/>
    <w:multiLevelType w:val="multilevel"/>
    <w:tmpl w:val="D78459DC"/>
    <w:lvl w:ilvl="0">
      <w:start w:val="1"/>
      <w:numFmt w:val="decimal"/>
      <w:lvlText w:val="%1."/>
      <w:lvlJc w:val="left"/>
      <w:pPr>
        <w:ind w:left="800" w:hanging="248"/>
      </w:pPr>
      <w:rPr>
        <w:rFonts w:ascii="Times New Roman" w:eastAsia="Times New Roman" w:hAnsi="Times New Roman" w:cs="Times New Roman"/>
        <w:b/>
        <w:sz w:val="24"/>
        <w:szCs w:val="24"/>
      </w:rPr>
    </w:lvl>
    <w:lvl w:ilvl="1">
      <w:numFmt w:val="bullet"/>
      <w:lvlText w:val="●"/>
      <w:lvlJc w:val="left"/>
      <w:pPr>
        <w:ind w:left="1280" w:hanging="365"/>
      </w:pPr>
      <w:rPr>
        <w:rFonts w:ascii="Noto Sans Symbols" w:eastAsia="Noto Sans Symbols" w:hAnsi="Noto Sans Symbols" w:cs="Noto Sans Symbols"/>
        <w:sz w:val="24"/>
        <w:szCs w:val="24"/>
      </w:rPr>
    </w:lvl>
    <w:lvl w:ilvl="2">
      <w:numFmt w:val="bullet"/>
      <w:lvlText w:val="•"/>
      <w:lvlJc w:val="left"/>
      <w:pPr>
        <w:ind w:left="2265" w:hanging="365"/>
      </w:pPr>
    </w:lvl>
    <w:lvl w:ilvl="3">
      <w:numFmt w:val="bullet"/>
      <w:lvlText w:val="•"/>
      <w:lvlJc w:val="left"/>
      <w:pPr>
        <w:ind w:left="3251" w:hanging="365"/>
      </w:pPr>
    </w:lvl>
    <w:lvl w:ilvl="4">
      <w:numFmt w:val="bullet"/>
      <w:lvlText w:val="•"/>
      <w:lvlJc w:val="left"/>
      <w:pPr>
        <w:ind w:left="4237" w:hanging="365"/>
      </w:pPr>
    </w:lvl>
    <w:lvl w:ilvl="5">
      <w:numFmt w:val="bullet"/>
      <w:lvlText w:val="•"/>
      <w:lvlJc w:val="left"/>
      <w:pPr>
        <w:ind w:left="5222" w:hanging="365"/>
      </w:pPr>
    </w:lvl>
    <w:lvl w:ilvl="6">
      <w:numFmt w:val="bullet"/>
      <w:lvlText w:val="•"/>
      <w:lvlJc w:val="left"/>
      <w:pPr>
        <w:ind w:left="6208" w:hanging="365"/>
      </w:pPr>
    </w:lvl>
    <w:lvl w:ilvl="7">
      <w:numFmt w:val="bullet"/>
      <w:lvlText w:val="•"/>
      <w:lvlJc w:val="left"/>
      <w:pPr>
        <w:ind w:left="7194" w:hanging="365"/>
      </w:pPr>
    </w:lvl>
    <w:lvl w:ilvl="8">
      <w:numFmt w:val="bullet"/>
      <w:lvlText w:val="•"/>
      <w:lvlJc w:val="left"/>
      <w:pPr>
        <w:ind w:left="8179" w:hanging="365"/>
      </w:pPr>
    </w:lvl>
  </w:abstractNum>
  <w:abstractNum w:abstractNumId="24" w15:restartNumberingAfterBreak="0">
    <w:nsid w:val="4E566C3C"/>
    <w:multiLevelType w:val="multilevel"/>
    <w:tmpl w:val="EDC2AAF2"/>
    <w:lvl w:ilvl="0">
      <w:start w:val="1"/>
      <w:numFmt w:val="decimal"/>
      <w:lvlText w:val="%1"/>
      <w:lvlJc w:val="left"/>
      <w:pPr>
        <w:ind w:left="560" w:hanging="202"/>
      </w:pPr>
      <w:rPr>
        <w:rFonts w:ascii="Times New Roman" w:eastAsia="Times New Roman" w:hAnsi="Times New Roman" w:cs="Times New Roman"/>
        <w:b/>
        <w:sz w:val="24"/>
        <w:szCs w:val="24"/>
      </w:rPr>
    </w:lvl>
    <w:lvl w:ilvl="1">
      <w:numFmt w:val="bullet"/>
      <w:lvlText w:val="•"/>
      <w:lvlJc w:val="left"/>
      <w:pPr>
        <w:ind w:left="1519" w:hanging="201"/>
      </w:pPr>
    </w:lvl>
    <w:lvl w:ilvl="2">
      <w:numFmt w:val="bullet"/>
      <w:lvlText w:val="•"/>
      <w:lvlJc w:val="left"/>
      <w:pPr>
        <w:ind w:left="2478" w:hanging="202"/>
      </w:pPr>
    </w:lvl>
    <w:lvl w:ilvl="3">
      <w:numFmt w:val="bullet"/>
      <w:lvlText w:val="•"/>
      <w:lvlJc w:val="left"/>
      <w:pPr>
        <w:ind w:left="3437" w:hanging="202"/>
      </w:pPr>
    </w:lvl>
    <w:lvl w:ilvl="4">
      <w:numFmt w:val="bullet"/>
      <w:lvlText w:val="•"/>
      <w:lvlJc w:val="left"/>
      <w:pPr>
        <w:ind w:left="4396" w:hanging="202"/>
      </w:pPr>
    </w:lvl>
    <w:lvl w:ilvl="5">
      <w:numFmt w:val="bullet"/>
      <w:lvlText w:val="•"/>
      <w:lvlJc w:val="left"/>
      <w:pPr>
        <w:ind w:left="5355" w:hanging="202"/>
      </w:pPr>
    </w:lvl>
    <w:lvl w:ilvl="6">
      <w:numFmt w:val="bullet"/>
      <w:lvlText w:val="•"/>
      <w:lvlJc w:val="left"/>
      <w:pPr>
        <w:ind w:left="6314" w:hanging="202"/>
      </w:pPr>
    </w:lvl>
    <w:lvl w:ilvl="7">
      <w:numFmt w:val="bullet"/>
      <w:lvlText w:val="•"/>
      <w:lvlJc w:val="left"/>
      <w:pPr>
        <w:ind w:left="7273" w:hanging="202"/>
      </w:pPr>
    </w:lvl>
    <w:lvl w:ilvl="8">
      <w:numFmt w:val="bullet"/>
      <w:lvlText w:val="•"/>
      <w:lvlJc w:val="left"/>
      <w:pPr>
        <w:ind w:left="8232" w:hanging="202"/>
      </w:pPr>
    </w:lvl>
  </w:abstractNum>
  <w:abstractNum w:abstractNumId="25" w15:restartNumberingAfterBreak="0">
    <w:nsid w:val="51B319A9"/>
    <w:multiLevelType w:val="multilevel"/>
    <w:tmpl w:val="3FD4F40E"/>
    <w:lvl w:ilvl="0">
      <w:start w:val="4"/>
      <w:numFmt w:val="decimal"/>
      <w:lvlText w:val="%1"/>
      <w:lvlJc w:val="left"/>
      <w:pPr>
        <w:ind w:left="560" w:hanging="375"/>
      </w:pPr>
    </w:lvl>
    <w:lvl w:ilvl="1">
      <w:start w:val="3"/>
      <w:numFmt w:val="decimal"/>
      <w:lvlText w:val="%1.%2"/>
      <w:lvlJc w:val="left"/>
      <w:pPr>
        <w:ind w:left="560" w:hanging="375"/>
      </w:pPr>
      <w:rPr>
        <w:rFonts w:ascii="Times New Roman" w:eastAsia="Times New Roman" w:hAnsi="Times New Roman" w:cs="Times New Roman"/>
        <w:b/>
        <w:sz w:val="24"/>
        <w:szCs w:val="24"/>
      </w:rPr>
    </w:lvl>
    <w:lvl w:ilvl="2">
      <w:start w:val="1"/>
      <w:numFmt w:val="decimal"/>
      <w:lvlText w:val="%1.%2.%3"/>
      <w:lvlJc w:val="left"/>
      <w:pPr>
        <w:ind w:left="1098" w:hanging="545"/>
      </w:pPr>
      <w:rPr>
        <w:rFonts w:ascii="Times New Roman" w:eastAsia="Times New Roman" w:hAnsi="Times New Roman" w:cs="Times New Roman"/>
        <w:b/>
        <w:sz w:val="24"/>
        <w:szCs w:val="24"/>
      </w:rPr>
    </w:lvl>
    <w:lvl w:ilvl="3">
      <w:numFmt w:val="bullet"/>
      <w:lvlText w:val="•"/>
      <w:lvlJc w:val="left"/>
      <w:pPr>
        <w:ind w:left="3111" w:hanging="545"/>
      </w:pPr>
    </w:lvl>
    <w:lvl w:ilvl="4">
      <w:numFmt w:val="bullet"/>
      <w:lvlText w:val="•"/>
      <w:lvlJc w:val="left"/>
      <w:pPr>
        <w:ind w:left="4117" w:hanging="545"/>
      </w:pPr>
    </w:lvl>
    <w:lvl w:ilvl="5">
      <w:numFmt w:val="bullet"/>
      <w:lvlText w:val="•"/>
      <w:lvlJc w:val="left"/>
      <w:pPr>
        <w:ind w:left="5122" w:hanging="545"/>
      </w:pPr>
    </w:lvl>
    <w:lvl w:ilvl="6">
      <w:numFmt w:val="bullet"/>
      <w:lvlText w:val="•"/>
      <w:lvlJc w:val="left"/>
      <w:pPr>
        <w:ind w:left="6128" w:hanging="545"/>
      </w:pPr>
    </w:lvl>
    <w:lvl w:ilvl="7">
      <w:numFmt w:val="bullet"/>
      <w:lvlText w:val="•"/>
      <w:lvlJc w:val="left"/>
      <w:pPr>
        <w:ind w:left="7134" w:hanging="545"/>
      </w:pPr>
    </w:lvl>
    <w:lvl w:ilvl="8">
      <w:numFmt w:val="bullet"/>
      <w:lvlText w:val="•"/>
      <w:lvlJc w:val="left"/>
      <w:pPr>
        <w:ind w:left="8139" w:hanging="545"/>
      </w:pPr>
    </w:lvl>
  </w:abstractNum>
  <w:abstractNum w:abstractNumId="26" w15:restartNumberingAfterBreak="0">
    <w:nsid w:val="529B4DE1"/>
    <w:multiLevelType w:val="multilevel"/>
    <w:tmpl w:val="0F965638"/>
    <w:lvl w:ilvl="0">
      <w:start w:val="1"/>
      <w:numFmt w:val="decimal"/>
      <w:lvlText w:val="%1"/>
      <w:lvlJc w:val="left"/>
      <w:pPr>
        <w:ind w:left="560" w:hanging="192"/>
      </w:pPr>
      <w:rPr>
        <w:rFonts w:ascii="Times New Roman" w:eastAsia="Times New Roman" w:hAnsi="Times New Roman" w:cs="Times New Roman"/>
        <w:b/>
        <w:sz w:val="24"/>
        <w:szCs w:val="24"/>
      </w:rPr>
    </w:lvl>
    <w:lvl w:ilvl="1">
      <w:numFmt w:val="bullet"/>
      <w:lvlText w:val="•"/>
      <w:lvlJc w:val="left"/>
      <w:pPr>
        <w:ind w:left="1519" w:hanging="191"/>
      </w:pPr>
    </w:lvl>
    <w:lvl w:ilvl="2">
      <w:numFmt w:val="bullet"/>
      <w:lvlText w:val="•"/>
      <w:lvlJc w:val="left"/>
      <w:pPr>
        <w:ind w:left="2478" w:hanging="192"/>
      </w:pPr>
    </w:lvl>
    <w:lvl w:ilvl="3">
      <w:numFmt w:val="bullet"/>
      <w:lvlText w:val="•"/>
      <w:lvlJc w:val="left"/>
      <w:pPr>
        <w:ind w:left="3437" w:hanging="192"/>
      </w:pPr>
    </w:lvl>
    <w:lvl w:ilvl="4">
      <w:numFmt w:val="bullet"/>
      <w:lvlText w:val="•"/>
      <w:lvlJc w:val="left"/>
      <w:pPr>
        <w:ind w:left="4396" w:hanging="192"/>
      </w:pPr>
    </w:lvl>
    <w:lvl w:ilvl="5">
      <w:numFmt w:val="bullet"/>
      <w:lvlText w:val="•"/>
      <w:lvlJc w:val="left"/>
      <w:pPr>
        <w:ind w:left="5355" w:hanging="192"/>
      </w:pPr>
    </w:lvl>
    <w:lvl w:ilvl="6">
      <w:numFmt w:val="bullet"/>
      <w:lvlText w:val="•"/>
      <w:lvlJc w:val="left"/>
      <w:pPr>
        <w:ind w:left="6314" w:hanging="192"/>
      </w:pPr>
    </w:lvl>
    <w:lvl w:ilvl="7">
      <w:numFmt w:val="bullet"/>
      <w:lvlText w:val="•"/>
      <w:lvlJc w:val="left"/>
      <w:pPr>
        <w:ind w:left="7273" w:hanging="192"/>
      </w:pPr>
    </w:lvl>
    <w:lvl w:ilvl="8">
      <w:numFmt w:val="bullet"/>
      <w:lvlText w:val="•"/>
      <w:lvlJc w:val="left"/>
      <w:pPr>
        <w:ind w:left="8232" w:hanging="192"/>
      </w:pPr>
    </w:lvl>
  </w:abstractNum>
  <w:abstractNum w:abstractNumId="27" w15:restartNumberingAfterBreak="0">
    <w:nsid w:val="53E661F5"/>
    <w:multiLevelType w:val="multilevel"/>
    <w:tmpl w:val="A454B214"/>
    <w:lvl w:ilvl="0">
      <w:start w:val="1"/>
      <w:numFmt w:val="decimal"/>
      <w:lvlText w:val="(%1)"/>
      <w:lvlJc w:val="left"/>
      <w:pPr>
        <w:ind w:left="560" w:hanging="360"/>
      </w:pPr>
      <w:rPr>
        <w:rFonts w:ascii="Times New Roman" w:eastAsia="Times New Roman" w:hAnsi="Times New Roman" w:cs="Times New Roman"/>
        <w:sz w:val="24"/>
        <w:szCs w:val="24"/>
      </w:rPr>
    </w:lvl>
    <w:lvl w:ilvl="1">
      <w:numFmt w:val="bullet"/>
      <w:lvlText w:val="•"/>
      <w:lvlJc w:val="left"/>
      <w:pPr>
        <w:ind w:left="1519" w:hanging="360"/>
      </w:pPr>
    </w:lvl>
    <w:lvl w:ilvl="2">
      <w:numFmt w:val="bullet"/>
      <w:lvlText w:val="•"/>
      <w:lvlJc w:val="left"/>
      <w:pPr>
        <w:ind w:left="2478" w:hanging="360"/>
      </w:pPr>
    </w:lvl>
    <w:lvl w:ilvl="3">
      <w:numFmt w:val="bullet"/>
      <w:lvlText w:val="•"/>
      <w:lvlJc w:val="left"/>
      <w:pPr>
        <w:ind w:left="3437" w:hanging="360"/>
      </w:pPr>
    </w:lvl>
    <w:lvl w:ilvl="4">
      <w:numFmt w:val="bullet"/>
      <w:lvlText w:val="•"/>
      <w:lvlJc w:val="left"/>
      <w:pPr>
        <w:ind w:left="4396" w:hanging="360"/>
      </w:pPr>
    </w:lvl>
    <w:lvl w:ilvl="5">
      <w:numFmt w:val="bullet"/>
      <w:lvlText w:val="•"/>
      <w:lvlJc w:val="left"/>
      <w:pPr>
        <w:ind w:left="5355" w:hanging="360"/>
      </w:pPr>
    </w:lvl>
    <w:lvl w:ilvl="6">
      <w:numFmt w:val="bullet"/>
      <w:lvlText w:val="•"/>
      <w:lvlJc w:val="left"/>
      <w:pPr>
        <w:ind w:left="6314" w:hanging="360"/>
      </w:pPr>
    </w:lvl>
    <w:lvl w:ilvl="7">
      <w:numFmt w:val="bullet"/>
      <w:lvlText w:val="•"/>
      <w:lvlJc w:val="left"/>
      <w:pPr>
        <w:ind w:left="7273" w:hanging="360"/>
      </w:pPr>
    </w:lvl>
    <w:lvl w:ilvl="8">
      <w:numFmt w:val="bullet"/>
      <w:lvlText w:val="•"/>
      <w:lvlJc w:val="left"/>
      <w:pPr>
        <w:ind w:left="8232" w:hanging="360"/>
      </w:pPr>
    </w:lvl>
  </w:abstractNum>
  <w:abstractNum w:abstractNumId="28" w15:restartNumberingAfterBreak="0">
    <w:nsid w:val="56C92853"/>
    <w:multiLevelType w:val="multilevel"/>
    <w:tmpl w:val="896C8D50"/>
    <w:lvl w:ilvl="0">
      <w:start w:val="1"/>
      <w:numFmt w:val="upperLetter"/>
      <w:lvlText w:val="(%1)"/>
      <w:lvlJc w:val="left"/>
      <w:pPr>
        <w:ind w:left="949" w:hanging="396"/>
      </w:pPr>
      <w:rPr>
        <w:rFonts w:ascii="Times New Roman" w:eastAsia="Times New Roman" w:hAnsi="Times New Roman" w:cs="Times New Roman"/>
        <w:b/>
        <w:sz w:val="24"/>
        <w:szCs w:val="24"/>
      </w:rPr>
    </w:lvl>
    <w:lvl w:ilvl="1">
      <w:start w:val="1"/>
      <w:numFmt w:val="decimal"/>
      <w:lvlText w:val="(%2)"/>
      <w:lvlJc w:val="left"/>
      <w:pPr>
        <w:ind w:left="1280" w:hanging="365"/>
      </w:pPr>
      <w:rPr>
        <w:rFonts w:ascii="Times New Roman" w:eastAsia="Times New Roman" w:hAnsi="Times New Roman" w:cs="Times New Roman"/>
        <w:sz w:val="24"/>
        <w:szCs w:val="24"/>
      </w:rPr>
    </w:lvl>
    <w:lvl w:ilvl="2">
      <w:numFmt w:val="bullet"/>
      <w:lvlText w:val="•"/>
      <w:lvlJc w:val="left"/>
      <w:pPr>
        <w:ind w:left="2265" w:hanging="365"/>
      </w:pPr>
    </w:lvl>
    <w:lvl w:ilvl="3">
      <w:numFmt w:val="bullet"/>
      <w:lvlText w:val="•"/>
      <w:lvlJc w:val="left"/>
      <w:pPr>
        <w:ind w:left="3251" w:hanging="365"/>
      </w:pPr>
    </w:lvl>
    <w:lvl w:ilvl="4">
      <w:numFmt w:val="bullet"/>
      <w:lvlText w:val="•"/>
      <w:lvlJc w:val="left"/>
      <w:pPr>
        <w:ind w:left="4237" w:hanging="365"/>
      </w:pPr>
    </w:lvl>
    <w:lvl w:ilvl="5">
      <w:numFmt w:val="bullet"/>
      <w:lvlText w:val="•"/>
      <w:lvlJc w:val="left"/>
      <w:pPr>
        <w:ind w:left="5222" w:hanging="365"/>
      </w:pPr>
    </w:lvl>
    <w:lvl w:ilvl="6">
      <w:numFmt w:val="bullet"/>
      <w:lvlText w:val="•"/>
      <w:lvlJc w:val="left"/>
      <w:pPr>
        <w:ind w:left="6208" w:hanging="365"/>
      </w:pPr>
    </w:lvl>
    <w:lvl w:ilvl="7">
      <w:numFmt w:val="bullet"/>
      <w:lvlText w:val="•"/>
      <w:lvlJc w:val="left"/>
      <w:pPr>
        <w:ind w:left="7194" w:hanging="365"/>
      </w:pPr>
    </w:lvl>
    <w:lvl w:ilvl="8">
      <w:numFmt w:val="bullet"/>
      <w:lvlText w:val="•"/>
      <w:lvlJc w:val="left"/>
      <w:pPr>
        <w:ind w:left="8179" w:hanging="365"/>
      </w:pPr>
    </w:lvl>
  </w:abstractNum>
  <w:abstractNum w:abstractNumId="29" w15:restartNumberingAfterBreak="0">
    <w:nsid w:val="60B37B54"/>
    <w:multiLevelType w:val="multilevel"/>
    <w:tmpl w:val="0EBE0D06"/>
    <w:lvl w:ilvl="0">
      <w:numFmt w:val="bullet"/>
      <w:lvlText w:val="□"/>
      <w:lvlJc w:val="left"/>
      <w:pPr>
        <w:ind w:left="800" w:hanging="248"/>
      </w:pPr>
      <w:rPr>
        <w:rFonts w:ascii="Times New Roman" w:eastAsia="Times New Roman" w:hAnsi="Times New Roman" w:cs="Times New Roman"/>
        <w:sz w:val="24"/>
        <w:szCs w:val="24"/>
      </w:rPr>
    </w:lvl>
    <w:lvl w:ilvl="1">
      <w:numFmt w:val="bullet"/>
      <w:lvlText w:val="□"/>
      <w:lvlJc w:val="left"/>
      <w:pPr>
        <w:ind w:left="1338" w:hanging="362"/>
      </w:pPr>
      <w:rPr>
        <w:rFonts w:ascii="Times New Roman" w:eastAsia="Times New Roman" w:hAnsi="Times New Roman" w:cs="Times New Roman"/>
        <w:sz w:val="24"/>
        <w:szCs w:val="24"/>
      </w:rPr>
    </w:lvl>
    <w:lvl w:ilvl="2">
      <w:numFmt w:val="bullet"/>
      <w:lvlText w:val="•"/>
      <w:lvlJc w:val="left"/>
      <w:pPr>
        <w:ind w:left="2319" w:hanging="362"/>
      </w:pPr>
    </w:lvl>
    <w:lvl w:ilvl="3">
      <w:numFmt w:val="bullet"/>
      <w:lvlText w:val="•"/>
      <w:lvlJc w:val="left"/>
      <w:pPr>
        <w:ind w:left="3298" w:hanging="363"/>
      </w:pPr>
    </w:lvl>
    <w:lvl w:ilvl="4">
      <w:numFmt w:val="bullet"/>
      <w:lvlText w:val="•"/>
      <w:lvlJc w:val="left"/>
      <w:pPr>
        <w:ind w:left="4277" w:hanging="363"/>
      </w:pPr>
    </w:lvl>
    <w:lvl w:ilvl="5">
      <w:numFmt w:val="bullet"/>
      <w:lvlText w:val="•"/>
      <w:lvlJc w:val="left"/>
      <w:pPr>
        <w:ind w:left="5256" w:hanging="363"/>
      </w:pPr>
    </w:lvl>
    <w:lvl w:ilvl="6">
      <w:numFmt w:val="bullet"/>
      <w:lvlText w:val="•"/>
      <w:lvlJc w:val="left"/>
      <w:pPr>
        <w:ind w:left="6235" w:hanging="363"/>
      </w:pPr>
    </w:lvl>
    <w:lvl w:ilvl="7">
      <w:numFmt w:val="bullet"/>
      <w:lvlText w:val="•"/>
      <w:lvlJc w:val="left"/>
      <w:pPr>
        <w:ind w:left="7214" w:hanging="363"/>
      </w:pPr>
    </w:lvl>
    <w:lvl w:ilvl="8">
      <w:numFmt w:val="bullet"/>
      <w:lvlText w:val="•"/>
      <w:lvlJc w:val="left"/>
      <w:pPr>
        <w:ind w:left="8193" w:hanging="363"/>
      </w:pPr>
    </w:lvl>
  </w:abstractNum>
  <w:abstractNum w:abstractNumId="30" w15:restartNumberingAfterBreak="0">
    <w:nsid w:val="62A10B28"/>
    <w:multiLevelType w:val="multilevel"/>
    <w:tmpl w:val="726C2642"/>
    <w:lvl w:ilvl="0">
      <w:numFmt w:val="bullet"/>
      <w:lvlText w:val="●"/>
      <w:lvlJc w:val="left"/>
      <w:pPr>
        <w:ind w:left="1280" w:hanging="360"/>
      </w:pPr>
      <w:rPr>
        <w:rFonts w:ascii="Noto Sans Symbols" w:eastAsia="Noto Sans Symbols" w:hAnsi="Noto Sans Symbols" w:cs="Noto Sans Symbols"/>
        <w:sz w:val="22"/>
        <w:szCs w:val="22"/>
      </w:rPr>
    </w:lvl>
    <w:lvl w:ilvl="1">
      <w:numFmt w:val="bullet"/>
      <w:lvlText w:val="•"/>
      <w:lvlJc w:val="left"/>
      <w:pPr>
        <w:ind w:left="2167" w:hanging="360"/>
      </w:pPr>
    </w:lvl>
    <w:lvl w:ilvl="2">
      <w:numFmt w:val="bullet"/>
      <w:lvlText w:val="•"/>
      <w:lvlJc w:val="left"/>
      <w:pPr>
        <w:ind w:left="3054" w:hanging="360"/>
      </w:pPr>
    </w:lvl>
    <w:lvl w:ilvl="3">
      <w:numFmt w:val="bullet"/>
      <w:lvlText w:val="•"/>
      <w:lvlJc w:val="left"/>
      <w:pPr>
        <w:ind w:left="3941" w:hanging="360"/>
      </w:pPr>
    </w:lvl>
    <w:lvl w:ilvl="4">
      <w:numFmt w:val="bullet"/>
      <w:lvlText w:val="•"/>
      <w:lvlJc w:val="left"/>
      <w:pPr>
        <w:ind w:left="4828" w:hanging="360"/>
      </w:pPr>
    </w:lvl>
    <w:lvl w:ilvl="5">
      <w:numFmt w:val="bullet"/>
      <w:lvlText w:val="•"/>
      <w:lvlJc w:val="left"/>
      <w:pPr>
        <w:ind w:left="5715" w:hanging="360"/>
      </w:pPr>
    </w:lvl>
    <w:lvl w:ilvl="6">
      <w:numFmt w:val="bullet"/>
      <w:lvlText w:val="•"/>
      <w:lvlJc w:val="left"/>
      <w:pPr>
        <w:ind w:left="6602" w:hanging="360"/>
      </w:pPr>
    </w:lvl>
    <w:lvl w:ilvl="7">
      <w:numFmt w:val="bullet"/>
      <w:lvlText w:val="•"/>
      <w:lvlJc w:val="left"/>
      <w:pPr>
        <w:ind w:left="7489" w:hanging="360"/>
      </w:pPr>
    </w:lvl>
    <w:lvl w:ilvl="8">
      <w:numFmt w:val="bullet"/>
      <w:lvlText w:val="•"/>
      <w:lvlJc w:val="left"/>
      <w:pPr>
        <w:ind w:left="8376" w:hanging="360"/>
      </w:pPr>
    </w:lvl>
  </w:abstractNum>
  <w:abstractNum w:abstractNumId="31" w15:restartNumberingAfterBreak="0">
    <w:nsid w:val="63DD69D5"/>
    <w:multiLevelType w:val="multilevel"/>
    <w:tmpl w:val="CA92FC4C"/>
    <w:lvl w:ilvl="0">
      <w:start w:val="1"/>
      <w:numFmt w:val="decimal"/>
      <w:lvlText w:val="(%1)"/>
      <w:lvlJc w:val="left"/>
      <w:pPr>
        <w:ind w:left="810" w:hanging="257"/>
      </w:pPr>
      <w:rPr>
        <w:b/>
      </w:rPr>
    </w:lvl>
    <w:lvl w:ilvl="1">
      <w:numFmt w:val="bullet"/>
      <w:lvlText w:val="•"/>
      <w:lvlJc w:val="left"/>
      <w:pPr>
        <w:ind w:left="1753" w:hanging="256"/>
      </w:pPr>
    </w:lvl>
    <w:lvl w:ilvl="2">
      <w:numFmt w:val="bullet"/>
      <w:lvlText w:val="•"/>
      <w:lvlJc w:val="left"/>
      <w:pPr>
        <w:ind w:left="2686" w:hanging="256"/>
      </w:pPr>
    </w:lvl>
    <w:lvl w:ilvl="3">
      <w:numFmt w:val="bullet"/>
      <w:lvlText w:val="•"/>
      <w:lvlJc w:val="left"/>
      <w:pPr>
        <w:ind w:left="3619" w:hanging="257"/>
      </w:pPr>
    </w:lvl>
    <w:lvl w:ilvl="4">
      <w:numFmt w:val="bullet"/>
      <w:lvlText w:val="•"/>
      <w:lvlJc w:val="left"/>
      <w:pPr>
        <w:ind w:left="4552" w:hanging="257"/>
      </w:pPr>
    </w:lvl>
    <w:lvl w:ilvl="5">
      <w:numFmt w:val="bullet"/>
      <w:lvlText w:val="•"/>
      <w:lvlJc w:val="left"/>
      <w:pPr>
        <w:ind w:left="5485" w:hanging="257"/>
      </w:pPr>
    </w:lvl>
    <w:lvl w:ilvl="6">
      <w:numFmt w:val="bullet"/>
      <w:lvlText w:val="•"/>
      <w:lvlJc w:val="left"/>
      <w:pPr>
        <w:ind w:left="6418" w:hanging="257"/>
      </w:pPr>
    </w:lvl>
    <w:lvl w:ilvl="7">
      <w:numFmt w:val="bullet"/>
      <w:lvlText w:val="•"/>
      <w:lvlJc w:val="left"/>
      <w:pPr>
        <w:ind w:left="7351" w:hanging="257"/>
      </w:pPr>
    </w:lvl>
    <w:lvl w:ilvl="8">
      <w:numFmt w:val="bullet"/>
      <w:lvlText w:val="•"/>
      <w:lvlJc w:val="left"/>
      <w:pPr>
        <w:ind w:left="8284" w:hanging="257"/>
      </w:pPr>
    </w:lvl>
  </w:abstractNum>
  <w:abstractNum w:abstractNumId="32" w15:restartNumberingAfterBreak="0">
    <w:nsid w:val="6AB15C5B"/>
    <w:multiLevelType w:val="multilevel"/>
    <w:tmpl w:val="BB4279DE"/>
    <w:lvl w:ilvl="0">
      <w:start w:val="1"/>
      <w:numFmt w:val="decimal"/>
      <w:lvlText w:val="%1"/>
      <w:lvlJc w:val="left"/>
      <w:pPr>
        <w:ind w:left="1146" w:hanging="550"/>
      </w:pPr>
    </w:lvl>
    <w:lvl w:ilvl="1">
      <w:start w:val="1"/>
      <w:numFmt w:val="decimal"/>
      <w:lvlText w:val="%1.%2."/>
      <w:lvlJc w:val="left"/>
      <w:pPr>
        <w:ind w:left="5796" w:hanging="550"/>
      </w:pPr>
      <w:rPr>
        <w:rFonts w:ascii="Times New Roman" w:eastAsia="Times New Roman" w:hAnsi="Times New Roman" w:cs="Times New Roman"/>
        <w:b/>
        <w:sz w:val="34"/>
        <w:szCs w:val="34"/>
      </w:rPr>
    </w:lvl>
    <w:lvl w:ilvl="2">
      <w:numFmt w:val="bullet"/>
      <w:lvlText w:val="•"/>
      <w:lvlJc w:val="left"/>
      <w:pPr>
        <w:ind w:left="2942" w:hanging="550"/>
      </w:pPr>
    </w:lvl>
    <w:lvl w:ilvl="3">
      <w:numFmt w:val="bullet"/>
      <w:lvlText w:val="•"/>
      <w:lvlJc w:val="left"/>
      <w:pPr>
        <w:ind w:left="3843" w:hanging="550"/>
      </w:pPr>
    </w:lvl>
    <w:lvl w:ilvl="4">
      <w:numFmt w:val="bullet"/>
      <w:lvlText w:val="•"/>
      <w:lvlJc w:val="left"/>
      <w:pPr>
        <w:ind w:left="4744" w:hanging="550"/>
      </w:pPr>
    </w:lvl>
    <w:lvl w:ilvl="5">
      <w:numFmt w:val="bullet"/>
      <w:lvlText w:val="•"/>
      <w:lvlJc w:val="left"/>
      <w:pPr>
        <w:ind w:left="5645" w:hanging="550"/>
      </w:pPr>
    </w:lvl>
    <w:lvl w:ilvl="6">
      <w:numFmt w:val="bullet"/>
      <w:lvlText w:val="•"/>
      <w:lvlJc w:val="left"/>
      <w:pPr>
        <w:ind w:left="6546" w:hanging="550"/>
      </w:pPr>
    </w:lvl>
    <w:lvl w:ilvl="7">
      <w:numFmt w:val="bullet"/>
      <w:lvlText w:val="•"/>
      <w:lvlJc w:val="left"/>
      <w:pPr>
        <w:ind w:left="7447" w:hanging="550"/>
      </w:pPr>
    </w:lvl>
    <w:lvl w:ilvl="8">
      <w:numFmt w:val="bullet"/>
      <w:lvlText w:val="•"/>
      <w:lvlJc w:val="left"/>
      <w:pPr>
        <w:ind w:left="8348" w:hanging="550"/>
      </w:pPr>
    </w:lvl>
  </w:abstractNum>
  <w:abstractNum w:abstractNumId="33" w15:restartNumberingAfterBreak="0">
    <w:nsid w:val="6BF61AA2"/>
    <w:multiLevelType w:val="multilevel"/>
    <w:tmpl w:val="FA7294A0"/>
    <w:lvl w:ilvl="0">
      <w:start w:val="5"/>
      <w:numFmt w:val="decimal"/>
      <w:lvlText w:val="%1"/>
      <w:lvlJc w:val="left"/>
      <w:pPr>
        <w:ind w:left="475" w:hanging="363"/>
      </w:pPr>
    </w:lvl>
    <w:lvl w:ilvl="1">
      <w:start w:val="1"/>
      <w:numFmt w:val="decimal"/>
      <w:lvlText w:val="%1.%2."/>
      <w:lvlJc w:val="left"/>
      <w:pPr>
        <w:ind w:left="475" w:hanging="363"/>
      </w:pPr>
      <w:rPr>
        <w:rFonts w:ascii="Times New Roman" w:eastAsia="Times New Roman" w:hAnsi="Times New Roman" w:cs="Times New Roman"/>
        <w:sz w:val="22"/>
        <w:szCs w:val="22"/>
      </w:rPr>
    </w:lvl>
    <w:lvl w:ilvl="2">
      <w:numFmt w:val="bullet"/>
      <w:lvlText w:val="•"/>
      <w:lvlJc w:val="left"/>
      <w:pPr>
        <w:ind w:left="1574" w:hanging="363"/>
      </w:pPr>
    </w:lvl>
    <w:lvl w:ilvl="3">
      <w:numFmt w:val="bullet"/>
      <w:lvlText w:val="•"/>
      <w:lvlJc w:val="left"/>
      <w:pPr>
        <w:ind w:left="2121" w:hanging="363"/>
      </w:pPr>
    </w:lvl>
    <w:lvl w:ilvl="4">
      <w:numFmt w:val="bullet"/>
      <w:lvlText w:val="•"/>
      <w:lvlJc w:val="left"/>
      <w:pPr>
        <w:ind w:left="2668" w:hanging="363"/>
      </w:pPr>
    </w:lvl>
    <w:lvl w:ilvl="5">
      <w:numFmt w:val="bullet"/>
      <w:lvlText w:val="•"/>
      <w:lvlJc w:val="left"/>
      <w:pPr>
        <w:ind w:left="3215" w:hanging="363"/>
      </w:pPr>
    </w:lvl>
    <w:lvl w:ilvl="6">
      <w:numFmt w:val="bullet"/>
      <w:lvlText w:val="•"/>
      <w:lvlJc w:val="left"/>
      <w:pPr>
        <w:ind w:left="3762" w:hanging="363"/>
      </w:pPr>
    </w:lvl>
    <w:lvl w:ilvl="7">
      <w:numFmt w:val="bullet"/>
      <w:lvlText w:val="•"/>
      <w:lvlJc w:val="left"/>
      <w:pPr>
        <w:ind w:left="4309" w:hanging="363"/>
      </w:pPr>
    </w:lvl>
    <w:lvl w:ilvl="8">
      <w:numFmt w:val="bullet"/>
      <w:lvlText w:val="•"/>
      <w:lvlJc w:val="left"/>
      <w:pPr>
        <w:ind w:left="4856" w:hanging="363"/>
      </w:pPr>
    </w:lvl>
  </w:abstractNum>
  <w:abstractNum w:abstractNumId="34" w15:restartNumberingAfterBreak="0">
    <w:nsid w:val="6E382570"/>
    <w:multiLevelType w:val="multilevel"/>
    <w:tmpl w:val="D27805BA"/>
    <w:lvl w:ilvl="0">
      <w:start w:val="3"/>
      <w:numFmt w:val="decimal"/>
      <w:lvlText w:val="%1"/>
      <w:lvlJc w:val="left"/>
      <w:pPr>
        <w:ind w:left="1021" w:hanging="608"/>
      </w:pPr>
    </w:lvl>
    <w:lvl w:ilvl="1">
      <w:start w:val="2"/>
      <w:numFmt w:val="decimal"/>
      <w:lvlText w:val="%1.%2."/>
      <w:lvlJc w:val="left"/>
      <w:pPr>
        <w:ind w:left="1021" w:hanging="608"/>
      </w:pPr>
      <w:rPr>
        <w:b/>
      </w:rPr>
    </w:lvl>
    <w:lvl w:ilvl="2">
      <w:start w:val="1"/>
      <w:numFmt w:val="decimal"/>
      <w:lvlText w:val="%3."/>
      <w:lvlJc w:val="left"/>
      <w:pPr>
        <w:ind w:left="2000" w:hanging="365"/>
      </w:pPr>
      <w:rPr>
        <w:rFonts w:ascii="Times New Roman" w:eastAsia="Times New Roman" w:hAnsi="Times New Roman" w:cs="Times New Roman"/>
        <w:sz w:val="24"/>
        <w:szCs w:val="24"/>
      </w:rPr>
    </w:lvl>
    <w:lvl w:ilvl="3">
      <w:numFmt w:val="bullet"/>
      <w:lvlText w:val="•"/>
      <w:lvlJc w:val="left"/>
      <w:pPr>
        <w:ind w:left="3811" w:hanging="365"/>
      </w:pPr>
    </w:lvl>
    <w:lvl w:ilvl="4">
      <w:numFmt w:val="bullet"/>
      <w:lvlText w:val="•"/>
      <w:lvlJc w:val="left"/>
      <w:pPr>
        <w:ind w:left="4717" w:hanging="365"/>
      </w:pPr>
    </w:lvl>
    <w:lvl w:ilvl="5">
      <w:numFmt w:val="bullet"/>
      <w:lvlText w:val="•"/>
      <w:lvlJc w:val="left"/>
      <w:pPr>
        <w:ind w:left="5622" w:hanging="365"/>
      </w:pPr>
    </w:lvl>
    <w:lvl w:ilvl="6">
      <w:numFmt w:val="bullet"/>
      <w:lvlText w:val="•"/>
      <w:lvlJc w:val="left"/>
      <w:pPr>
        <w:ind w:left="6528" w:hanging="365"/>
      </w:pPr>
    </w:lvl>
    <w:lvl w:ilvl="7">
      <w:numFmt w:val="bullet"/>
      <w:lvlText w:val="•"/>
      <w:lvlJc w:val="left"/>
      <w:pPr>
        <w:ind w:left="7434" w:hanging="365"/>
      </w:pPr>
    </w:lvl>
    <w:lvl w:ilvl="8">
      <w:numFmt w:val="bullet"/>
      <w:lvlText w:val="•"/>
      <w:lvlJc w:val="left"/>
      <w:pPr>
        <w:ind w:left="8339" w:hanging="365"/>
      </w:pPr>
    </w:lvl>
  </w:abstractNum>
  <w:abstractNum w:abstractNumId="35" w15:restartNumberingAfterBreak="0">
    <w:nsid w:val="707919DE"/>
    <w:multiLevelType w:val="multilevel"/>
    <w:tmpl w:val="3D80C856"/>
    <w:lvl w:ilvl="0">
      <w:start w:val="1"/>
      <w:numFmt w:val="decimal"/>
      <w:lvlText w:val="%1"/>
      <w:lvlJc w:val="left"/>
      <w:pPr>
        <w:ind w:left="504" w:hanging="392"/>
      </w:pPr>
    </w:lvl>
    <w:lvl w:ilvl="1">
      <w:start w:val="1"/>
      <w:numFmt w:val="decimal"/>
      <w:lvlText w:val="%1.%2."/>
      <w:lvlJc w:val="left"/>
      <w:pPr>
        <w:ind w:left="504" w:hanging="392"/>
      </w:pPr>
      <w:rPr>
        <w:rFonts w:ascii="Times New Roman" w:eastAsia="Times New Roman" w:hAnsi="Times New Roman" w:cs="Times New Roman"/>
        <w:sz w:val="22"/>
        <w:szCs w:val="22"/>
      </w:rPr>
    </w:lvl>
    <w:lvl w:ilvl="2">
      <w:numFmt w:val="bullet"/>
      <w:lvlText w:val="•"/>
      <w:lvlJc w:val="left"/>
      <w:pPr>
        <w:ind w:left="1590" w:hanging="392"/>
      </w:pPr>
    </w:lvl>
    <w:lvl w:ilvl="3">
      <w:numFmt w:val="bullet"/>
      <w:lvlText w:val="•"/>
      <w:lvlJc w:val="left"/>
      <w:pPr>
        <w:ind w:left="2135" w:hanging="392"/>
      </w:pPr>
    </w:lvl>
    <w:lvl w:ilvl="4">
      <w:numFmt w:val="bullet"/>
      <w:lvlText w:val="•"/>
      <w:lvlJc w:val="left"/>
      <w:pPr>
        <w:ind w:left="2680" w:hanging="392"/>
      </w:pPr>
    </w:lvl>
    <w:lvl w:ilvl="5">
      <w:numFmt w:val="bullet"/>
      <w:lvlText w:val="•"/>
      <w:lvlJc w:val="left"/>
      <w:pPr>
        <w:ind w:left="3225" w:hanging="392"/>
      </w:pPr>
    </w:lvl>
    <w:lvl w:ilvl="6">
      <w:numFmt w:val="bullet"/>
      <w:lvlText w:val="•"/>
      <w:lvlJc w:val="left"/>
      <w:pPr>
        <w:ind w:left="3770" w:hanging="392"/>
      </w:pPr>
    </w:lvl>
    <w:lvl w:ilvl="7">
      <w:numFmt w:val="bullet"/>
      <w:lvlText w:val="•"/>
      <w:lvlJc w:val="left"/>
      <w:pPr>
        <w:ind w:left="4315" w:hanging="392"/>
      </w:pPr>
    </w:lvl>
    <w:lvl w:ilvl="8">
      <w:numFmt w:val="bullet"/>
      <w:lvlText w:val="•"/>
      <w:lvlJc w:val="left"/>
      <w:pPr>
        <w:ind w:left="4860" w:hanging="392"/>
      </w:pPr>
    </w:lvl>
  </w:abstractNum>
  <w:abstractNum w:abstractNumId="36" w15:restartNumberingAfterBreak="0">
    <w:nsid w:val="7106343B"/>
    <w:multiLevelType w:val="multilevel"/>
    <w:tmpl w:val="CCCA0D98"/>
    <w:lvl w:ilvl="0">
      <w:numFmt w:val="bullet"/>
      <w:lvlText w:val="●"/>
      <w:lvlJc w:val="left"/>
      <w:pPr>
        <w:ind w:left="1280" w:hanging="360"/>
      </w:pPr>
      <w:rPr>
        <w:rFonts w:ascii="Noto Sans Symbols" w:eastAsia="Noto Sans Symbols" w:hAnsi="Noto Sans Symbols" w:cs="Noto Sans Symbols"/>
        <w:sz w:val="36"/>
        <w:szCs w:val="36"/>
      </w:rPr>
    </w:lvl>
    <w:lvl w:ilvl="1">
      <w:numFmt w:val="bullet"/>
      <w:lvlText w:val="•"/>
      <w:lvlJc w:val="left"/>
      <w:pPr>
        <w:ind w:left="2167" w:hanging="360"/>
      </w:pPr>
    </w:lvl>
    <w:lvl w:ilvl="2">
      <w:numFmt w:val="bullet"/>
      <w:lvlText w:val="•"/>
      <w:lvlJc w:val="left"/>
      <w:pPr>
        <w:ind w:left="3054" w:hanging="360"/>
      </w:pPr>
    </w:lvl>
    <w:lvl w:ilvl="3">
      <w:numFmt w:val="bullet"/>
      <w:lvlText w:val="•"/>
      <w:lvlJc w:val="left"/>
      <w:pPr>
        <w:ind w:left="3941" w:hanging="360"/>
      </w:pPr>
    </w:lvl>
    <w:lvl w:ilvl="4">
      <w:numFmt w:val="bullet"/>
      <w:lvlText w:val="•"/>
      <w:lvlJc w:val="left"/>
      <w:pPr>
        <w:ind w:left="4828" w:hanging="360"/>
      </w:pPr>
    </w:lvl>
    <w:lvl w:ilvl="5">
      <w:numFmt w:val="bullet"/>
      <w:lvlText w:val="•"/>
      <w:lvlJc w:val="left"/>
      <w:pPr>
        <w:ind w:left="5715" w:hanging="360"/>
      </w:pPr>
    </w:lvl>
    <w:lvl w:ilvl="6">
      <w:numFmt w:val="bullet"/>
      <w:lvlText w:val="•"/>
      <w:lvlJc w:val="left"/>
      <w:pPr>
        <w:ind w:left="6602" w:hanging="360"/>
      </w:pPr>
    </w:lvl>
    <w:lvl w:ilvl="7">
      <w:numFmt w:val="bullet"/>
      <w:lvlText w:val="•"/>
      <w:lvlJc w:val="left"/>
      <w:pPr>
        <w:ind w:left="7489" w:hanging="360"/>
      </w:pPr>
    </w:lvl>
    <w:lvl w:ilvl="8">
      <w:numFmt w:val="bullet"/>
      <w:lvlText w:val="•"/>
      <w:lvlJc w:val="left"/>
      <w:pPr>
        <w:ind w:left="8376" w:hanging="360"/>
      </w:pPr>
    </w:lvl>
  </w:abstractNum>
  <w:abstractNum w:abstractNumId="37" w15:restartNumberingAfterBreak="0">
    <w:nsid w:val="74D56281"/>
    <w:multiLevelType w:val="multilevel"/>
    <w:tmpl w:val="71DEAB02"/>
    <w:lvl w:ilvl="0">
      <w:numFmt w:val="bullet"/>
      <w:lvlText w:val="⮚"/>
      <w:lvlJc w:val="left"/>
      <w:pPr>
        <w:ind w:left="1458" w:hanging="362"/>
      </w:pPr>
      <w:rPr>
        <w:rFonts w:ascii="Noto Sans Symbols" w:eastAsia="Noto Sans Symbols" w:hAnsi="Noto Sans Symbols" w:cs="Noto Sans Symbols"/>
        <w:sz w:val="24"/>
        <w:szCs w:val="24"/>
      </w:rPr>
    </w:lvl>
    <w:lvl w:ilvl="1">
      <w:numFmt w:val="bullet"/>
      <w:lvlText w:val="•"/>
      <w:lvlJc w:val="left"/>
      <w:pPr>
        <w:ind w:left="2329" w:hanging="362"/>
      </w:pPr>
    </w:lvl>
    <w:lvl w:ilvl="2">
      <w:numFmt w:val="bullet"/>
      <w:lvlText w:val="•"/>
      <w:lvlJc w:val="left"/>
      <w:pPr>
        <w:ind w:left="3198" w:hanging="363"/>
      </w:pPr>
    </w:lvl>
    <w:lvl w:ilvl="3">
      <w:numFmt w:val="bullet"/>
      <w:lvlText w:val="•"/>
      <w:lvlJc w:val="left"/>
      <w:pPr>
        <w:ind w:left="4067" w:hanging="363"/>
      </w:pPr>
    </w:lvl>
    <w:lvl w:ilvl="4">
      <w:numFmt w:val="bullet"/>
      <w:lvlText w:val="•"/>
      <w:lvlJc w:val="left"/>
      <w:pPr>
        <w:ind w:left="4936" w:hanging="363"/>
      </w:pPr>
    </w:lvl>
    <w:lvl w:ilvl="5">
      <w:numFmt w:val="bullet"/>
      <w:lvlText w:val="•"/>
      <w:lvlJc w:val="left"/>
      <w:pPr>
        <w:ind w:left="5805" w:hanging="363"/>
      </w:pPr>
    </w:lvl>
    <w:lvl w:ilvl="6">
      <w:numFmt w:val="bullet"/>
      <w:lvlText w:val="•"/>
      <w:lvlJc w:val="left"/>
      <w:pPr>
        <w:ind w:left="6674" w:hanging="363"/>
      </w:pPr>
    </w:lvl>
    <w:lvl w:ilvl="7">
      <w:numFmt w:val="bullet"/>
      <w:lvlText w:val="•"/>
      <w:lvlJc w:val="left"/>
      <w:pPr>
        <w:ind w:left="7543" w:hanging="363"/>
      </w:pPr>
    </w:lvl>
    <w:lvl w:ilvl="8">
      <w:numFmt w:val="bullet"/>
      <w:lvlText w:val="•"/>
      <w:lvlJc w:val="left"/>
      <w:pPr>
        <w:ind w:left="8412" w:hanging="362"/>
      </w:pPr>
    </w:lvl>
  </w:abstractNum>
  <w:abstractNum w:abstractNumId="38" w15:restartNumberingAfterBreak="0">
    <w:nsid w:val="7B427161"/>
    <w:multiLevelType w:val="multilevel"/>
    <w:tmpl w:val="F28CA238"/>
    <w:lvl w:ilvl="0">
      <w:start w:val="1"/>
      <w:numFmt w:val="decimal"/>
      <w:lvlText w:val="(%1)"/>
      <w:lvlJc w:val="left"/>
      <w:pPr>
        <w:ind w:left="853" w:hanging="300"/>
      </w:pPr>
      <w:rPr>
        <w:rFonts w:ascii="Times New Roman" w:eastAsia="Times New Roman" w:hAnsi="Times New Roman" w:cs="Times New Roman"/>
        <w:b/>
        <w:sz w:val="22"/>
        <w:szCs w:val="22"/>
      </w:rPr>
    </w:lvl>
    <w:lvl w:ilvl="1">
      <w:start w:val="1"/>
      <w:numFmt w:val="decimal"/>
      <w:lvlText w:val="%2)"/>
      <w:lvlJc w:val="left"/>
      <w:pPr>
        <w:ind w:left="1280" w:hanging="365"/>
      </w:pPr>
      <w:rPr>
        <w:rFonts w:ascii="Times New Roman" w:eastAsia="Times New Roman" w:hAnsi="Times New Roman" w:cs="Times New Roman"/>
        <w:sz w:val="22"/>
        <w:szCs w:val="22"/>
      </w:rPr>
    </w:lvl>
    <w:lvl w:ilvl="2">
      <w:numFmt w:val="bullet"/>
      <w:lvlText w:val="•"/>
      <w:lvlJc w:val="left"/>
      <w:pPr>
        <w:ind w:left="2265" w:hanging="365"/>
      </w:pPr>
    </w:lvl>
    <w:lvl w:ilvl="3">
      <w:numFmt w:val="bullet"/>
      <w:lvlText w:val="•"/>
      <w:lvlJc w:val="left"/>
      <w:pPr>
        <w:ind w:left="3251" w:hanging="365"/>
      </w:pPr>
    </w:lvl>
    <w:lvl w:ilvl="4">
      <w:numFmt w:val="bullet"/>
      <w:lvlText w:val="•"/>
      <w:lvlJc w:val="left"/>
      <w:pPr>
        <w:ind w:left="4237" w:hanging="365"/>
      </w:pPr>
    </w:lvl>
    <w:lvl w:ilvl="5">
      <w:numFmt w:val="bullet"/>
      <w:lvlText w:val="•"/>
      <w:lvlJc w:val="left"/>
      <w:pPr>
        <w:ind w:left="5222" w:hanging="365"/>
      </w:pPr>
    </w:lvl>
    <w:lvl w:ilvl="6">
      <w:numFmt w:val="bullet"/>
      <w:lvlText w:val="•"/>
      <w:lvlJc w:val="left"/>
      <w:pPr>
        <w:ind w:left="6208" w:hanging="365"/>
      </w:pPr>
    </w:lvl>
    <w:lvl w:ilvl="7">
      <w:numFmt w:val="bullet"/>
      <w:lvlText w:val="•"/>
      <w:lvlJc w:val="left"/>
      <w:pPr>
        <w:ind w:left="7194" w:hanging="365"/>
      </w:pPr>
    </w:lvl>
    <w:lvl w:ilvl="8">
      <w:numFmt w:val="bullet"/>
      <w:lvlText w:val="•"/>
      <w:lvlJc w:val="left"/>
      <w:pPr>
        <w:ind w:left="8179" w:hanging="365"/>
      </w:pPr>
    </w:lvl>
  </w:abstractNum>
  <w:abstractNum w:abstractNumId="39" w15:restartNumberingAfterBreak="0">
    <w:nsid w:val="7C995BC4"/>
    <w:multiLevelType w:val="multilevel"/>
    <w:tmpl w:val="511E74D8"/>
    <w:lvl w:ilvl="0">
      <w:start w:val="3"/>
      <w:numFmt w:val="decimal"/>
      <w:lvlText w:val="%1"/>
      <w:lvlJc w:val="left"/>
      <w:pPr>
        <w:ind w:left="504" w:hanging="392"/>
      </w:pPr>
    </w:lvl>
    <w:lvl w:ilvl="1">
      <w:start w:val="1"/>
      <w:numFmt w:val="decimal"/>
      <w:lvlText w:val="%1.%2."/>
      <w:lvlJc w:val="left"/>
      <w:pPr>
        <w:ind w:left="504" w:hanging="392"/>
      </w:pPr>
      <w:rPr>
        <w:rFonts w:ascii="Times New Roman" w:eastAsia="Times New Roman" w:hAnsi="Times New Roman" w:cs="Times New Roman"/>
        <w:sz w:val="22"/>
        <w:szCs w:val="22"/>
      </w:rPr>
    </w:lvl>
    <w:lvl w:ilvl="2">
      <w:numFmt w:val="bullet"/>
      <w:lvlText w:val="•"/>
      <w:lvlJc w:val="left"/>
      <w:pPr>
        <w:ind w:left="1590" w:hanging="392"/>
      </w:pPr>
    </w:lvl>
    <w:lvl w:ilvl="3">
      <w:numFmt w:val="bullet"/>
      <w:lvlText w:val="•"/>
      <w:lvlJc w:val="left"/>
      <w:pPr>
        <w:ind w:left="2135" w:hanging="392"/>
      </w:pPr>
    </w:lvl>
    <w:lvl w:ilvl="4">
      <w:numFmt w:val="bullet"/>
      <w:lvlText w:val="•"/>
      <w:lvlJc w:val="left"/>
      <w:pPr>
        <w:ind w:left="2680" w:hanging="392"/>
      </w:pPr>
    </w:lvl>
    <w:lvl w:ilvl="5">
      <w:numFmt w:val="bullet"/>
      <w:lvlText w:val="•"/>
      <w:lvlJc w:val="left"/>
      <w:pPr>
        <w:ind w:left="3225" w:hanging="392"/>
      </w:pPr>
    </w:lvl>
    <w:lvl w:ilvl="6">
      <w:numFmt w:val="bullet"/>
      <w:lvlText w:val="•"/>
      <w:lvlJc w:val="left"/>
      <w:pPr>
        <w:ind w:left="3770" w:hanging="392"/>
      </w:pPr>
    </w:lvl>
    <w:lvl w:ilvl="7">
      <w:numFmt w:val="bullet"/>
      <w:lvlText w:val="•"/>
      <w:lvlJc w:val="left"/>
      <w:pPr>
        <w:ind w:left="4315" w:hanging="392"/>
      </w:pPr>
    </w:lvl>
    <w:lvl w:ilvl="8">
      <w:numFmt w:val="bullet"/>
      <w:lvlText w:val="•"/>
      <w:lvlJc w:val="left"/>
      <w:pPr>
        <w:ind w:left="4860" w:hanging="392"/>
      </w:pPr>
    </w:lvl>
  </w:abstractNum>
  <w:num w:numId="1" w16cid:durableId="1402368402">
    <w:abstractNumId w:val="21"/>
  </w:num>
  <w:num w:numId="2" w16cid:durableId="612397068">
    <w:abstractNumId w:val="38"/>
  </w:num>
  <w:num w:numId="3" w16cid:durableId="391078172">
    <w:abstractNumId w:val="36"/>
  </w:num>
  <w:num w:numId="4" w16cid:durableId="322127263">
    <w:abstractNumId w:val="31"/>
  </w:num>
  <w:num w:numId="5" w16cid:durableId="218058904">
    <w:abstractNumId w:val="27"/>
  </w:num>
  <w:num w:numId="6" w16cid:durableId="350421621">
    <w:abstractNumId w:val="2"/>
  </w:num>
  <w:num w:numId="7" w16cid:durableId="680739578">
    <w:abstractNumId w:val="6"/>
  </w:num>
  <w:num w:numId="8" w16cid:durableId="157161268">
    <w:abstractNumId w:val="24"/>
  </w:num>
  <w:num w:numId="9" w16cid:durableId="1739744240">
    <w:abstractNumId w:val="22"/>
  </w:num>
  <w:num w:numId="10" w16cid:durableId="564532137">
    <w:abstractNumId w:val="23"/>
  </w:num>
  <w:num w:numId="11" w16cid:durableId="1696073703">
    <w:abstractNumId w:val="26"/>
  </w:num>
  <w:num w:numId="12" w16cid:durableId="852844421">
    <w:abstractNumId w:val="10"/>
  </w:num>
  <w:num w:numId="13" w16cid:durableId="1826124897">
    <w:abstractNumId w:val="8"/>
  </w:num>
  <w:num w:numId="14" w16cid:durableId="2055543598">
    <w:abstractNumId w:val="19"/>
  </w:num>
  <w:num w:numId="15" w16cid:durableId="1551071475">
    <w:abstractNumId w:val="3"/>
  </w:num>
  <w:num w:numId="16" w16cid:durableId="1606695898">
    <w:abstractNumId w:val="28"/>
  </w:num>
  <w:num w:numId="17" w16cid:durableId="1643197936">
    <w:abstractNumId w:val="32"/>
  </w:num>
  <w:num w:numId="18" w16cid:durableId="1641425593">
    <w:abstractNumId w:val="25"/>
  </w:num>
  <w:num w:numId="19" w16cid:durableId="483932038">
    <w:abstractNumId w:val="15"/>
  </w:num>
  <w:num w:numId="20" w16cid:durableId="163861210">
    <w:abstractNumId w:val="29"/>
  </w:num>
  <w:num w:numId="21" w16cid:durableId="2088646833">
    <w:abstractNumId w:val="1"/>
  </w:num>
  <w:num w:numId="22" w16cid:durableId="786050038">
    <w:abstractNumId w:val="0"/>
  </w:num>
  <w:num w:numId="23" w16cid:durableId="467281683">
    <w:abstractNumId w:val="16"/>
  </w:num>
  <w:num w:numId="24" w16cid:durableId="210120588">
    <w:abstractNumId w:val="13"/>
  </w:num>
  <w:num w:numId="25" w16cid:durableId="562176296">
    <w:abstractNumId w:val="7"/>
  </w:num>
  <w:num w:numId="26" w16cid:durableId="1331057411">
    <w:abstractNumId w:val="35"/>
  </w:num>
  <w:num w:numId="27" w16cid:durableId="95711094">
    <w:abstractNumId w:val="9"/>
  </w:num>
  <w:num w:numId="28" w16cid:durableId="1987665865">
    <w:abstractNumId w:val="20"/>
  </w:num>
  <w:num w:numId="29" w16cid:durableId="68119371">
    <w:abstractNumId w:val="17"/>
  </w:num>
  <w:num w:numId="30" w16cid:durableId="1878546471">
    <w:abstractNumId w:val="18"/>
  </w:num>
  <w:num w:numId="31" w16cid:durableId="1459763763">
    <w:abstractNumId w:val="30"/>
  </w:num>
  <w:num w:numId="32" w16cid:durableId="48110635">
    <w:abstractNumId w:val="12"/>
  </w:num>
  <w:num w:numId="33" w16cid:durableId="992876305">
    <w:abstractNumId w:val="33"/>
  </w:num>
  <w:num w:numId="34" w16cid:durableId="2072267704">
    <w:abstractNumId w:val="11"/>
  </w:num>
  <w:num w:numId="35" w16cid:durableId="893006321">
    <w:abstractNumId w:val="39"/>
  </w:num>
  <w:num w:numId="36" w16cid:durableId="1308245564">
    <w:abstractNumId w:val="5"/>
  </w:num>
  <w:num w:numId="37" w16cid:durableId="1747877216">
    <w:abstractNumId w:val="4"/>
  </w:num>
  <w:num w:numId="38" w16cid:durableId="1972897956">
    <w:abstractNumId w:val="14"/>
  </w:num>
  <w:num w:numId="39" w16cid:durableId="2037078653">
    <w:abstractNumId w:val="37"/>
  </w:num>
  <w:num w:numId="40" w16cid:durableId="7422174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E3E53"/>
    <w:rsid w:val="00672205"/>
    <w:rsid w:val="00781D87"/>
    <w:rsid w:val="007E49BD"/>
    <w:rsid w:val="00810C03"/>
    <w:rsid w:val="00957317"/>
    <w:rsid w:val="00C24109"/>
    <w:rsid w:val="00CC72C8"/>
    <w:rsid w:val="00CF289B"/>
    <w:rsid w:val="00FE3E5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49F74"/>
  <w15:docId w15:val="{FF6305F5-BB1A-462E-9B2F-AB8E4904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Heading1">
    <w:name w:val="heading 1"/>
    <w:basedOn w:val="Normal"/>
    <w:uiPriority w:val="1"/>
    <w:qFormat/>
    <w:pPr>
      <w:spacing w:before="41"/>
      <w:ind w:left="331"/>
      <w:outlineLvl w:val="0"/>
    </w:pPr>
    <w:rPr>
      <w:b/>
      <w:bCs/>
      <w:sz w:val="72"/>
      <w:szCs w:val="72"/>
    </w:rPr>
  </w:style>
  <w:style w:type="paragraph" w:styleId="Heading2">
    <w:name w:val="heading 2"/>
    <w:basedOn w:val="Normal"/>
    <w:uiPriority w:val="1"/>
    <w:qFormat/>
    <w:pPr>
      <w:ind w:left="596" w:hanging="665"/>
      <w:outlineLvl w:val="1"/>
    </w:pPr>
    <w:rPr>
      <w:b/>
      <w:bCs/>
      <w:sz w:val="44"/>
      <w:szCs w:val="44"/>
    </w:rPr>
  </w:style>
  <w:style w:type="paragraph" w:styleId="Heading3">
    <w:name w:val="heading 3"/>
    <w:basedOn w:val="Normal"/>
    <w:uiPriority w:val="1"/>
    <w:qFormat/>
    <w:pPr>
      <w:ind w:left="1227" w:hanging="723"/>
      <w:outlineLvl w:val="2"/>
    </w:pPr>
    <w:rPr>
      <w:b/>
      <w:bCs/>
      <w:sz w:val="40"/>
      <w:szCs w:val="40"/>
    </w:rPr>
  </w:style>
  <w:style w:type="paragraph" w:styleId="Heading4">
    <w:name w:val="heading 4"/>
    <w:basedOn w:val="Normal"/>
    <w:uiPriority w:val="1"/>
    <w:qFormat/>
    <w:pPr>
      <w:ind w:left="733" w:hanging="718"/>
      <w:outlineLvl w:val="3"/>
    </w:pPr>
    <w:rPr>
      <w:b/>
      <w:bCs/>
      <w:sz w:val="36"/>
      <w:szCs w:val="36"/>
    </w:rPr>
  </w:style>
  <w:style w:type="paragraph" w:styleId="Heading5">
    <w:name w:val="heading 5"/>
    <w:basedOn w:val="Normal"/>
    <w:uiPriority w:val="1"/>
    <w:qFormat/>
    <w:pPr>
      <w:ind w:left="632"/>
      <w:jc w:val="both"/>
      <w:outlineLvl w:val="4"/>
    </w:pPr>
    <w:rPr>
      <w:b/>
      <w:bCs/>
      <w:sz w:val="32"/>
      <w:szCs w:val="32"/>
    </w:rPr>
  </w:style>
  <w:style w:type="paragraph" w:styleId="Heading6">
    <w:name w:val="heading 6"/>
    <w:basedOn w:val="Normal"/>
    <w:uiPriority w:val="1"/>
    <w:qFormat/>
    <w:pPr>
      <w:ind w:left="560"/>
      <w:jc w:val="both"/>
      <w:outlineLvl w:val="5"/>
    </w:pPr>
    <w:rPr>
      <w:b/>
      <w:bCs/>
      <w:sz w:val="28"/>
      <w:szCs w:val="28"/>
    </w:rPr>
  </w:style>
  <w:style w:type="paragraph" w:styleId="Heading7">
    <w:name w:val="heading 7"/>
    <w:basedOn w:val="Normal"/>
    <w:uiPriority w:val="1"/>
    <w:qFormat/>
    <w:pPr>
      <w:ind w:left="560"/>
      <w:outlineLvl w:val="6"/>
    </w:pPr>
    <w:rPr>
      <w:b/>
      <w:bCs/>
      <w:sz w:val="26"/>
      <w:szCs w:val="26"/>
    </w:rPr>
  </w:style>
  <w:style w:type="paragraph" w:styleId="Heading8">
    <w:name w:val="heading 8"/>
    <w:basedOn w:val="Normal"/>
    <w:uiPriority w:val="1"/>
    <w:qFormat/>
    <w:pPr>
      <w:ind w:left="560"/>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0"/>
    </w:pPr>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957317"/>
    <w:pPr>
      <w:tabs>
        <w:tab w:val="center" w:pos="4513"/>
        <w:tab w:val="right" w:pos="9026"/>
      </w:tabs>
    </w:pPr>
  </w:style>
  <w:style w:type="character" w:customStyle="1" w:styleId="HeaderChar">
    <w:name w:val="Header Char"/>
    <w:basedOn w:val="DefaultParagraphFont"/>
    <w:link w:val="Header"/>
    <w:uiPriority w:val="99"/>
    <w:rsid w:val="00957317"/>
    <w:rPr>
      <w:lang w:eastAsia="en-US"/>
    </w:rPr>
  </w:style>
  <w:style w:type="paragraph" w:styleId="Footer">
    <w:name w:val="footer"/>
    <w:basedOn w:val="Normal"/>
    <w:link w:val="FooterChar"/>
    <w:uiPriority w:val="99"/>
    <w:unhideWhenUsed/>
    <w:rsid w:val="00957317"/>
    <w:pPr>
      <w:tabs>
        <w:tab w:val="center" w:pos="4513"/>
        <w:tab w:val="right" w:pos="9026"/>
      </w:tabs>
    </w:pPr>
  </w:style>
  <w:style w:type="character" w:customStyle="1" w:styleId="FooterChar">
    <w:name w:val="Footer Char"/>
    <w:basedOn w:val="DefaultParagraphFont"/>
    <w:link w:val="Footer"/>
    <w:uiPriority w:val="99"/>
    <w:rsid w:val="00957317"/>
    <w:rPr>
      <w:lang w:eastAsia="en-US"/>
    </w:rPr>
  </w:style>
  <w:style w:type="character" w:styleId="Strong">
    <w:name w:val="Strong"/>
    <w:uiPriority w:val="22"/>
    <w:qFormat/>
    <w:rsid w:val="00957317"/>
    <w:rPr>
      <w:b/>
      <w:bCs/>
    </w:rPr>
  </w:style>
  <w:style w:type="character" w:styleId="IntenseEmphasis">
    <w:name w:val="Intense Emphasis"/>
    <w:uiPriority w:val="21"/>
    <w:qFormat/>
    <w:rsid w:val="00957317"/>
    <w:rPr>
      <w:b/>
      <w:bCs/>
      <w:i/>
      <w:iCs/>
      <w:color w:val="4F81BD"/>
    </w:rPr>
  </w:style>
  <w:style w:type="character" w:styleId="Hyperlink">
    <w:name w:val="Hyperlink"/>
    <w:uiPriority w:val="99"/>
    <w:unhideWhenUsed/>
    <w:rsid w:val="009573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en.wikipedia.org/wiki/Kurundwad" TargetMode="External"/><Relationship Id="rId21" Type="http://schemas.openxmlformats.org/officeDocument/2006/relationships/hyperlink" Target="http://en.wikipedia.org/wiki/Thrissur" TargetMode="External"/><Relationship Id="rId42" Type="http://schemas.openxmlformats.org/officeDocument/2006/relationships/hyperlink" Target="http://en.wikipedia.org/wiki/Euronext" TargetMode="External"/><Relationship Id="rId47" Type="http://schemas.openxmlformats.org/officeDocument/2006/relationships/hyperlink" Target="http://en.wikipedia.org/wiki/Ageas" TargetMode="External"/><Relationship Id="rId63" Type="http://schemas.openxmlformats.org/officeDocument/2006/relationships/hyperlink" Target="http://en.wikipedia.org/wiki/BNP_Paribas_Fortis" TargetMode="External"/><Relationship Id="rId68" Type="http://schemas.openxmlformats.org/officeDocument/2006/relationships/hyperlink" Target="http://www.businessdictionary.com/definition/force.html" TargetMode="External"/><Relationship Id="rId84" Type="http://schemas.openxmlformats.org/officeDocument/2006/relationships/theme" Target="theme/theme1.xml"/><Relationship Id="rId16" Type="http://schemas.openxmlformats.org/officeDocument/2006/relationships/hyperlink" Target="http://en.wikipedia.org/wiki/Automated_teller_machine" TargetMode="External"/><Relationship Id="rId11" Type="http://schemas.openxmlformats.org/officeDocument/2006/relationships/hyperlink" Target="http://en.wikipedia.org/wiki/Balanced_Scorecard" TargetMode="External"/><Relationship Id="rId32" Type="http://schemas.openxmlformats.org/officeDocument/2006/relationships/hyperlink" Target="http://en.wikipedia.org/wiki/IDBI_Fortis_Life_Insurance" TargetMode="External"/><Relationship Id="rId37" Type="http://schemas.openxmlformats.org/officeDocument/2006/relationships/hyperlink" Target="http://en.wikipedia.org/wiki/Financial_services" TargetMode="External"/><Relationship Id="rId53" Type="http://schemas.openxmlformats.org/officeDocument/2006/relationships/hyperlink" Target="http://en.wikipedia.org/wiki/Investment_banking" TargetMode="External"/><Relationship Id="rId58" Type="http://schemas.openxmlformats.org/officeDocument/2006/relationships/hyperlink" Target="http://en.wikipedia.org/wiki/Royal_Bank_of_Scotland_Group" TargetMode="External"/><Relationship Id="rId74" Type="http://schemas.openxmlformats.org/officeDocument/2006/relationships/hyperlink" Target="http://www.businessdictionary.com/definition/insurance-company.html" TargetMode="External"/><Relationship Id="rId79" Type="http://schemas.openxmlformats.org/officeDocument/2006/relationships/hyperlink" Target="http://www.hdfcinsurance.com/Products/ProtectionPlans/ProtectionPlans.aspx" TargetMode="External"/><Relationship Id="rId5" Type="http://schemas.openxmlformats.org/officeDocument/2006/relationships/webSettings" Target="webSettings.xml"/><Relationship Id="rId61" Type="http://schemas.openxmlformats.org/officeDocument/2006/relationships/hyperlink" Target="http://en.wikipedia.org/wiki/Benelux" TargetMode="External"/><Relationship Id="rId82" Type="http://schemas.openxmlformats.org/officeDocument/2006/relationships/hyperlink" Target="http://www.hdfcinsurance.com/Products/HealthPlans/HealthPlans.aspx" TargetMode="External"/><Relationship Id="rId19" Type="http://schemas.openxmlformats.org/officeDocument/2006/relationships/hyperlink" Target="http://en.wikipedia.org/wiki/Dubai" TargetMode="External"/><Relationship Id="rId14" Type="http://schemas.openxmlformats.org/officeDocument/2006/relationships/hyperlink" Target="http://en.wikipedia.org/wiki/Aluva" TargetMode="External"/><Relationship Id="rId22" Type="http://schemas.openxmlformats.org/officeDocument/2006/relationships/hyperlink" Target="http://en.wikipedia.org/wiki/Alappuzha" TargetMode="External"/><Relationship Id="rId27" Type="http://schemas.openxmlformats.org/officeDocument/2006/relationships/hyperlink" Target="http://en.wikipedia.org/wiki/Kurundwad" TargetMode="External"/><Relationship Id="rId30" Type="http://schemas.openxmlformats.org/officeDocument/2006/relationships/hyperlink" Target="http://en.wikipedia.org/wiki/Belgaum" TargetMode="External"/><Relationship Id="rId35" Type="http://schemas.openxmlformats.org/officeDocument/2006/relationships/hyperlink" Target="http://en.wikipedia.org/wiki/Brussels" TargetMode="External"/><Relationship Id="rId43" Type="http://schemas.openxmlformats.org/officeDocument/2006/relationships/hyperlink" Target="http://en.wikipedia.org/wiki/Luxembourg_Stock_Exchange" TargetMode="External"/><Relationship Id="rId48" Type="http://schemas.openxmlformats.org/officeDocument/2006/relationships/hyperlink" Target="http://en.wikipedia.org/wiki/Netherlands" TargetMode="External"/><Relationship Id="rId56" Type="http://schemas.openxmlformats.org/officeDocument/2006/relationships/hyperlink" Target="http://en.wikipedia.org/wiki/ABN_AMRO" TargetMode="External"/><Relationship Id="rId64" Type="http://schemas.openxmlformats.org/officeDocument/2006/relationships/hyperlink" Target="http://en.wikipedia.org/wiki/BNP_Paribas" TargetMode="External"/><Relationship Id="rId69" Type="http://schemas.openxmlformats.org/officeDocument/2006/relationships/hyperlink" Target="http://www.businessdictionary.com/definition/force.html" TargetMode="External"/><Relationship Id="rId77" Type="http://schemas.openxmlformats.org/officeDocument/2006/relationships/hyperlink" Target="http://www.investopedia.com/" TargetMode="External"/><Relationship Id="rId8" Type="http://schemas.openxmlformats.org/officeDocument/2006/relationships/header" Target="header1.xml"/><Relationship Id="rId51" Type="http://schemas.openxmlformats.org/officeDocument/2006/relationships/hyperlink" Target="http://en.wikipedia.org/wiki/Utrecht_(city)" TargetMode="External"/><Relationship Id="rId72" Type="http://schemas.openxmlformats.org/officeDocument/2006/relationships/hyperlink" Target="http://www.businessdictionary.com/definition/factor.html" TargetMode="External"/><Relationship Id="rId80" Type="http://schemas.openxmlformats.org/officeDocument/2006/relationships/hyperlink" Target="http://www.hdfcinsurance.com/Products/ChildrensPlans/ChildrensPlansLP.aspx" TargetMode="External"/><Relationship Id="rId3" Type="http://schemas.openxmlformats.org/officeDocument/2006/relationships/styles" Target="styles.xml"/><Relationship Id="rId12" Type="http://schemas.openxmlformats.org/officeDocument/2006/relationships/hyperlink" Target="http://en.wikipedia.org/wiki/Satisfaction" TargetMode="External"/><Relationship Id="rId17" Type="http://schemas.openxmlformats.org/officeDocument/2006/relationships/hyperlink" Target="http://en.wikipedia.org/wiki/Nedumpuram" TargetMode="External"/><Relationship Id="rId25" Type="http://schemas.openxmlformats.org/officeDocument/2006/relationships/hyperlink" Target="http://en.wikipedia.org/wiki/Reserve_Bank_of_India" TargetMode="External"/><Relationship Id="rId33" Type="http://schemas.openxmlformats.org/officeDocument/2006/relationships/hyperlink" Target="http://en.wikipedia.org/wiki/IDBI_Federal_Life_Insurance" TargetMode="External"/><Relationship Id="rId38" Type="http://schemas.openxmlformats.org/officeDocument/2006/relationships/hyperlink" Target="http://en.wikipedia.org/wiki/Fortis_(finance)" TargetMode="External"/><Relationship Id="rId46" Type="http://schemas.openxmlformats.org/officeDocument/2006/relationships/hyperlink" Target="http://en.wikipedia.org/wiki/Ageas" TargetMode="External"/><Relationship Id="rId59" Type="http://schemas.openxmlformats.org/officeDocument/2006/relationships/hyperlink" Target="http://en.wikipedia.org/wiki/Too_big_to_fail" TargetMode="External"/><Relationship Id="rId67" Type="http://schemas.openxmlformats.org/officeDocument/2006/relationships/hyperlink" Target="http://www.businessdictionary.com/definition/policy.html" TargetMode="External"/><Relationship Id="rId20" Type="http://schemas.openxmlformats.org/officeDocument/2006/relationships/hyperlink" Target="http://en.wikipedia.org/wiki/Chalakudy" TargetMode="External"/><Relationship Id="rId41" Type="http://schemas.openxmlformats.org/officeDocument/2006/relationships/hyperlink" Target="http://en.wikipedia.org/wiki/Euronext" TargetMode="External"/><Relationship Id="rId54" Type="http://schemas.openxmlformats.org/officeDocument/2006/relationships/hyperlink" Target="http://en.wikipedia.org/wiki/Investment_banking" TargetMode="External"/><Relationship Id="rId62" Type="http://schemas.openxmlformats.org/officeDocument/2006/relationships/hyperlink" Target="http://en.wikipedia.org/wiki/Retail_banking" TargetMode="External"/><Relationship Id="rId70" Type="http://schemas.openxmlformats.org/officeDocument/2006/relationships/hyperlink" Target="http://www.businessdictionary.com/definition/insurer.html" TargetMode="External"/><Relationship Id="rId75" Type="http://schemas.openxmlformats.org/officeDocument/2006/relationships/hyperlink" Target="http://www.businessdictionary.com/definition/insurance-company.html"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n.wikipedia.org/wiki/Kerala" TargetMode="External"/><Relationship Id="rId23" Type="http://schemas.openxmlformats.org/officeDocument/2006/relationships/hyperlink" Target="http://en.wikipedia.org/wiki/Thiruvananthapuram" TargetMode="External"/><Relationship Id="rId28" Type="http://schemas.openxmlformats.org/officeDocument/2006/relationships/hyperlink" Target="http://en.wikipedia.org/wiki/Sangli" TargetMode="External"/><Relationship Id="rId36" Type="http://schemas.openxmlformats.org/officeDocument/2006/relationships/hyperlink" Target="http://en.wikipedia.org/wiki/Utrecht_(city)" TargetMode="External"/><Relationship Id="rId49" Type="http://schemas.openxmlformats.org/officeDocument/2006/relationships/hyperlink" Target="http://en.wikipedia.org/wiki/Bancassurance" TargetMode="External"/><Relationship Id="rId57" Type="http://schemas.openxmlformats.org/officeDocument/2006/relationships/hyperlink" Target="http://en.wikipedia.org/wiki/Banco_Santander" TargetMode="External"/><Relationship Id="rId10" Type="http://schemas.openxmlformats.org/officeDocument/2006/relationships/hyperlink" Target="http://en.wikipedia.org/wiki/Business" TargetMode="External"/><Relationship Id="rId31" Type="http://schemas.openxmlformats.org/officeDocument/2006/relationships/hyperlink" Target="http://en.wikipedia.org/wiki/Karnataka" TargetMode="External"/><Relationship Id="rId44" Type="http://schemas.openxmlformats.org/officeDocument/2006/relationships/hyperlink" Target="http://en.wikipedia.org/wiki/BEL20" TargetMode="External"/><Relationship Id="rId52" Type="http://schemas.openxmlformats.org/officeDocument/2006/relationships/hyperlink" Target="http://en.wikipedia.org/wiki/Private_bank" TargetMode="External"/><Relationship Id="rId60" Type="http://schemas.openxmlformats.org/officeDocument/2006/relationships/hyperlink" Target="http://en.wikipedia.org/wiki/Bailout" TargetMode="External"/><Relationship Id="rId65" Type="http://schemas.openxmlformats.org/officeDocument/2006/relationships/hyperlink" Target="http://en.wikipedia.org/wiki/Fortis_Bank_Nederland" TargetMode="External"/><Relationship Id="rId73" Type="http://schemas.openxmlformats.org/officeDocument/2006/relationships/hyperlink" Target="http://www.businessdictionary.com/definition/success.html" TargetMode="External"/><Relationship Id="rId78" Type="http://schemas.openxmlformats.org/officeDocument/2006/relationships/hyperlink" Target="http://en.wikipedia.org/wiki/IDBI_Federal_Life_Insurance" TargetMode="External"/><Relationship Id="rId81" Type="http://schemas.openxmlformats.org/officeDocument/2006/relationships/hyperlink" Target="http://www.hdfcinsurance.com/Products/PensionPlans/PensionPlan.aspx"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en.wikipedia.org/wiki/Aluva" TargetMode="External"/><Relationship Id="rId18" Type="http://schemas.openxmlformats.org/officeDocument/2006/relationships/hyperlink" Target="http://en.wikipedia.org/wiki/Federal_Bank" TargetMode="External"/><Relationship Id="rId39" Type="http://schemas.openxmlformats.org/officeDocument/2006/relationships/hyperlink" Target="http://en.wikipedia.org/wiki/Financial_crisis_of_2007%E2%80%932010" TargetMode="External"/><Relationship Id="rId34" Type="http://schemas.openxmlformats.org/officeDocument/2006/relationships/hyperlink" Target="http://en.wikipedia.org/wiki/Insurance" TargetMode="External"/><Relationship Id="rId50" Type="http://schemas.openxmlformats.org/officeDocument/2006/relationships/hyperlink" Target="http://en.wikipedia.org/wiki/Savings_bank" TargetMode="External"/><Relationship Id="rId55" Type="http://schemas.openxmlformats.org/officeDocument/2006/relationships/hyperlink" Target="http://en.wikipedia.org/wiki/Asset_management" TargetMode="External"/><Relationship Id="rId76" Type="http://schemas.openxmlformats.org/officeDocument/2006/relationships/hyperlink" Target="about:blank" TargetMode="External"/><Relationship Id="rId7" Type="http://schemas.openxmlformats.org/officeDocument/2006/relationships/endnotes" Target="endnotes.xml"/><Relationship Id="rId71" Type="http://schemas.openxmlformats.org/officeDocument/2006/relationships/hyperlink" Target="http://www.businessdictionary.com/definition/insurer.html" TargetMode="External"/><Relationship Id="rId2" Type="http://schemas.openxmlformats.org/officeDocument/2006/relationships/numbering" Target="numbering.xml"/><Relationship Id="rId29" Type="http://schemas.openxmlformats.org/officeDocument/2006/relationships/hyperlink" Target="http://en.wikipedia.org/wiki/Kolhapur" TargetMode="External"/><Relationship Id="rId24" Type="http://schemas.openxmlformats.org/officeDocument/2006/relationships/hyperlink" Target="http://en.wikipedia.org/wiki/Reserve_Bank_of_India" TargetMode="External"/><Relationship Id="rId40" Type="http://schemas.openxmlformats.org/officeDocument/2006/relationships/hyperlink" Target="http://en.wikipedia.org/wiki/Euronext" TargetMode="External"/><Relationship Id="rId45" Type="http://schemas.openxmlformats.org/officeDocument/2006/relationships/hyperlink" Target="http://en.wikipedia.org/wiki/Life_insurance" TargetMode="External"/><Relationship Id="rId66" Type="http://schemas.openxmlformats.org/officeDocument/2006/relationships/hyperlink" Target="http://en.wikipedia.org/wiki/Fortis_Bank_Nederlan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hqAuqTpha6/8Y+cRSuW/iMnXtg==">CgMxLjAaFAoBMBIPCg0IB0IJEgdHdW5nc3VoGhQKATESDwoNCAdCCRIHR3VuZ3N1aDgAciExOUd6UnVNMENNVnhxU3ZNcWFuRGJINUcxd2tLZFFsV1A=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80</Pages>
  <Words>19931</Words>
  <Characters>113608</Characters>
  <Application>Microsoft Office Word</Application>
  <DocSecurity>0</DocSecurity>
  <Lines>946</Lines>
  <Paragraphs>266</Paragraphs>
  <ScaleCrop>false</ScaleCrop>
  <Company/>
  <LinksUpToDate>false</LinksUpToDate>
  <CharactersWithSpaces>133273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dc:creator>
  <cp:lastModifiedBy>Ravindra K</cp:lastModifiedBy>
  <cp:revision>8</cp:revision>
  <dcterms:created xsi:type="dcterms:W3CDTF">2024-04-30T08:14:00Z</dcterms:created>
  <dcterms:modified xsi:type="dcterms:W3CDTF">2024-05-01T10:26:00Z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2024-04-28T00:00:00Z</vt:filetime>
  </property>
  <property fmtid="{D5CDD505-2E9C-101B-9397-08002B2CF9AE}" pid="3" name="Creator">
    <vt:lpwstr>Microsoft® Word 2010</vt:lpwstr>
  </property>
  <property fmtid="{D5CDD505-2E9C-101B-9397-08002B2CF9AE}" pid="4" name="LastSaved">
    <vt:filetime>2024-04-30T00:00:00Z</vt:filetime>
  </property>
</Properties>
</file>